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CEFD" w14:textId="77777777" w:rsidR="00F576B2" w:rsidRDefault="00947F79">
      <w:pPr>
        <w:pStyle w:val="1"/>
        <w:ind w:firstLine="0"/>
        <w:jc w:val="center"/>
      </w:pPr>
      <w:r>
        <w:rPr>
          <w:b/>
          <w:bCs/>
        </w:rPr>
        <w:t>ЗАЯВКА</w:t>
      </w:r>
    </w:p>
    <w:p w14:paraId="10E98BF7" w14:textId="77777777" w:rsidR="00F576B2" w:rsidRDefault="00947F79">
      <w:pPr>
        <w:pStyle w:val="1"/>
        <w:ind w:firstLine="0"/>
        <w:jc w:val="center"/>
      </w:pPr>
      <w:r>
        <w:rPr>
          <w:b/>
          <w:bCs/>
        </w:rPr>
        <w:t>на участие в</w:t>
      </w:r>
    </w:p>
    <w:p w14:paraId="6AAB4437" w14:textId="28DE0B40" w:rsidR="00F576B2" w:rsidRPr="00ED63A5" w:rsidRDefault="00947F79">
      <w:pPr>
        <w:pStyle w:val="1"/>
        <w:spacing w:after="240"/>
        <w:ind w:firstLine="0"/>
        <w:jc w:val="center"/>
      </w:pPr>
      <w:r>
        <w:rPr>
          <w:b/>
          <w:bCs/>
        </w:rPr>
        <w:t>Запросе котировок в электронной форме</w:t>
      </w:r>
      <w:r>
        <w:rPr>
          <w:b/>
          <w:bCs/>
        </w:rPr>
        <w:br/>
        <w:t xml:space="preserve">№ </w:t>
      </w:r>
      <w:r w:rsidR="00ED63A5">
        <w:rPr>
          <w:b/>
          <w:bCs/>
          <w:lang w:val="en-US"/>
        </w:rPr>
        <w:t>x</w:t>
      </w:r>
    </w:p>
    <w:p w14:paraId="4764E8BE" w14:textId="77777777" w:rsidR="00F576B2" w:rsidRDefault="00947F79">
      <w:pPr>
        <w:pStyle w:val="1"/>
        <w:spacing w:after="240"/>
        <w:ind w:firstLine="0"/>
        <w:jc w:val="both"/>
      </w:pPr>
      <w:r>
        <w:rPr>
          <w:b/>
          <w:bCs/>
        </w:rPr>
        <w:t>Общество с ограниченной ответственностью</w:t>
      </w:r>
    </w:p>
    <w:p w14:paraId="0541970C" w14:textId="77777777" w:rsidR="00F576B2" w:rsidRDefault="00947F79">
      <w:pPr>
        <w:pStyle w:val="1"/>
        <w:spacing w:after="380"/>
        <w:ind w:firstLine="0"/>
        <w:jc w:val="both"/>
      </w:pPr>
      <w:r>
        <w:rPr>
          <w:b/>
          <w:bCs/>
        </w:rPr>
        <w:t xml:space="preserve">ООО "АКТИВ-ИНВЕСТ" </w:t>
      </w:r>
      <w:r w:rsidRPr="00947F79">
        <w:rPr>
          <w:b/>
          <w:bCs/>
          <w:lang w:eastAsia="en-US" w:bidi="en-US"/>
        </w:rPr>
        <w:t>(</w:t>
      </w:r>
      <w:r>
        <w:rPr>
          <w:b/>
          <w:bCs/>
          <w:lang w:val="en-US" w:eastAsia="en-US" w:bidi="en-US"/>
        </w:rPr>
        <w:t>e</w:t>
      </w:r>
      <w:r w:rsidRPr="00947F79">
        <w:rPr>
          <w:b/>
          <w:bCs/>
          <w:lang w:eastAsia="en-US" w:bidi="en-US"/>
        </w:rPr>
        <w:t>-</w:t>
      </w:r>
      <w:r>
        <w:rPr>
          <w:b/>
          <w:bCs/>
          <w:lang w:val="en-US" w:eastAsia="en-US" w:bidi="en-US"/>
        </w:rPr>
        <w:t>mail</w:t>
      </w:r>
      <w:r w:rsidRPr="00947F79">
        <w:rPr>
          <w:b/>
          <w:bCs/>
          <w:lang w:eastAsia="en-US" w:bidi="en-US"/>
        </w:rPr>
        <w:t xml:space="preserve">: </w:t>
      </w:r>
      <w:hyperlink r:id="rId7" w:history="1">
        <w:r>
          <w:rPr>
            <w:b/>
            <w:bCs/>
            <w:lang w:val="en-US" w:eastAsia="en-US" w:bidi="en-US"/>
          </w:rPr>
          <w:t>actinvest</w:t>
        </w:r>
        <w:r w:rsidRPr="00947F79">
          <w:rPr>
            <w:b/>
            <w:bCs/>
            <w:lang w:eastAsia="en-US" w:bidi="en-US"/>
          </w:rPr>
          <w:t>@</w:t>
        </w:r>
        <w:r>
          <w:rPr>
            <w:b/>
            <w:bCs/>
            <w:lang w:val="en-US" w:eastAsia="en-US" w:bidi="en-US"/>
          </w:rPr>
          <w:t>yandex</w:t>
        </w:r>
        <w:r w:rsidRPr="00947F79">
          <w:rPr>
            <w:b/>
            <w:bCs/>
            <w:lang w:eastAsia="en-US" w:bidi="en-US"/>
          </w:rPr>
          <w:t>.</w:t>
        </w:r>
        <w:r>
          <w:rPr>
            <w:b/>
            <w:bCs/>
            <w:lang w:val="en-US" w:eastAsia="en-US" w:bidi="en-US"/>
          </w:rPr>
          <w:t>ru</w:t>
        </w:r>
      </w:hyperlink>
      <w:r w:rsidRPr="00947F79">
        <w:rPr>
          <w:b/>
          <w:bCs/>
          <w:lang w:eastAsia="en-US" w:bidi="en-US"/>
        </w:rPr>
        <w:t>)</w:t>
      </w:r>
    </w:p>
    <w:tbl>
      <w:tblPr>
        <w:tblOverlap w:val="never"/>
        <w:tblW w:w="0" w:type="auto"/>
        <w:tblLayout w:type="fixed"/>
        <w:tblCellMar>
          <w:left w:w="10" w:type="dxa"/>
          <w:right w:w="10" w:type="dxa"/>
        </w:tblCellMar>
        <w:tblLook w:val="0000" w:firstRow="0" w:lastRow="0" w:firstColumn="0" w:lastColumn="0" w:noHBand="0" w:noVBand="0"/>
      </w:tblPr>
      <w:tblGrid>
        <w:gridCol w:w="1829"/>
        <w:gridCol w:w="2851"/>
      </w:tblGrid>
      <w:tr w:rsidR="00F576B2" w14:paraId="0964EF94" w14:textId="77777777">
        <w:trPr>
          <w:trHeight w:hRule="exact" w:val="274"/>
        </w:trPr>
        <w:tc>
          <w:tcPr>
            <w:tcW w:w="1829" w:type="dxa"/>
            <w:shd w:val="clear" w:color="auto" w:fill="auto"/>
          </w:tcPr>
          <w:p w14:paraId="404C488E" w14:textId="77777777" w:rsidR="00F576B2" w:rsidRDefault="00947F79">
            <w:pPr>
              <w:pStyle w:val="a5"/>
              <w:ind w:firstLine="0"/>
            </w:pPr>
            <w:r>
              <w:rPr>
                <w:rFonts w:ascii="Arial" w:eastAsia="Arial" w:hAnsi="Arial" w:cs="Arial"/>
              </w:rPr>
              <w:t>ИНН:</w:t>
            </w:r>
          </w:p>
        </w:tc>
        <w:tc>
          <w:tcPr>
            <w:tcW w:w="2851" w:type="dxa"/>
            <w:shd w:val="clear" w:color="auto" w:fill="auto"/>
          </w:tcPr>
          <w:p w14:paraId="498834F8" w14:textId="77777777" w:rsidR="00F576B2" w:rsidRDefault="00947F79">
            <w:pPr>
              <w:pStyle w:val="a5"/>
              <w:ind w:left="1080" w:firstLine="0"/>
            </w:pPr>
            <w:r>
              <w:rPr>
                <w:rFonts w:ascii="Arial" w:eastAsia="Arial" w:hAnsi="Arial" w:cs="Arial"/>
                <w:b/>
                <w:bCs/>
              </w:rPr>
              <w:t>7704346939</w:t>
            </w:r>
          </w:p>
        </w:tc>
      </w:tr>
      <w:tr w:rsidR="00F576B2" w14:paraId="08BD6FF5" w14:textId="77777777">
        <w:trPr>
          <w:trHeight w:hRule="exact" w:val="312"/>
        </w:trPr>
        <w:tc>
          <w:tcPr>
            <w:tcW w:w="1829" w:type="dxa"/>
            <w:shd w:val="clear" w:color="auto" w:fill="auto"/>
            <w:vAlign w:val="center"/>
          </w:tcPr>
          <w:p w14:paraId="0047C04F" w14:textId="77777777" w:rsidR="00F576B2" w:rsidRDefault="00947F79">
            <w:pPr>
              <w:pStyle w:val="a5"/>
              <w:ind w:firstLine="0"/>
            </w:pPr>
            <w:r>
              <w:rPr>
                <w:rFonts w:ascii="Arial" w:eastAsia="Arial" w:hAnsi="Arial" w:cs="Arial"/>
              </w:rPr>
              <w:t>КПП:</w:t>
            </w:r>
          </w:p>
        </w:tc>
        <w:tc>
          <w:tcPr>
            <w:tcW w:w="2851" w:type="dxa"/>
            <w:shd w:val="clear" w:color="auto" w:fill="auto"/>
            <w:vAlign w:val="center"/>
          </w:tcPr>
          <w:p w14:paraId="5BA94B5F" w14:textId="77777777" w:rsidR="00F576B2" w:rsidRDefault="00947F79">
            <w:pPr>
              <w:pStyle w:val="a5"/>
              <w:ind w:left="1080" w:firstLine="0"/>
            </w:pPr>
            <w:r>
              <w:rPr>
                <w:rFonts w:ascii="Arial" w:eastAsia="Arial" w:hAnsi="Arial" w:cs="Arial"/>
                <w:b/>
                <w:bCs/>
              </w:rPr>
              <w:t>773101001</w:t>
            </w:r>
          </w:p>
        </w:tc>
      </w:tr>
      <w:tr w:rsidR="00F576B2" w14:paraId="455ED959" w14:textId="77777777">
        <w:trPr>
          <w:trHeight w:hRule="exact" w:val="312"/>
        </w:trPr>
        <w:tc>
          <w:tcPr>
            <w:tcW w:w="1829" w:type="dxa"/>
            <w:shd w:val="clear" w:color="auto" w:fill="auto"/>
            <w:vAlign w:val="center"/>
          </w:tcPr>
          <w:p w14:paraId="667CAFD7" w14:textId="77777777" w:rsidR="00F576B2" w:rsidRDefault="00947F79">
            <w:pPr>
              <w:pStyle w:val="a5"/>
              <w:ind w:firstLine="0"/>
            </w:pPr>
            <w:r>
              <w:rPr>
                <w:rFonts w:ascii="Arial" w:eastAsia="Arial" w:hAnsi="Arial" w:cs="Arial"/>
              </w:rPr>
              <w:t>ОГРН:</w:t>
            </w:r>
          </w:p>
        </w:tc>
        <w:tc>
          <w:tcPr>
            <w:tcW w:w="2851" w:type="dxa"/>
            <w:shd w:val="clear" w:color="auto" w:fill="auto"/>
            <w:vAlign w:val="center"/>
          </w:tcPr>
          <w:p w14:paraId="5872C0E4" w14:textId="77777777" w:rsidR="00F576B2" w:rsidRDefault="00947F79">
            <w:pPr>
              <w:pStyle w:val="a5"/>
              <w:ind w:left="1080" w:firstLine="0"/>
            </w:pPr>
            <w:r>
              <w:rPr>
                <w:rFonts w:ascii="Arial" w:eastAsia="Arial" w:hAnsi="Arial" w:cs="Arial"/>
                <w:b/>
                <w:bCs/>
              </w:rPr>
              <w:t>1167746204537</w:t>
            </w:r>
          </w:p>
        </w:tc>
      </w:tr>
      <w:tr w:rsidR="00F576B2" w14:paraId="65E422E7" w14:textId="77777777">
        <w:trPr>
          <w:trHeight w:hRule="exact" w:val="283"/>
        </w:trPr>
        <w:tc>
          <w:tcPr>
            <w:tcW w:w="1829" w:type="dxa"/>
            <w:shd w:val="clear" w:color="auto" w:fill="auto"/>
            <w:vAlign w:val="bottom"/>
          </w:tcPr>
          <w:p w14:paraId="62C50219" w14:textId="77777777" w:rsidR="00F576B2" w:rsidRDefault="00947F79">
            <w:pPr>
              <w:pStyle w:val="a5"/>
              <w:ind w:firstLine="0"/>
            </w:pPr>
            <w:r>
              <w:rPr>
                <w:rFonts w:ascii="Arial" w:eastAsia="Arial" w:hAnsi="Arial" w:cs="Arial"/>
              </w:rPr>
              <w:t>ОКПО:</w:t>
            </w:r>
          </w:p>
        </w:tc>
        <w:tc>
          <w:tcPr>
            <w:tcW w:w="2851" w:type="dxa"/>
            <w:shd w:val="clear" w:color="auto" w:fill="auto"/>
            <w:vAlign w:val="bottom"/>
          </w:tcPr>
          <w:p w14:paraId="3AEE5FF6" w14:textId="77777777" w:rsidR="00F576B2" w:rsidRDefault="00947F79">
            <w:pPr>
              <w:pStyle w:val="a5"/>
              <w:ind w:left="1080" w:firstLine="0"/>
            </w:pPr>
            <w:r>
              <w:rPr>
                <w:rFonts w:ascii="Arial" w:eastAsia="Arial" w:hAnsi="Arial" w:cs="Arial"/>
                <w:b/>
                <w:bCs/>
              </w:rPr>
              <w:t>00092344</w:t>
            </w:r>
          </w:p>
        </w:tc>
      </w:tr>
    </w:tbl>
    <w:p w14:paraId="7C1BDD25" w14:textId="77777777" w:rsidR="00F576B2" w:rsidRDefault="00F576B2">
      <w:pPr>
        <w:spacing w:after="29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366"/>
        <w:gridCol w:w="5774"/>
      </w:tblGrid>
      <w:tr w:rsidR="00F576B2" w14:paraId="6ED342F3" w14:textId="77777777">
        <w:trPr>
          <w:trHeight w:hRule="exact" w:val="254"/>
        </w:trPr>
        <w:tc>
          <w:tcPr>
            <w:tcW w:w="2366" w:type="dxa"/>
            <w:shd w:val="clear" w:color="auto" w:fill="auto"/>
          </w:tcPr>
          <w:p w14:paraId="53FFBD7D" w14:textId="77777777" w:rsidR="00F576B2" w:rsidRDefault="00947F79">
            <w:pPr>
              <w:pStyle w:val="a5"/>
              <w:ind w:firstLine="0"/>
            </w:pPr>
            <w:r>
              <w:rPr>
                <w:rFonts w:ascii="Arial" w:eastAsia="Arial" w:hAnsi="Arial" w:cs="Arial"/>
              </w:rPr>
              <w:t>Расчетный счет:</w:t>
            </w:r>
          </w:p>
        </w:tc>
        <w:tc>
          <w:tcPr>
            <w:tcW w:w="5774" w:type="dxa"/>
            <w:shd w:val="clear" w:color="auto" w:fill="auto"/>
          </w:tcPr>
          <w:p w14:paraId="151557BA" w14:textId="77777777" w:rsidR="00F576B2" w:rsidRDefault="00947F79">
            <w:pPr>
              <w:pStyle w:val="a5"/>
              <w:ind w:firstLine="540"/>
            </w:pPr>
            <w:r>
              <w:rPr>
                <w:rFonts w:ascii="Arial" w:eastAsia="Arial" w:hAnsi="Arial" w:cs="Arial"/>
                <w:b/>
                <w:bCs/>
              </w:rPr>
              <w:t>40702810426000022895</w:t>
            </w:r>
          </w:p>
        </w:tc>
      </w:tr>
      <w:tr w:rsidR="00F576B2" w14:paraId="1858CA48" w14:textId="77777777">
        <w:trPr>
          <w:trHeight w:hRule="exact" w:val="341"/>
        </w:trPr>
        <w:tc>
          <w:tcPr>
            <w:tcW w:w="2366" w:type="dxa"/>
            <w:shd w:val="clear" w:color="auto" w:fill="auto"/>
            <w:vAlign w:val="center"/>
          </w:tcPr>
          <w:p w14:paraId="39BC4FF3" w14:textId="77777777" w:rsidR="00F576B2" w:rsidRDefault="00947F79">
            <w:pPr>
              <w:pStyle w:val="a5"/>
              <w:ind w:firstLine="0"/>
            </w:pPr>
            <w:r>
              <w:rPr>
                <w:rFonts w:ascii="Arial" w:eastAsia="Arial" w:hAnsi="Arial" w:cs="Arial"/>
              </w:rPr>
              <w:t>Банк:</w:t>
            </w:r>
          </w:p>
        </w:tc>
        <w:tc>
          <w:tcPr>
            <w:tcW w:w="5774" w:type="dxa"/>
            <w:shd w:val="clear" w:color="auto" w:fill="auto"/>
            <w:vAlign w:val="center"/>
          </w:tcPr>
          <w:p w14:paraId="0853F7DF" w14:textId="77777777" w:rsidR="00F576B2" w:rsidRDefault="00947F79">
            <w:pPr>
              <w:pStyle w:val="a5"/>
              <w:ind w:firstLine="540"/>
            </w:pPr>
            <w:r>
              <w:rPr>
                <w:rFonts w:ascii="Arial" w:eastAsia="Arial" w:hAnsi="Arial" w:cs="Arial"/>
                <w:b/>
                <w:bCs/>
              </w:rPr>
              <w:t>ЮЖНЫЙ ФИЛИАЛ АО "РАЙФФАЙЗЕНБАНК</w:t>
            </w:r>
          </w:p>
        </w:tc>
      </w:tr>
      <w:tr w:rsidR="00F576B2" w14:paraId="3A5689E1" w14:textId="77777777">
        <w:trPr>
          <w:trHeight w:hRule="exact" w:val="312"/>
        </w:trPr>
        <w:tc>
          <w:tcPr>
            <w:tcW w:w="2366" w:type="dxa"/>
            <w:shd w:val="clear" w:color="auto" w:fill="auto"/>
            <w:vAlign w:val="center"/>
          </w:tcPr>
          <w:p w14:paraId="2154DC56" w14:textId="77777777" w:rsidR="00F576B2" w:rsidRDefault="00947F79">
            <w:pPr>
              <w:pStyle w:val="a5"/>
              <w:ind w:firstLine="0"/>
            </w:pPr>
            <w:r>
              <w:rPr>
                <w:rFonts w:ascii="Arial" w:eastAsia="Arial" w:hAnsi="Arial" w:cs="Arial"/>
              </w:rPr>
              <w:t>БИК:</w:t>
            </w:r>
          </w:p>
        </w:tc>
        <w:tc>
          <w:tcPr>
            <w:tcW w:w="5774" w:type="dxa"/>
            <w:shd w:val="clear" w:color="auto" w:fill="auto"/>
            <w:vAlign w:val="center"/>
          </w:tcPr>
          <w:p w14:paraId="4F95A137" w14:textId="77777777" w:rsidR="00F576B2" w:rsidRDefault="00947F79">
            <w:pPr>
              <w:pStyle w:val="a5"/>
              <w:ind w:firstLine="540"/>
            </w:pPr>
            <w:r>
              <w:rPr>
                <w:rFonts w:ascii="Arial" w:eastAsia="Arial" w:hAnsi="Arial" w:cs="Arial"/>
                <w:b/>
                <w:bCs/>
              </w:rPr>
              <w:t>040349556</w:t>
            </w:r>
          </w:p>
        </w:tc>
      </w:tr>
      <w:tr w:rsidR="00F576B2" w14:paraId="3DB27619" w14:textId="77777777">
        <w:trPr>
          <w:trHeight w:hRule="exact" w:val="322"/>
        </w:trPr>
        <w:tc>
          <w:tcPr>
            <w:tcW w:w="2366" w:type="dxa"/>
            <w:shd w:val="clear" w:color="auto" w:fill="auto"/>
            <w:vAlign w:val="bottom"/>
          </w:tcPr>
          <w:p w14:paraId="24F460D8" w14:textId="77777777" w:rsidR="00F576B2" w:rsidRDefault="00947F79">
            <w:pPr>
              <w:pStyle w:val="a5"/>
              <w:ind w:firstLine="0"/>
            </w:pPr>
            <w:r>
              <w:rPr>
                <w:rFonts w:ascii="Arial" w:eastAsia="Arial" w:hAnsi="Arial" w:cs="Arial"/>
              </w:rPr>
              <w:t>Корр. счет:</w:t>
            </w:r>
          </w:p>
        </w:tc>
        <w:tc>
          <w:tcPr>
            <w:tcW w:w="5774" w:type="dxa"/>
            <w:shd w:val="clear" w:color="auto" w:fill="auto"/>
            <w:vAlign w:val="bottom"/>
          </w:tcPr>
          <w:p w14:paraId="4E340BB8" w14:textId="77777777" w:rsidR="00F576B2" w:rsidRDefault="00947F79">
            <w:pPr>
              <w:pStyle w:val="a5"/>
              <w:ind w:firstLine="540"/>
            </w:pPr>
            <w:r>
              <w:rPr>
                <w:rFonts w:ascii="Arial" w:eastAsia="Arial" w:hAnsi="Arial" w:cs="Arial"/>
                <w:b/>
                <w:bCs/>
              </w:rPr>
              <w:t>30101810900000000556</w:t>
            </w:r>
          </w:p>
        </w:tc>
      </w:tr>
    </w:tbl>
    <w:p w14:paraId="02697846" w14:textId="77777777" w:rsidR="00F576B2" w:rsidRDefault="00F576B2">
      <w:pPr>
        <w:spacing w:after="23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630"/>
        <w:gridCol w:w="6643"/>
      </w:tblGrid>
      <w:tr w:rsidR="00F576B2" w14:paraId="1706A8DD" w14:textId="77777777">
        <w:trPr>
          <w:trHeight w:hRule="exact" w:val="600"/>
        </w:trPr>
        <w:tc>
          <w:tcPr>
            <w:tcW w:w="2630" w:type="dxa"/>
            <w:shd w:val="clear" w:color="auto" w:fill="auto"/>
          </w:tcPr>
          <w:p w14:paraId="2337CB15" w14:textId="77777777" w:rsidR="00F576B2" w:rsidRDefault="00947F79">
            <w:pPr>
              <w:pStyle w:val="a5"/>
              <w:ind w:firstLine="0"/>
            </w:pPr>
            <w:r>
              <w:rPr>
                <w:rFonts w:ascii="Arial" w:eastAsia="Arial" w:hAnsi="Arial" w:cs="Arial"/>
              </w:rPr>
              <w:t>Юридический адрес:</w:t>
            </w:r>
          </w:p>
        </w:tc>
        <w:tc>
          <w:tcPr>
            <w:tcW w:w="6643" w:type="dxa"/>
            <w:shd w:val="clear" w:color="auto" w:fill="auto"/>
          </w:tcPr>
          <w:p w14:paraId="2E769A35" w14:textId="77777777" w:rsidR="00F576B2" w:rsidRDefault="00947F79">
            <w:pPr>
              <w:pStyle w:val="a5"/>
              <w:spacing w:line="276" w:lineRule="auto"/>
              <w:ind w:left="280" w:firstLine="0"/>
            </w:pPr>
            <w:r>
              <w:rPr>
                <w:rFonts w:ascii="Arial" w:eastAsia="Arial" w:hAnsi="Arial" w:cs="Arial"/>
                <w:b/>
                <w:bCs/>
              </w:rPr>
              <w:t xml:space="preserve">121596, Москва г, Горбунова ул, дом 2, строение 204, этаж 8, помещение </w:t>
            </w:r>
            <w:r>
              <w:rPr>
                <w:rFonts w:ascii="Arial" w:eastAsia="Arial" w:hAnsi="Arial" w:cs="Arial"/>
                <w:b/>
                <w:bCs/>
                <w:lang w:val="en-US" w:eastAsia="en-US" w:bidi="en-US"/>
              </w:rPr>
              <w:t>II</w:t>
            </w:r>
            <w:r w:rsidRPr="00947F79">
              <w:rPr>
                <w:rFonts w:ascii="Arial" w:eastAsia="Arial" w:hAnsi="Arial" w:cs="Arial"/>
                <w:b/>
                <w:bCs/>
                <w:lang w:eastAsia="en-US" w:bidi="en-US"/>
              </w:rPr>
              <w:t xml:space="preserve">, </w:t>
            </w:r>
            <w:r>
              <w:rPr>
                <w:rFonts w:ascii="Arial" w:eastAsia="Arial" w:hAnsi="Arial" w:cs="Arial"/>
                <w:b/>
                <w:bCs/>
              </w:rPr>
              <w:t>комната 7</w:t>
            </w:r>
          </w:p>
        </w:tc>
      </w:tr>
      <w:tr w:rsidR="00F576B2" w14:paraId="0D551666" w14:textId="77777777">
        <w:trPr>
          <w:trHeight w:hRule="exact" w:val="298"/>
        </w:trPr>
        <w:tc>
          <w:tcPr>
            <w:tcW w:w="2630" w:type="dxa"/>
            <w:shd w:val="clear" w:color="auto" w:fill="auto"/>
          </w:tcPr>
          <w:p w14:paraId="7588F64E" w14:textId="77777777" w:rsidR="00F576B2" w:rsidRDefault="00947F79">
            <w:pPr>
              <w:pStyle w:val="a5"/>
              <w:ind w:firstLine="0"/>
            </w:pPr>
            <w:r>
              <w:rPr>
                <w:rFonts w:ascii="Arial" w:eastAsia="Arial" w:hAnsi="Arial" w:cs="Arial"/>
              </w:rPr>
              <w:t>Телефон:</w:t>
            </w:r>
          </w:p>
        </w:tc>
        <w:tc>
          <w:tcPr>
            <w:tcW w:w="6643" w:type="dxa"/>
            <w:shd w:val="clear" w:color="auto" w:fill="auto"/>
          </w:tcPr>
          <w:p w14:paraId="225E0E3E" w14:textId="77777777" w:rsidR="00F576B2" w:rsidRDefault="00947F79">
            <w:pPr>
              <w:pStyle w:val="a5"/>
              <w:ind w:firstLine="280"/>
            </w:pPr>
            <w:r>
              <w:rPr>
                <w:rFonts w:ascii="Arial" w:eastAsia="Arial" w:hAnsi="Arial" w:cs="Arial"/>
                <w:b/>
                <w:bCs/>
              </w:rPr>
              <w:t>+7903 4888747</w:t>
            </w:r>
          </w:p>
        </w:tc>
      </w:tr>
    </w:tbl>
    <w:p w14:paraId="14491189" w14:textId="77777777" w:rsidR="00F576B2" w:rsidRDefault="00F576B2">
      <w:pPr>
        <w:spacing w:after="239" w:line="1" w:lineRule="exact"/>
      </w:pPr>
    </w:p>
    <w:p w14:paraId="52327D60" w14:textId="77777777" w:rsidR="00F576B2" w:rsidRDefault="00947F79">
      <w:pPr>
        <w:pStyle w:val="11"/>
        <w:keepNext/>
        <w:keepLines/>
        <w:jc w:val="both"/>
      </w:pPr>
      <w:bookmarkStart w:id="0" w:name="bookmark0"/>
      <w:r>
        <w:rPr>
          <w:b w:val="0"/>
          <w:bCs w:val="0"/>
        </w:rPr>
        <w:t xml:space="preserve">Генеральный директор: </w:t>
      </w:r>
      <w:r>
        <w:t>Колищук Константин Иванович (ИНН 616811619758)</w:t>
      </w:r>
      <w:bookmarkEnd w:id="0"/>
    </w:p>
    <w:p w14:paraId="7600A616" w14:textId="1D189554" w:rsidR="00F576B2" w:rsidRDefault="00947F79">
      <w:pPr>
        <w:pStyle w:val="1"/>
        <w:ind w:firstLine="560"/>
        <w:jc w:val="both"/>
      </w:pPr>
      <w:r>
        <w:t xml:space="preserve">Изучив извещение о проведении запроса котировок № </w:t>
      </w:r>
      <w:r w:rsidR="00ED63A5">
        <w:rPr>
          <w:lang w:val="en-US"/>
        </w:rPr>
        <w:t>x</w:t>
      </w:r>
      <w:r>
        <w:t xml:space="preserve"> выражаем согласие на исполнение условий извещения о проведении запроса котировок на 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ED63A5">
        <w:rPr>
          <w:b/>
          <w:bCs/>
          <w:lang w:val="en-US"/>
        </w:rPr>
        <w:t>x</w:t>
      </w:r>
      <w:r>
        <w:t xml:space="preserve"> 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11F08E82" w14:textId="77777777" w:rsidR="00F576B2" w:rsidRDefault="00947F79">
      <w:pPr>
        <w:pStyle w:val="1"/>
        <w:ind w:firstLine="56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5497D616" w14:textId="027590B8" w:rsidR="00F576B2" w:rsidRDefault="00947F79">
      <w:pPr>
        <w:pStyle w:val="1"/>
        <w:tabs>
          <w:tab w:val="left" w:leader="underscore" w:pos="5624"/>
        </w:tabs>
        <w:ind w:firstLine="560"/>
        <w:jc w:val="both"/>
      </w:pPr>
      <w:r>
        <w:t xml:space="preserve">Количество услуг (поручений): </w:t>
      </w:r>
      <w:r w:rsidR="00ED63A5">
        <w:rPr>
          <w:b/>
          <w:bCs/>
          <w:lang w:val="en-US"/>
        </w:rPr>
        <w:t>x</w:t>
      </w:r>
      <w:r w:rsidRPr="00947F79">
        <w:rPr>
          <w:b/>
          <w:bCs/>
        </w:rPr>
        <w:t xml:space="preserve"> </w:t>
      </w:r>
      <w:r w:rsidR="009B2841">
        <w:rPr>
          <w:b/>
          <w:bCs/>
        </w:rPr>
        <w:t>усл. ед</w:t>
      </w:r>
      <w:r>
        <w:t>.</w:t>
      </w:r>
    </w:p>
    <w:p w14:paraId="5FFCE10F" w14:textId="77777777" w:rsidR="00F576B2" w:rsidRDefault="00947F79">
      <w:pPr>
        <w:pStyle w:val="1"/>
        <w:ind w:firstLine="560"/>
        <w:jc w:val="both"/>
      </w:pPr>
      <w:r>
        <w:rPr>
          <w:b/>
          <w:bCs/>
        </w:rPr>
        <w:t>Подавая настоящую заявку, мы подтверждаем, что соответствуем следующим требованиям:</w:t>
      </w:r>
    </w:p>
    <w:p w14:paraId="0352D8D7" w14:textId="77777777" w:rsidR="00F576B2" w:rsidRDefault="00947F79">
      <w:pPr>
        <w:pStyle w:val="1"/>
        <w:numPr>
          <w:ilvl w:val="0"/>
          <w:numId w:val="1"/>
        </w:numPr>
        <w:tabs>
          <w:tab w:val="left" w:pos="865"/>
        </w:tabs>
        <w:ind w:firstLine="560"/>
        <w:jc w:val="both"/>
      </w:pPr>
      <w: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1C556229" w14:textId="77777777" w:rsidR="00F576B2" w:rsidRDefault="00947F79">
      <w:pPr>
        <w:pStyle w:val="1"/>
        <w:numPr>
          <w:ilvl w:val="0"/>
          <w:numId w:val="1"/>
        </w:numPr>
        <w:tabs>
          <w:tab w:val="left" w:pos="865"/>
        </w:tabs>
        <w:ind w:firstLine="560"/>
        <w:jc w:val="both"/>
      </w:pPr>
      <w: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12A37F43" w14:textId="77777777" w:rsidR="00F576B2" w:rsidRDefault="00947F79">
      <w:pPr>
        <w:pStyle w:val="1"/>
        <w:numPr>
          <w:ilvl w:val="0"/>
          <w:numId w:val="1"/>
        </w:numPr>
        <w:tabs>
          <w:tab w:val="left" w:pos="870"/>
        </w:tabs>
        <w:spacing w:after="260"/>
        <w:ind w:firstLine="560"/>
        <w:jc w:val="both"/>
        <w:sectPr w:rsidR="00F576B2">
          <w:pgSz w:w="11900" w:h="16840"/>
          <w:pgMar w:top="716" w:right="692" w:bottom="626" w:left="687" w:header="288" w:footer="198" w:gutter="0"/>
          <w:pgNumType w:start="1"/>
          <w:cols w:space="720"/>
          <w:noEndnote/>
          <w:docGrid w:linePitch="360"/>
        </w:sectPr>
      </w:pPr>
      <w: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w:t>
      </w:r>
    </w:p>
    <w:p w14:paraId="2555F8F2" w14:textId="4923432A" w:rsidR="00F576B2" w:rsidRDefault="00947F79">
      <w:pPr>
        <w:pStyle w:val="1"/>
        <w:ind w:firstLine="0"/>
        <w:jc w:val="both"/>
      </w:pPr>
      <w:r>
        <w:lastRenderedPageBreak/>
        <w:t>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6E3C19F4" w14:textId="77777777" w:rsidR="00F576B2" w:rsidRDefault="00947F79">
      <w:pPr>
        <w:pStyle w:val="1"/>
        <w:numPr>
          <w:ilvl w:val="0"/>
          <w:numId w:val="1"/>
        </w:numPr>
        <w:tabs>
          <w:tab w:val="left" w:pos="874"/>
        </w:tabs>
        <w:ind w:firstLine="560"/>
        <w:jc w:val="both"/>
      </w:pPr>
      <w: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2BC8EC5" w14:textId="77777777" w:rsidR="00F576B2" w:rsidRDefault="00947F79">
      <w:pPr>
        <w:pStyle w:val="1"/>
        <w:numPr>
          <w:ilvl w:val="1"/>
          <w:numId w:val="1"/>
        </w:numPr>
        <w:tabs>
          <w:tab w:val="left" w:pos="1047"/>
        </w:tabs>
        <w:ind w:firstLine="560"/>
        <w:jc w:val="both"/>
      </w:pPr>
      <w: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66BDC90C" w14:textId="77777777" w:rsidR="00F576B2" w:rsidRDefault="00947F79">
      <w:pPr>
        <w:pStyle w:val="1"/>
        <w:numPr>
          <w:ilvl w:val="0"/>
          <w:numId w:val="1"/>
        </w:numPr>
        <w:tabs>
          <w:tab w:val="left" w:pos="874"/>
        </w:tabs>
        <w:ind w:firstLine="560"/>
        <w:jc w:val="both"/>
      </w:pPr>
      <w: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19D6B504" w14:textId="77777777" w:rsidR="00F576B2" w:rsidRDefault="00947F79">
      <w:pPr>
        <w:pStyle w:val="1"/>
        <w:numPr>
          <w:ilvl w:val="0"/>
          <w:numId w:val="1"/>
        </w:numPr>
        <w:tabs>
          <w:tab w:val="left" w:pos="874"/>
        </w:tabs>
        <w:ind w:firstLine="560"/>
        <w:jc w:val="both"/>
      </w:pPr>
      <w: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5CEB2442" w14:textId="77777777" w:rsidR="00F576B2" w:rsidRDefault="00947F79">
      <w:pPr>
        <w:pStyle w:val="1"/>
        <w:numPr>
          <w:ilvl w:val="0"/>
          <w:numId w:val="1"/>
        </w:numPr>
        <w:tabs>
          <w:tab w:val="left" w:pos="1410"/>
        </w:tabs>
        <w:ind w:firstLine="560"/>
        <w:jc w:val="both"/>
      </w:pPr>
      <w:r>
        <w:t>участник закупки не является иностранным агентом;</w:t>
      </w:r>
    </w:p>
    <w:p w14:paraId="43DACE98" w14:textId="2517202A" w:rsidR="00F576B2" w:rsidRDefault="00947F79">
      <w:pPr>
        <w:pStyle w:val="1"/>
        <w:numPr>
          <w:ilvl w:val="0"/>
          <w:numId w:val="1"/>
        </w:numPr>
        <w:tabs>
          <w:tab w:val="left" w:pos="874"/>
        </w:tabs>
        <w:ind w:firstLine="560"/>
        <w:jc w:val="both"/>
      </w:pPr>
      <w:r>
        <w:t>отсутствие у участника закупки ограничений для участия в закупках, установленных законодательством Российской Федерации.</w:t>
      </w:r>
    </w:p>
    <w:p w14:paraId="0339ACC0" w14:textId="7802E230" w:rsidR="00947F79" w:rsidRDefault="00947F79" w:rsidP="00947F79">
      <w:pPr>
        <w:pStyle w:val="1"/>
        <w:tabs>
          <w:tab w:val="left" w:pos="874"/>
        </w:tabs>
        <w:jc w:val="both"/>
      </w:pPr>
    </w:p>
    <w:p w14:paraId="21AC547C" w14:textId="6B31D510" w:rsidR="00947F79" w:rsidRDefault="00947F79" w:rsidP="00947F79">
      <w:pPr>
        <w:pStyle w:val="1"/>
        <w:tabs>
          <w:tab w:val="left" w:pos="874"/>
        </w:tabs>
        <w:jc w:val="both"/>
      </w:pPr>
      <w:r>
        <w:rPr>
          <w:noProof/>
        </w:rPr>
        <w:drawing>
          <wp:anchor distT="0" distB="0" distL="114300" distR="114300" simplePos="0" relativeHeight="251659264" behindDoc="1" locked="0" layoutInCell="1" allowOverlap="1" wp14:anchorId="71C7B39B" wp14:editId="154237A0">
            <wp:simplePos x="0" y="0"/>
            <wp:positionH relativeFrom="column">
              <wp:posOffset>0</wp:posOffset>
            </wp:positionH>
            <wp:positionV relativeFrom="paragraph">
              <wp:posOffset>-635</wp:posOffset>
            </wp:positionV>
            <wp:extent cx="2352675" cy="1628775"/>
            <wp:effectExtent l="0" t="0" r="9525"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628775"/>
                    </a:xfrm>
                    <a:prstGeom prst="rect">
                      <a:avLst/>
                    </a:prstGeom>
                    <a:noFill/>
                    <a:ln>
                      <a:noFill/>
                    </a:ln>
                  </pic:spPr>
                </pic:pic>
              </a:graphicData>
            </a:graphic>
          </wp:anchor>
        </w:drawing>
      </w:r>
    </w:p>
    <w:sectPr w:rsidR="00947F79">
      <w:footerReference w:type="default" r:id="rId9"/>
      <w:pgSz w:w="11900" w:h="16840"/>
      <w:pgMar w:top="716" w:right="692" w:bottom="2814" w:left="687" w:header="288"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0098" w14:textId="77777777" w:rsidR="00B143CC" w:rsidRDefault="00B143CC">
      <w:r>
        <w:separator/>
      </w:r>
    </w:p>
  </w:endnote>
  <w:endnote w:type="continuationSeparator" w:id="0">
    <w:p w14:paraId="06DD4463" w14:textId="77777777" w:rsidR="00B143CC" w:rsidRDefault="00B1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811D" w14:textId="77777777" w:rsidR="00F576B2" w:rsidRDefault="00947F79">
    <w:pPr>
      <w:spacing w:line="1" w:lineRule="exact"/>
    </w:pPr>
    <w:r>
      <w:rPr>
        <w:noProof/>
      </w:rPr>
      <mc:AlternateContent>
        <mc:Choice Requires="wps">
          <w:drawing>
            <wp:anchor distT="0" distB="0" distL="0" distR="0" simplePos="0" relativeHeight="62914691" behindDoc="1" locked="0" layoutInCell="1" allowOverlap="1" wp14:anchorId="6B8EB06C" wp14:editId="5C130E0D">
              <wp:simplePos x="0" y="0"/>
              <wp:positionH relativeFrom="page">
                <wp:posOffset>2283460</wp:posOffset>
              </wp:positionH>
              <wp:positionV relativeFrom="page">
                <wp:posOffset>8906510</wp:posOffset>
              </wp:positionV>
              <wp:extent cx="542290" cy="143510"/>
              <wp:effectExtent l="0" t="0" r="0" b="0"/>
              <wp:wrapNone/>
              <wp:docPr id="3" name="Shape 3"/>
              <wp:cNvGraphicFramePr/>
              <a:graphic xmlns:a="http://schemas.openxmlformats.org/drawingml/2006/main">
                <a:graphicData uri="http://schemas.microsoft.com/office/word/2010/wordprocessingShape">
                  <wps:wsp>
                    <wps:cNvSpPr txBox="1"/>
                    <wps:spPr>
                      <a:xfrm>
                        <a:off x="0" y="0"/>
                        <a:ext cx="542290" cy="143510"/>
                      </a:xfrm>
                      <a:prstGeom prst="rect">
                        <a:avLst/>
                      </a:prstGeom>
                      <a:noFill/>
                    </wps:spPr>
                    <wps:txbx>
                      <w:txbxContent>
                        <w:p w14:paraId="620EFB70" w14:textId="77777777" w:rsidR="00F576B2" w:rsidRDefault="00F576B2"/>
                      </w:txbxContent>
                    </wps:txbx>
                    <wps:bodyPr wrap="none" lIns="0" tIns="0" rIns="0" bIns="0">
                      <a:spAutoFit/>
                    </wps:bodyPr>
                  </wps:wsp>
                </a:graphicData>
              </a:graphic>
            </wp:anchor>
          </w:drawing>
        </mc:Choice>
        <mc:Fallback>
          <w:pict>
            <v:shapetype w14:anchorId="6B8EB06C" id="_x0000_t202" coordsize="21600,21600" o:spt="202" path="m,l,21600r21600,l21600,xe">
              <v:stroke joinstyle="miter"/>
              <v:path gradientshapeok="t" o:connecttype="rect"/>
            </v:shapetype>
            <v:shape id="Shape 3" o:spid="_x0000_s1026" type="#_x0000_t202" style="position:absolute;margin-left:179.8pt;margin-top:701.3pt;width:42.7pt;height:11.3pt;z-index:-4404017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" filled="f" stroked="f">
              <v:textbox style="mso-fit-shape-to-text:t" inset="0,0,0,0">
                <w:txbxContent>
                  <w:p w14:paraId="620EFB70" w14:textId="77777777" w:rsidR="00F576B2" w:rsidRDefault="00F576B2"/>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6266" w14:textId="77777777" w:rsidR="00B143CC" w:rsidRDefault="00B143CC"/>
  </w:footnote>
  <w:footnote w:type="continuationSeparator" w:id="0">
    <w:p w14:paraId="06006580" w14:textId="77777777" w:rsidR="00B143CC" w:rsidRDefault="00B143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F2E9E"/>
    <w:multiLevelType w:val="multilevel"/>
    <w:tmpl w:val="1A78D7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5362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6B2"/>
    <w:rsid w:val="00630C7A"/>
    <w:rsid w:val="00947F79"/>
    <w:rsid w:val="009B2841"/>
    <w:rsid w:val="00A634B1"/>
    <w:rsid w:val="00B143CC"/>
    <w:rsid w:val="00ED63A5"/>
    <w:rsid w:val="00F57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64A3"/>
  <w15:docId w15:val="{8184A477-F46C-4F7E-AA23-F64B34E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paragraph" w:customStyle="1" w:styleId="1">
    <w:name w:val="Основной текст1"/>
    <w:basedOn w:val="a"/>
    <w:link w:val="a3"/>
    <w:pPr>
      <w:ind w:firstLine="400"/>
    </w:pPr>
    <w:rPr>
      <w:rFonts w:ascii="Times New Roman" w:eastAsia="Times New Roman" w:hAnsi="Times New Roman" w:cs="Times New Roman"/>
    </w:rPr>
  </w:style>
  <w:style w:type="paragraph" w:customStyle="1" w:styleId="a5">
    <w:name w:val="Другое"/>
    <w:basedOn w:val="a"/>
    <w:link w:val="a4"/>
    <w:pPr>
      <w:ind w:firstLine="400"/>
    </w:pPr>
    <w:rPr>
      <w:rFonts w:ascii="Times New Roman" w:eastAsia="Times New Roman" w:hAnsi="Times New Roman" w:cs="Times New Roman"/>
    </w:rPr>
  </w:style>
  <w:style w:type="paragraph" w:customStyle="1" w:styleId="11">
    <w:name w:val="Заголовок №1"/>
    <w:basedOn w:val="a"/>
    <w:link w:val="10"/>
    <w:pPr>
      <w:spacing w:after="300"/>
      <w:outlineLvl w:val="0"/>
    </w:pPr>
    <w:rPr>
      <w:rFonts w:ascii="Arial" w:eastAsia="Arial" w:hAnsi="Arial" w:cs="Arial"/>
      <w:b/>
      <w:bCs/>
    </w:rPr>
  </w:style>
  <w:style w:type="paragraph" w:customStyle="1" w:styleId="20">
    <w:name w:val="Колонтитул (2)"/>
    <w:basedOn w:val="a"/>
    <w:link w:val="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ctinvest@yande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6</cp:revision>
  <dcterms:created xsi:type="dcterms:W3CDTF">2023-02-12T11:01:00Z</dcterms:created>
  <dcterms:modified xsi:type="dcterms:W3CDTF">2023-07-17T06:50:00Z</dcterms:modified>
</cp:coreProperties>
</file>