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329D1" w14:textId="77777777" w:rsidR="006E533A" w:rsidRDefault="009D594E">
      <w:pPr>
        <w:pStyle w:val="1"/>
        <w:ind w:firstLine="0"/>
        <w:jc w:val="center"/>
        <w:rPr>
          <w:sz w:val="24"/>
          <w:szCs w:val="24"/>
        </w:rPr>
      </w:pPr>
      <w:r>
        <w:rPr>
          <w:b/>
          <w:bCs/>
          <w:sz w:val="24"/>
          <w:szCs w:val="24"/>
        </w:rPr>
        <w:t>ЗАЯВКА</w:t>
      </w:r>
    </w:p>
    <w:p w14:paraId="6A28134F" w14:textId="77777777" w:rsidR="006E533A" w:rsidRDefault="009D594E">
      <w:pPr>
        <w:pStyle w:val="1"/>
        <w:ind w:firstLine="0"/>
        <w:jc w:val="center"/>
        <w:rPr>
          <w:sz w:val="24"/>
          <w:szCs w:val="24"/>
        </w:rPr>
      </w:pPr>
      <w:r>
        <w:rPr>
          <w:b/>
          <w:bCs/>
          <w:sz w:val="24"/>
          <w:szCs w:val="24"/>
        </w:rPr>
        <w:t>на участие в</w:t>
      </w:r>
    </w:p>
    <w:p w14:paraId="1E79BC7B" w14:textId="15935202" w:rsidR="006E533A" w:rsidRPr="0003446C" w:rsidRDefault="009D594E">
      <w:pPr>
        <w:pStyle w:val="1"/>
        <w:spacing w:after="200"/>
        <w:ind w:firstLine="0"/>
        <w:jc w:val="center"/>
        <w:rPr>
          <w:sz w:val="24"/>
          <w:szCs w:val="24"/>
        </w:rPr>
      </w:pPr>
      <w:r>
        <w:rPr>
          <w:b/>
          <w:bCs/>
          <w:sz w:val="24"/>
          <w:szCs w:val="24"/>
        </w:rPr>
        <w:t>Запросе котировок в электронной форме</w:t>
      </w:r>
      <w:r>
        <w:rPr>
          <w:b/>
          <w:bCs/>
          <w:sz w:val="24"/>
          <w:szCs w:val="24"/>
        </w:rPr>
        <w:br/>
        <w:t xml:space="preserve">№ </w:t>
      </w:r>
      <w:r w:rsidR="0003446C">
        <w:rPr>
          <w:b/>
          <w:bCs/>
          <w:sz w:val="24"/>
          <w:szCs w:val="24"/>
          <w:lang w:val="en-US"/>
        </w:rPr>
        <w:t>0843500000223004567</w:t>
      </w:r>
    </w:p>
    <w:p w14:paraId="3F407B0C" w14:textId="77777777" w:rsidR="006E533A" w:rsidRDefault="009D594E">
      <w:pPr>
        <w:pStyle w:val="1"/>
        <w:spacing w:after="200"/>
        <w:ind w:firstLine="0"/>
        <w:rPr>
          <w:sz w:val="24"/>
          <w:szCs w:val="24"/>
        </w:rPr>
      </w:pPr>
      <w:r>
        <w:rPr>
          <w:b/>
          <w:bCs/>
          <w:sz w:val="24"/>
          <w:szCs w:val="24"/>
        </w:rPr>
        <w:t>Общество с ограниченной ответственностью «Право-Торг»</w:t>
      </w:r>
    </w:p>
    <w:p w14:paraId="27BD5653" w14:textId="77777777" w:rsidR="006E533A" w:rsidRDefault="009D594E">
      <w:pPr>
        <w:pStyle w:val="1"/>
        <w:spacing w:after="400"/>
        <w:ind w:firstLine="0"/>
        <w:rPr>
          <w:sz w:val="24"/>
          <w:szCs w:val="24"/>
        </w:rPr>
      </w:pPr>
      <w:r>
        <w:rPr>
          <w:b/>
          <w:bCs/>
          <w:sz w:val="24"/>
          <w:szCs w:val="24"/>
        </w:rPr>
        <w:t xml:space="preserve">ООО "Право-Торг" </w:t>
      </w:r>
      <w:r w:rsidRPr="00B679FF">
        <w:rPr>
          <w:b/>
          <w:bCs/>
          <w:sz w:val="24"/>
          <w:szCs w:val="24"/>
          <w:lang w:eastAsia="en-US" w:bidi="en-US"/>
        </w:rPr>
        <w:t>(</w:t>
      </w:r>
      <w:r>
        <w:rPr>
          <w:b/>
          <w:bCs/>
          <w:sz w:val="24"/>
          <w:szCs w:val="24"/>
          <w:lang w:val="en-US" w:eastAsia="en-US" w:bidi="en-US"/>
        </w:rPr>
        <w:t>e</w:t>
      </w:r>
      <w:r w:rsidRPr="00B679FF">
        <w:rPr>
          <w:b/>
          <w:bCs/>
          <w:sz w:val="24"/>
          <w:szCs w:val="24"/>
          <w:lang w:eastAsia="en-US" w:bidi="en-US"/>
        </w:rPr>
        <w:t>-</w:t>
      </w:r>
      <w:r>
        <w:rPr>
          <w:b/>
          <w:bCs/>
          <w:sz w:val="24"/>
          <w:szCs w:val="24"/>
          <w:lang w:val="en-US" w:eastAsia="en-US" w:bidi="en-US"/>
        </w:rPr>
        <w:t>mail</w:t>
      </w:r>
      <w:r w:rsidRPr="00B679FF">
        <w:rPr>
          <w:b/>
          <w:bCs/>
          <w:sz w:val="24"/>
          <w:szCs w:val="24"/>
          <w:lang w:eastAsia="en-US" w:bidi="en-US"/>
        </w:rPr>
        <w:t xml:space="preserve">: </w:t>
      </w:r>
      <w:hyperlink r:id="rId7" w:history="1">
        <w:r>
          <w:rPr>
            <w:sz w:val="24"/>
            <w:szCs w:val="24"/>
            <w:lang w:val="en-US" w:eastAsia="en-US" w:bidi="en-US"/>
          </w:rPr>
          <w:t>pravotorg</w:t>
        </w:r>
        <w:r w:rsidRPr="00B679FF">
          <w:rPr>
            <w:sz w:val="24"/>
            <w:szCs w:val="24"/>
            <w:lang w:eastAsia="en-US" w:bidi="en-US"/>
          </w:rPr>
          <w:t>161@</w:t>
        </w:r>
        <w:r>
          <w:rPr>
            <w:sz w:val="24"/>
            <w:szCs w:val="24"/>
            <w:lang w:val="en-US" w:eastAsia="en-US" w:bidi="en-US"/>
          </w:rPr>
          <w:t>gmail</w:t>
        </w:r>
        <w:r w:rsidRPr="00B679FF">
          <w:rPr>
            <w:sz w:val="24"/>
            <w:szCs w:val="24"/>
            <w:lang w:eastAsia="en-US" w:bidi="en-US"/>
          </w:rPr>
          <w:t>.</w:t>
        </w:r>
        <w:r>
          <w:rPr>
            <w:sz w:val="24"/>
            <w:szCs w:val="24"/>
            <w:lang w:val="en-US" w:eastAsia="en-US" w:bidi="en-US"/>
          </w:rPr>
          <w:t>com</w:t>
        </w:r>
      </w:hyperlink>
      <w:r w:rsidRPr="00B679FF">
        <w:rPr>
          <w:b/>
          <w:bCs/>
          <w:sz w:val="24"/>
          <w:szCs w:val="24"/>
          <w:lang w:eastAsia="en-US" w:bidi="en-US"/>
        </w:rPr>
        <w:t>)</w:t>
      </w:r>
    </w:p>
    <w:tbl>
      <w:tblPr>
        <w:tblOverlap w:val="never"/>
        <w:tblW w:w="0" w:type="auto"/>
        <w:tblLayout w:type="fixed"/>
        <w:tblCellMar>
          <w:left w:w="10" w:type="dxa"/>
          <w:right w:w="10" w:type="dxa"/>
        </w:tblCellMar>
        <w:tblLook w:val="04A0" w:firstRow="1" w:lastRow="0" w:firstColumn="1" w:lastColumn="0" w:noHBand="0" w:noVBand="1"/>
      </w:tblPr>
      <w:tblGrid>
        <w:gridCol w:w="2630"/>
        <w:gridCol w:w="6317"/>
      </w:tblGrid>
      <w:tr w:rsidR="006E533A" w14:paraId="55F170A3" w14:textId="77777777">
        <w:trPr>
          <w:trHeight w:hRule="exact" w:val="259"/>
        </w:trPr>
        <w:tc>
          <w:tcPr>
            <w:tcW w:w="2630" w:type="dxa"/>
            <w:shd w:val="clear" w:color="auto" w:fill="auto"/>
          </w:tcPr>
          <w:p w14:paraId="25A57543" w14:textId="77777777" w:rsidR="006E533A" w:rsidRDefault="009D594E">
            <w:pPr>
              <w:pStyle w:val="a5"/>
              <w:ind w:firstLine="0"/>
              <w:rPr>
                <w:sz w:val="24"/>
                <w:szCs w:val="24"/>
              </w:rPr>
            </w:pPr>
            <w:r>
              <w:rPr>
                <w:rFonts w:ascii="Arial" w:eastAsia="Arial" w:hAnsi="Arial" w:cs="Arial"/>
                <w:sz w:val="24"/>
                <w:szCs w:val="24"/>
              </w:rPr>
              <w:t>ИНН:</w:t>
            </w:r>
          </w:p>
        </w:tc>
        <w:tc>
          <w:tcPr>
            <w:tcW w:w="6317" w:type="dxa"/>
            <w:shd w:val="clear" w:color="auto" w:fill="auto"/>
          </w:tcPr>
          <w:p w14:paraId="57904D47" w14:textId="77777777" w:rsidR="006E533A" w:rsidRDefault="009D594E">
            <w:pPr>
              <w:pStyle w:val="a5"/>
              <w:ind w:firstLine="300"/>
              <w:rPr>
                <w:sz w:val="24"/>
                <w:szCs w:val="24"/>
              </w:rPr>
            </w:pPr>
            <w:r>
              <w:rPr>
                <w:rFonts w:ascii="Arial" w:eastAsia="Arial" w:hAnsi="Arial" w:cs="Arial"/>
                <w:b/>
                <w:bCs/>
                <w:sz w:val="24"/>
                <w:szCs w:val="24"/>
              </w:rPr>
              <w:t>6164112480</w:t>
            </w:r>
          </w:p>
        </w:tc>
      </w:tr>
      <w:tr w:rsidR="006E533A" w14:paraId="00400C8C" w14:textId="77777777">
        <w:trPr>
          <w:trHeight w:hRule="exact" w:val="302"/>
        </w:trPr>
        <w:tc>
          <w:tcPr>
            <w:tcW w:w="2630" w:type="dxa"/>
            <w:shd w:val="clear" w:color="auto" w:fill="auto"/>
          </w:tcPr>
          <w:p w14:paraId="2A7B00DF" w14:textId="77777777" w:rsidR="006E533A" w:rsidRDefault="009D594E">
            <w:pPr>
              <w:pStyle w:val="a5"/>
              <w:ind w:firstLine="0"/>
              <w:rPr>
                <w:sz w:val="24"/>
                <w:szCs w:val="24"/>
              </w:rPr>
            </w:pPr>
            <w:r>
              <w:rPr>
                <w:rFonts w:ascii="Arial" w:eastAsia="Arial" w:hAnsi="Arial" w:cs="Arial"/>
                <w:sz w:val="24"/>
                <w:szCs w:val="24"/>
              </w:rPr>
              <w:t>КПП:</w:t>
            </w:r>
          </w:p>
        </w:tc>
        <w:tc>
          <w:tcPr>
            <w:tcW w:w="6317" w:type="dxa"/>
            <w:shd w:val="clear" w:color="auto" w:fill="auto"/>
          </w:tcPr>
          <w:p w14:paraId="4BDD34D1" w14:textId="77777777" w:rsidR="006E533A" w:rsidRDefault="009D594E">
            <w:pPr>
              <w:pStyle w:val="a5"/>
              <w:ind w:firstLine="300"/>
              <w:rPr>
                <w:sz w:val="24"/>
                <w:szCs w:val="24"/>
              </w:rPr>
            </w:pPr>
            <w:r>
              <w:rPr>
                <w:rFonts w:ascii="Arial" w:eastAsia="Arial" w:hAnsi="Arial" w:cs="Arial"/>
                <w:b/>
                <w:bCs/>
                <w:sz w:val="24"/>
                <w:szCs w:val="24"/>
              </w:rPr>
              <w:t>616401001</w:t>
            </w:r>
          </w:p>
        </w:tc>
      </w:tr>
      <w:tr w:rsidR="006E533A" w14:paraId="04794019" w14:textId="77777777">
        <w:trPr>
          <w:trHeight w:hRule="exact" w:val="307"/>
        </w:trPr>
        <w:tc>
          <w:tcPr>
            <w:tcW w:w="2630" w:type="dxa"/>
            <w:shd w:val="clear" w:color="auto" w:fill="auto"/>
            <w:vAlign w:val="bottom"/>
          </w:tcPr>
          <w:p w14:paraId="342E0970" w14:textId="77777777" w:rsidR="006E533A" w:rsidRDefault="009D594E">
            <w:pPr>
              <w:pStyle w:val="a5"/>
              <w:ind w:firstLine="0"/>
              <w:rPr>
                <w:sz w:val="24"/>
                <w:szCs w:val="24"/>
              </w:rPr>
            </w:pPr>
            <w:r>
              <w:rPr>
                <w:rFonts w:ascii="Arial" w:eastAsia="Arial" w:hAnsi="Arial" w:cs="Arial"/>
                <w:sz w:val="24"/>
                <w:szCs w:val="24"/>
              </w:rPr>
              <w:t>ОГРН:</w:t>
            </w:r>
          </w:p>
        </w:tc>
        <w:tc>
          <w:tcPr>
            <w:tcW w:w="6317" w:type="dxa"/>
            <w:shd w:val="clear" w:color="auto" w:fill="auto"/>
            <w:vAlign w:val="bottom"/>
          </w:tcPr>
          <w:p w14:paraId="652CD877" w14:textId="77777777" w:rsidR="006E533A" w:rsidRDefault="009D594E">
            <w:pPr>
              <w:pStyle w:val="a5"/>
              <w:ind w:firstLine="300"/>
              <w:rPr>
                <w:sz w:val="24"/>
                <w:szCs w:val="24"/>
              </w:rPr>
            </w:pPr>
            <w:r>
              <w:rPr>
                <w:rFonts w:ascii="Arial" w:eastAsia="Arial" w:hAnsi="Arial" w:cs="Arial"/>
                <w:b/>
                <w:bCs/>
                <w:sz w:val="24"/>
                <w:szCs w:val="24"/>
              </w:rPr>
              <w:t>1176196002443</w:t>
            </w:r>
          </w:p>
        </w:tc>
      </w:tr>
      <w:tr w:rsidR="006E533A" w14:paraId="6C77B2AC" w14:textId="77777777">
        <w:trPr>
          <w:trHeight w:hRule="exact" w:val="442"/>
        </w:trPr>
        <w:tc>
          <w:tcPr>
            <w:tcW w:w="2630" w:type="dxa"/>
            <w:shd w:val="clear" w:color="auto" w:fill="auto"/>
          </w:tcPr>
          <w:p w14:paraId="3A9CC404" w14:textId="77777777" w:rsidR="006E533A" w:rsidRDefault="009D594E">
            <w:pPr>
              <w:pStyle w:val="a5"/>
              <w:ind w:firstLine="0"/>
              <w:rPr>
                <w:sz w:val="24"/>
                <w:szCs w:val="24"/>
              </w:rPr>
            </w:pPr>
            <w:r>
              <w:rPr>
                <w:rFonts w:ascii="Arial" w:eastAsia="Arial" w:hAnsi="Arial" w:cs="Arial"/>
                <w:sz w:val="24"/>
                <w:szCs w:val="24"/>
              </w:rPr>
              <w:t>ОКПО:</w:t>
            </w:r>
          </w:p>
        </w:tc>
        <w:tc>
          <w:tcPr>
            <w:tcW w:w="6317" w:type="dxa"/>
            <w:shd w:val="clear" w:color="auto" w:fill="auto"/>
          </w:tcPr>
          <w:p w14:paraId="2B18AB7D" w14:textId="77777777" w:rsidR="006E533A" w:rsidRDefault="009D594E">
            <w:pPr>
              <w:pStyle w:val="a5"/>
              <w:ind w:firstLine="300"/>
              <w:rPr>
                <w:sz w:val="24"/>
                <w:szCs w:val="24"/>
              </w:rPr>
            </w:pPr>
            <w:r>
              <w:rPr>
                <w:rFonts w:ascii="Arial" w:eastAsia="Arial" w:hAnsi="Arial" w:cs="Arial"/>
                <w:b/>
                <w:bCs/>
                <w:sz w:val="24"/>
                <w:szCs w:val="24"/>
              </w:rPr>
              <w:t>06373021</w:t>
            </w:r>
          </w:p>
        </w:tc>
      </w:tr>
      <w:tr w:rsidR="006E533A" w14:paraId="44D60C76" w14:textId="77777777">
        <w:trPr>
          <w:trHeight w:hRule="exact" w:val="442"/>
        </w:trPr>
        <w:tc>
          <w:tcPr>
            <w:tcW w:w="2630" w:type="dxa"/>
            <w:shd w:val="clear" w:color="auto" w:fill="auto"/>
            <w:vAlign w:val="bottom"/>
          </w:tcPr>
          <w:p w14:paraId="470E6FA3" w14:textId="77777777" w:rsidR="006E533A" w:rsidRDefault="009D594E">
            <w:pPr>
              <w:pStyle w:val="a5"/>
              <w:ind w:firstLine="0"/>
              <w:rPr>
                <w:sz w:val="24"/>
                <w:szCs w:val="24"/>
              </w:rPr>
            </w:pPr>
            <w:r>
              <w:rPr>
                <w:rFonts w:ascii="Arial" w:eastAsia="Arial" w:hAnsi="Arial" w:cs="Arial"/>
                <w:sz w:val="24"/>
                <w:szCs w:val="24"/>
              </w:rPr>
              <w:t>Расчетный счет:</w:t>
            </w:r>
          </w:p>
        </w:tc>
        <w:tc>
          <w:tcPr>
            <w:tcW w:w="6317" w:type="dxa"/>
            <w:shd w:val="clear" w:color="auto" w:fill="auto"/>
            <w:vAlign w:val="bottom"/>
          </w:tcPr>
          <w:p w14:paraId="0FDDA380" w14:textId="77777777" w:rsidR="006E533A" w:rsidRDefault="009D594E">
            <w:pPr>
              <w:pStyle w:val="a5"/>
              <w:ind w:firstLine="300"/>
              <w:rPr>
                <w:sz w:val="24"/>
                <w:szCs w:val="24"/>
              </w:rPr>
            </w:pPr>
            <w:r>
              <w:rPr>
                <w:rFonts w:ascii="Arial" w:eastAsia="Arial" w:hAnsi="Arial" w:cs="Arial"/>
                <w:b/>
                <w:bCs/>
                <w:sz w:val="24"/>
                <w:szCs w:val="24"/>
              </w:rPr>
              <w:t>40702810026070002060</w:t>
            </w:r>
          </w:p>
        </w:tc>
      </w:tr>
      <w:tr w:rsidR="006E533A" w14:paraId="1924B6A0" w14:textId="77777777">
        <w:trPr>
          <w:trHeight w:hRule="exact" w:val="355"/>
        </w:trPr>
        <w:tc>
          <w:tcPr>
            <w:tcW w:w="2630" w:type="dxa"/>
            <w:shd w:val="clear" w:color="auto" w:fill="auto"/>
          </w:tcPr>
          <w:p w14:paraId="62A8F616" w14:textId="77777777" w:rsidR="006E533A" w:rsidRDefault="009D594E">
            <w:pPr>
              <w:pStyle w:val="a5"/>
              <w:ind w:firstLine="0"/>
              <w:rPr>
                <w:sz w:val="24"/>
                <w:szCs w:val="24"/>
              </w:rPr>
            </w:pPr>
            <w:r>
              <w:rPr>
                <w:rFonts w:ascii="Arial" w:eastAsia="Arial" w:hAnsi="Arial" w:cs="Arial"/>
                <w:sz w:val="24"/>
                <w:szCs w:val="24"/>
              </w:rPr>
              <w:t>Банк:</w:t>
            </w:r>
          </w:p>
        </w:tc>
        <w:tc>
          <w:tcPr>
            <w:tcW w:w="6317" w:type="dxa"/>
            <w:shd w:val="clear" w:color="auto" w:fill="auto"/>
          </w:tcPr>
          <w:p w14:paraId="06F5A76D" w14:textId="77777777" w:rsidR="006E533A" w:rsidRDefault="009D594E">
            <w:pPr>
              <w:pStyle w:val="a5"/>
              <w:ind w:firstLine="300"/>
            </w:pPr>
            <w:r>
              <w:rPr>
                <w:rFonts w:ascii="Arial" w:eastAsia="Arial" w:hAnsi="Arial" w:cs="Arial"/>
                <w:b/>
                <w:bCs/>
              </w:rPr>
              <w:t>ФИЛИАЛ "РОСТОВСКИЙ" АО "АЛЬФА-БАНК"</w:t>
            </w:r>
          </w:p>
        </w:tc>
      </w:tr>
      <w:tr w:rsidR="006E533A" w14:paraId="405F3EDE" w14:textId="77777777">
        <w:trPr>
          <w:trHeight w:hRule="exact" w:val="355"/>
        </w:trPr>
        <w:tc>
          <w:tcPr>
            <w:tcW w:w="2630" w:type="dxa"/>
            <w:shd w:val="clear" w:color="auto" w:fill="auto"/>
            <w:vAlign w:val="bottom"/>
          </w:tcPr>
          <w:p w14:paraId="307ECA2E" w14:textId="77777777" w:rsidR="006E533A" w:rsidRDefault="009D594E">
            <w:pPr>
              <w:pStyle w:val="a5"/>
              <w:ind w:firstLine="0"/>
              <w:rPr>
                <w:sz w:val="24"/>
                <w:szCs w:val="24"/>
              </w:rPr>
            </w:pPr>
            <w:r>
              <w:rPr>
                <w:rFonts w:ascii="Arial" w:eastAsia="Arial" w:hAnsi="Arial" w:cs="Arial"/>
                <w:sz w:val="24"/>
                <w:szCs w:val="24"/>
              </w:rPr>
              <w:t>БИК:</w:t>
            </w:r>
          </w:p>
        </w:tc>
        <w:tc>
          <w:tcPr>
            <w:tcW w:w="6317" w:type="dxa"/>
            <w:shd w:val="clear" w:color="auto" w:fill="auto"/>
            <w:vAlign w:val="bottom"/>
          </w:tcPr>
          <w:p w14:paraId="0B1F0714" w14:textId="77777777" w:rsidR="006E533A" w:rsidRDefault="009D594E">
            <w:pPr>
              <w:pStyle w:val="a5"/>
              <w:ind w:firstLine="300"/>
              <w:rPr>
                <w:sz w:val="24"/>
                <w:szCs w:val="24"/>
              </w:rPr>
            </w:pPr>
            <w:r>
              <w:rPr>
                <w:rFonts w:ascii="Arial" w:eastAsia="Arial" w:hAnsi="Arial" w:cs="Arial"/>
                <w:b/>
                <w:bCs/>
                <w:sz w:val="24"/>
                <w:szCs w:val="24"/>
              </w:rPr>
              <w:t>046015207</w:t>
            </w:r>
          </w:p>
        </w:tc>
      </w:tr>
      <w:tr w:rsidR="006E533A" w14:paraId="7D589359" w14:textId="77777777">
        <w:trPr>
          <w:trHeight w:hRule="exact" w:val="437"/>
        </w:trPr>
        <w:tc>
          <w:tcPr>
            <w:tcW w:w="2630" w:type="dxa"/>
            <w:shd w:val="clear" w:color="auto" w:fill="auto"/>
          </w:tcPr>
          <w:p w14:paraId="20FB91C2" w14:textId="77777777" w:rsidR="006E533A" w:rsidRDefault="009D594E">
            <w:pPr>
              <w:pStyle w:val="a5"/>
              <w:ind w:firstLine="0"/>
              <w:rPr>
                <w:sz w:val="24"/>
                <w:szCs w:val="24"/>
              </w:rPr>
            </w:pPr>
            <w:r>
              <w:rPr>
                <w:rFonts w:ascii="Arial" w:eastAsia="Arial" w:hAnsi="Arial" w:cs="Arial"/>
                <w:sz w:val="24"/>
                <w:szCs w:val="24"/>
              </w:rPr>
              <w:t>Корр. счет:</w:t>
            </w:r>
          </w:p>
        </w:tc>
        <w:tc>
          <w:tcPr>
            <w:tcW w:w="6317" w:type="dxa"/>
            <w:shd w:val="clear" w:color="auto" w:fill="auto"/>
          </w:tcPr>
          <w:p w14:paraId="6E138169" w14:textId="77777777" w:rsidR="006E533A" w:rsidRDefault="009D594E">
            <w:pPr>
              <w:pStyle w:val="a5"/>
              <w:ind w:firstLine="300"/>
              <w:rPr>
                <w:sz w:val="24"/>
                <w:szCs w:val="24"/>
              </w:rPr>
            </w:pPr>
            <w:r>
              <w:rPr>
                <w:rFonts w:ascii="Arial" w:eastAsia="Arial" w:hAnsi="Arial" w:cs="Arial"/>
                <w:b/>
                <w:bCs/>
                <w:sz w:val="24"/>
                <w:szCs w:val="24"/>
              </w:rPr>
              <w:t>30101810500000000207</w:t>
            </w:r>
          </w:p>
        </w:tc>
      </w:tr>
      <w:tr w:rsidR="006E533A" w14:paraId="7780FBE0" w14:textId="77777777">
        <w:trPr>
          <w:trHeight w:hRule="exact" w:val="715"/>
        </w:trPr>
        <w:tc>
          <w:tcPr>
            <w:tcW w:w="2630" w:type="dxa"/>
            <w:shd w:val="clear" w:color="auto" w:fill="auto"/>
            <w:vAlign w:val="center"/>
          </w:tcPr>
          <w:p w14:paraId="4A19C76D" w14:textId="77777777" w:rsidR="006E533A" w:rsidRDefault="009D594E">
            <w:pPr>
              <w:pStyle w:val="a5"/>
              <w:ind w:firstLine="0"/>
              <w:rPr>
                <w:sz w:val="24"/>
                <w:szCs w:val="24"/>
              </w:rPr>
            </w:pPr>
            <w:r>
              <w:rPr>
                <w:rFonts w:ascii="Arial" w:eastAsia="Arial" w:hAnsi="Arial" w:cs="Arial"/>
                <w:sz w:val="24"/>
                <w:szCs w:val="24"/>
              </w:rPr>
              <w:t>Юридический адрес:</w:t>
            </w:r>
          </w:p>
        </w:tc>
        <w:tc>
          <w:tcPr>
            <w:tcW w:w="6317" w:type="dxa"/>
            <w:shd w:val="clear" w:color="auto" w:fill="auto"/>
            <w:vAlign w:val="bottom"/>
          </w:tcPr>
          <w:p w14:paraId="5A047172" w14:textId="77777777" w:rsidR="006E533A" w:rsidRDefault="009D594E">
            <w:pPr>
              <w:pStyle w:val="a5"/>
              <w:spacing w:line="276" w:lineRule="auto"/>
              <w:ind w:left="300" w:firstLine="0"/>
              <w:rPr>
                <w:sz w:val="24"/>
                <w:szCs w:val="24"/>
              </w:rPr>
            </w:pPr>
            <w:r>
              <w:rPr>
                <w:rFonts w:ascii="Arial" w:eastAsia="Arial" w:hAnsi="Arial" w:cs="Arial"/>
                <w:b/>
                <w:bCs/>
                <w:sz w:val="24"/>
                <w:szCs w:val="24"/>
              </w:rPr>
              <w:t>344082, Ростовская область, г Ростов-На-Дону, ул Станиславского, д. 8а, ком. 302/1</w:t>
            </w:r>
          </w:p>
        </w:tc>
      </w:tr>
      <w:tr w:rsidR="006E533A" w14:paraId="55DD3FBA" w14:textId="77777777">
        <w:trPr>
          <w:trHeight w:hRule="exact" w:val="302"/>
        </w:trPr>
        <w:tc>
          <w:tcPr>
            <w:tcW w:w="2630" w:type="dxa"/>
            <w:shd w:val="clear" w:color="auto" w:fill="auto"/>
          </w:tcPr>
          <w:p w14:paraId="2A4BBBEF" w14:textId="77777777" w:rsidR="006E533A" w:rsidRDefault="009D594E">
            <w:pPr>
              <w:pStyle w:val="a5"/>
              <w:ind w:firstLine="0"/>
              <w:rPr>
                <w:sz w:val="24"/>
                <w:szCs w:val="24"/>
              </w:rPr>
            </w:pPr>
            <w:r>
              <w:rPr>
                <w:rFonts w:ascii="Arial" w:eastAsia="Arial" w:hAnsi="Arial" w:cs="Arial"/>
                <w:sz w:val="24"/>
                <w:szCs w:val="24"/>
              </w:rPr>
              <w:t>Телефон:</w:t>
            </w:r>
          </w:p>
        </w:tc>
        <w:tc>
          <w:tcPr>
            <w:tcW w:w="6317" w:type="dxa"/>
            <w:shd w:val="clear" w:color="auto" w:fill="auto"/>
          </w:tcPr>
          <w:p w14:paraId="36758788" w14:textId="77777777" w:rsidR="006E533A" w:rsidRDefault="009D594E">
            <w:pPr>
              <w:pStyle w:val="a5"/>
              <w:ind w:firstLine="300"/>
              <w:rPr>
                <w:sz w:val="24"/>
                <w:szCs w:val="24"/>
              </w:rPr>
            </w:pPr>
            <w:r>
              <w:rPr>
                <w:rFonts w:ascii="Arial" w:eastAsia="Arial" w:hAnsi="Arial" w:cs="Arial"/>
                <w:b/>
                <w:bCs/>
                <w:sz w:val="24"/>
                <w:szCs w:val="24"/>
              </w:rPr>
              <w:t>+79953006564</w:t>
            </w:r>
          </w:p>
        </w:tc>
      </w:tr>
    </w:tbl>
    <w:p w14:paraId="23E29BD0" w14:textId="77777777" w:rsidR="006E533A" w:rsidRDefault="006E533A">
      <w:pPr>
        <w:spacing w:after="199" w:line="1" w:lineRule="exact"/>
      </w:pPr>
    </w:p>
    <w:p w14:paraId="47803ADA" w14:textId="77777777" w:rsidR="006E533A" w:rsidRDefault="009D594E">
      <w:pPr>
        <w:pStyle w:val="11"/>
        <w:keepNext/>
        <w:keepLines/>
      </w:pPr>
      <w:bookmarkStart w:id="0" w:name="bookmark0"/>
      <w:r>
        <w:rPr>
          <w:b w:val="0"/>
          <w:bCs w:val="0"/>
        </w:rPr>
        <w:t xml:space="preserve">Директор: </w:t>
      </w:r>
      <w:r>
        <w:t>Маняев Алексей Петрович (ИНН 131656238988)</w:t>
      </w:r>
      <w:bookmarkEnd w:id="0"/>
    </w:p>
    <w:p w14:paraId="1D5E9131" w14:textId="77777777" w:rsidR="006E533A" w:rsidRDefault="009D594E">
      <w:pPr>
        <w:pStyle w:val="20"/>
        <w:spacing w:after="0"/>
        <w:ind w:left="0" w:firstLine="580"/>
        <w:jc w:val="both"/>
      </w:pPr>
      <w:r>
        <w:rPr>
          <w:b w:val="0"/>
          <w:bCs w:val="0"/>
        </w:rPr>
        <w:t xml:space="preserve">Участники общества: </w:t>
      </w:r>
      <w:r>
        <w:t>Пилипчук Константин Андреевич (ИНН 616803881705) 10 т.р. (50%)</w:t>
      </w:r>
    </w:p>
    <w:p w14:paraId="4FF4D007" w14:textId="77777777" w:rsidR="006E533A" w:rsidRDefault="009D594E">
      <w:pPr>
        <w:pStyle w:val="20"/>
        <w:spacing w:after="700"/>
        <w:ind w:left="2840" w:firstLine="0"/>
      </w:pPr>
      <w:r>
        <w:t>Маняев Алексей Петрович (ИНН 131656238988) 10 т.р. (50%)</w:t>
      </w:r>
    </w:p>
    <w:p w14:paraId="7DDD8477" w14:textId="4C13996C" w:rsidR="006E533A" w:rsidRDefault="009D594E">
      <w:pPr>
        <w:pStyle w:val="1"/>
        <w:ind w:firstLine="580"/>
        <w:jc w:val="both"/>
      </w:pPr>
      <w:r>
        <w:t xml:space="preserve">Изучив извещение о проведении запроса котировок № </w:t>
      </w:r>
      <w:r w:rsidR="0003446C">
        <w:rPr>
          <w:b/>
          <w:bCs/>
          <w:sz w:val="24"/>
          <w:szCs w:val="24"/>
          <w:lang w:val="en-US"/>
        </w:rPr>
        <w:t>0843500000223004567</w:t>
      </w:r>
      <w:r w:rsidR="00B679FF" w:rsidRPr="00B679FF">
        <w:t xml:space="preserve"> </w:t>
      </w:r>
      <w:r>
        <w:t xml:space="preserve">выражаем согласие на исполнение условий извещения о проведении запроса котировок на </w:t>
      </w:r>
      <w:r w:rsidR="00B679FF" w:rsidRPr="00B679FF">
        <w:t>Оказание услуг по реализации имущества, арестованного во исполнение судебных решений или актов других органов, которым предоставлено право принимать решения об обращении взыскания на имущество, на территории Российской Федерации</w:t>
      </w:r>
      <w:r>
        <w:t xml:space="preserve"> и предлагаем оказывать услуги, в соответствии с характеристиками, указанными в описании предмета закупки (приложение к извещению о проведении запроса котировок в электронной форме), на общую сумму </w:t>
      </w:r>
      <w:r w:rsidR="0003446C">
        <w:rPr>
          <w:b/>
          <w:bCs/>
          <w:lang w:val="en-US"/>
        </w:rPr>
        <w:t>0.01</w:t>
      </w:r>
      <w:r>
        <w:rPr>
          <w:b/>
          <w:bCs/>
        </w:rPr>
        <w:t xml:space="preserve"> </w:t>
      </w:r>
      <w:r>
        <w:t>руб., включающую в себя стоимость услуг, расходы, связанные с оформлением всех необходимых документов, оплату таможенных пошлин, налогов, сборов, и иные обязательства, связанные с исполнением государственного контракта.</w:t>
      </w:r>
    </w:p>
    <w:p w14:paraId="362FC6F6" w14:textId="77777777" w:rsidR="006E533A" w:rsidRDefault="009D594E">
      <w:pPr>
        <w:pStyle w:val="1"/>
        <w:ind w:firstLine="580"/>
        <w:jc w:val="both"/>
      </w:pPr>
      <w:r>
        <w:t>Мы ознакомлены с положениями проекта государственного контракта, приложенного к извещению о проведении запроса котировок, все содержащиеся в нем условия нам понятны, и фактом подачи настоящей заявки мы подтверждаем согласие на их исполнение в полном объеме.</w:t>
      </w:r>
    </w:p>
    <w:p w14:paraId="61F09D69" w14:textId="26F1AAAA" w:rsidR="006E533A" w:rsidRDefault="009D594E">
      <w:pPr>
        <w:pStyle w:val="1"/>
        <w:ind w:firstLine="580"/>
        <w:jc w:val="both"/>
      </w:pPr>
      <w:r>
        <w:t xml:space="preserve">Количество услуг (поручений): </w:t>
      </w:r>
      <w:r w:rsidR="0003446C">
        <w:rPr>
          <w:b/>
          <w:bCs/>
          <w:lang w:val="en-US"/>
        </w:rPr>
        <w:t>1</w:t>
      </w:r>
      <w:r>
        <w:rPr>
          <w:b/>
          <w:bCs/>
        </w:rPr>
        <w:t xml:space="preserve"> усл. ед.</w:t>
      </w:r>
    </w:p>
    <w:p w14:paraId="66D3C160" w14:textId="77777777" w:rsidR="006E533A" w:rsidRDefault="009D594E">
      <w:pPr>
        <w:pStyle w:val="1"/>
        <w:ind w:firstLine="580"/>
        <w:jc w:val="both"/>
      </w:pPr>
      <w:r>
        <w:rPr>
          <w:b/>
          <w:bCs/>
        </w:rPr>
        <w:t>Подавая настоящую заявку, мы подтверждаем, что соответствуем следующим требованиям:</w:t>
      </w:r>
    </w:p>
    <w:p w14:paraId="361FF6C6" w14:textId="77777777" w:rsidR="00B90174" w:rsidRPr="00B90174" w:rsidRDefault="00B90174" w:rsidP="00B90174">
      <w:pPr>
        <w:ind w:firstLine="708"/>
        <w:jc w:val="both"/>
        <w:rPr>
          <w:rFonts w:ascii="Times New Roman" w:eastAsiaTheme="minorHAnsi" w:hAnsi="Times New Roman" w:cs="Times New Roman"/>
          <w:sz w:val="22"/>
          <w:szCs w:val="22"/>
        </w:rPr>
      </w:pPr>
      <w:r w:rsidRPr="00B90174">
        <w:rPr>
          <w:rFonts w:ascii="Times New Roman" w:eastAsiaTheme="minorHAnsi" w:hAnsi="Times New Roman" w:cs="Times New Roman"/>
          <w:sz w:val="22"/>
          <w:szCs w:val="22"/>
        </w:rPr>
        <w:t>1) непроведение ликвидации участника закупки - юридического лица и отсутствие решения арбитражного суда о признании участника закупки - юридического лица или индивидуального предпринимателя несостоятельным (банкротом) и об открытии конкурсного производства;</w:t>
      </w:r>
    </w:p>
    <w:p w14:paraId="034ACF9E" w14:textId="77777777" w:rsidR="00B90174" w:rsidRPr="00B90174" w:rsidRDefault="00B90174" w:rsidP="00B90174">
      <w:pPr>
        <w:ind w:firstLine="708"/>
        <w:jc w:val="both"/>
        <w:rPr>
          <w:rFonts w:ascii="Times New Roman" w:eastAsiaTheme="minorHAnsi" w:hAnsi="Times New Roman" w:cs="Times New Roman"/>
          <w:sz w:val="22"/>
          <w:szCs w:val="22"/>
        </w:rPr>
      </w:pPr>
      <w:r w:rsidRPr="00B90174">
        <w:rPr>
          <w:rFonts w:ascii="Times New Roman" w:eastAsiaTheme="minorHAnsi" w:hAnsi="Times New Roman" w:cs="Times New Roman"/>
          <w:sz w:val="22"/>
          <w:szCs w:val="22"/>
        </w:rPr>
        <w:t>2) неприостановление деятельности участника закупки в порядке, установленном Кодексом Российской Федерации об административных правонарушениях;</w:t>
      </w:r>
    </w:p>
    <w:p w14:paraId="680B9106" w14:textId="77777777" w:rsidR="00B90174" w:rsidRPr="00B90174" w:rsidRDefault="00B90174" w:rsidP="00B90174">
      <w:pPr>
        <w:ind w:firstLine="708"/>
        <w:jc w:val="both"/>
        <w:rPr>
          <w:rFonts w:ascii="Times New Roman" w:eastAsiaTheme="minorHAnsi" w:hAnsi="Times New Roman" w:cs="Times New Roman"/>
          <w:sz w:val="22"/>
          <w:szCs w:val="22"/>
        </w:rPr>
      </w:pPr>
      <w:r w:rsidRPr="00B90174">
        <w:rPr>
          <w:rFonts w:ascii="Times New Roman" w:eastAsiaTheme="minorHAnsi" w:hAnsi="Times New Roman" w:cs="Times New Roman"/>
          <w:sz w:val="22"/>
          <w:szCs w:val="22"/>
        </w:rPr>
        <w:t xml:space="preserve">3) отсутствие у участника закупки недоимки по налогам, сборам, задолженности по иным обязательным платежам в бюджеты бюджетной системы Российской Федерации (за исключением сумм, на которые предоставлены отсрочка, рассрочка, инвестиционный налоговый кредит в соответствии с законодательством Российской Федерации о налогах и сборах, которые реструктурированы в соответствии с законодательством Российской Федерации,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законодательством Российской Федерации о налогах и сборах) за прошедший календарный год, размер которых превышает двадцать пять процентов балансовой стоимости активов участника закупки, по данным бухгалтерской отчетности за последний отчетный период. Участник закупки считается соответствующим установленному требованию в случае, если им в установленном порядке подано заявление об </w:t>
      </w:r>
      <w:r w:rsidRPr="00B90174">
        <w:rPr>
          <w:rFonts w:ascii="Times New Roman" w:eastAsiaTheme="minorHAnsi" w:hAnsi="Times New Roman" w:cs="Times New Roman"/>
          <w:sz w:val="22"/>
          <w:szCs w:val="22"/>
        </w:rPr>
        <w:lastRenderedPageBreak/>
        <w:t>обжаловании указанных недоимки, задолженности и решение по такому заявлению на дату рассмотрения заявки на участие в определении поставщика (подрядчика, исполнителя) не принято;</w:t>
      </w:r>
    </w:p>
    <w:p w14:paraId="1EC78EF7" w14:textId="77777777" w:rsidR="00B90174" w:rsidRPr="00B90174" w:rsidRDefault="00B90174" w:rsidP="00B90174">
      <w:pPr>
        <w:ind w:firstLine="708"/>
        <w:jc w:val="both"/>
        <w:rPr>
          <w:rFonts w:ascii="Times New Roman" w:eastAsiaTheme="minorHAnsi" w:hAnsi="Times New Roman" w:cs="Times New Roman"/>
          <w:sz w:val="22"/>
          <w:szCs w:val="22"/>
        </w:rPr>
      </w:pPr>
      <w:r w:rsidRPr="00B90174">
        <w:rPr>
          <w:rFonts w:ascii="Times New Roman" w:eastAsiaTheme="minorHAnsi" w:hAnsi="Times New Roman" w:cs="Times New Roman"/>
          <w:sz w:val="22"/>
          <w:szCs w:val="22"/>
        </w:rPr>
        <w:t>4) отсутствие у участника закупки - физического лица либо у руководителя, членов коллегиального исполнительного органа, лица, исполняющего функции единоличного исполнительного органа, или главного бухгалтера юридического лица - участника закупки судимости за преступления в сфере экономики и (или) преступления, предусмотренные статьями 289, 290, 291, 291.1 Уголовного кодекса Российской Федерации (за исключением лиц, у которых такая судимость погашена или снята),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поставкой товара, выполнением работы, оказанием услуги, являющихся объектом осуществляемой закупки, и административного наказания в виде дисквалификации;</w:t>
      </w:r>
    </w:p>
    <w:p w14:paraId="68C466E8" w14:textId="77777777" w:rsidR="00B90174" w:rsidRPr="00B90174" w:rsidRDefault="00B90174" w:rsidP="00B90174">
      <w:pPr>
        <w:ind w:firstLine="708"/>
        <w:jc w:val="both"/>
        <w:rPr>
          <w:rFonts w:ascii="Times New Roman" w:eastAsiaTheme="minorHAnsi" w:hAnsi="Times New Roman" w:cs="Times New Roman"/>
          <w:sz w:val="22"/>
          <w:szCs w:val="22"/>
        </w:rPr>
      </w:pPr>
      <w:r w:rsidRPr="00B90174">
        <w:rPr>
          <w:rFonts w:ascii="Times New Roman" w:eastAsiaTheme="minorHAnsi" w:hAnsi="Times New Roman" w:cs="Times New Roman"/>
          <w:sz w:val="22"/>
          <w:szCs w:val="22"/>
        </w:rPr>
        <w:t>4.1) участник закупки - юридическое лицо, которое в течение двух лет до момента подачи заявки на участие в закупке не было привлечено к административной ответственности за совершение административного правонарушения, предусмотренного статьей 19.28 Кодекса Российской Федерации об административных правонарушениях;</w:t>
      </w:r>
    </w:p>
    <w:p w14:paraId="51ACAF91" w14:textId="77777777" w:rsidR="00B90174" w:rsidRPr="00B90174" w:rsidRDefault="00B90174" w:rsidP="00B90174">
      <w:pPr>
        <w:ind w:firstLine="708"/>
        <w:jc w:val="both"/>
        <w:rPr>
          <w:rFonts w:ascii="Times New Roman" w:eastAsiaTheme="minorHAnsi" w:hAnsi="Times New Roman" w:cs="Times New Roman"/>
          <w:sz w:val="22"/>
          <w:szCs w:val="22"/>
        </w:rPr>
      </w:pPr>
      <w:r w:rsidRPr="00B90174">
        <w:rPr>
          <w:rFonts w:ascii="Times New Roman" w:eastAsiaTheme="minorHAnsi" w:hAnsi="Times New Roman" w:cs="Times New Roman"/>
          <w:sz w:val="22"/>
          <w:szCs w:val="22"/>
        </w:rPr>
        <w:t>5) отсутствие обстоятельств, при которых должностное лицо заказчика (руководитель заказчика, член комиссии по осуществлению закупок, руководитель контрактной службы заказчика, контрактный управляющий), его супруг (супруга), близкий родственник по прямой восходящей или нисходящей линии (отец, мать, дедушка, бабушка, сын, дочь, внук, внучка), полнородный или неполнородный (имеющий общих с должностным лицом заказчика отца или мать) брат (сестра), лицо, усыновленное должностным лицом заказчика, либо усыновитель этого должностного лица заказчика является:</w:t>
      </w:r>
    </w:p>
    <w:p w14:paraId="68D82CFB" w14:textId="77777777" w:rsidR="00B90174" w:rsidRPr="00B90174" w:rsidRDefault="00B90174" w:rsidP="00B90174">
      <w:pPr>
        <w:ind w:firstLine="708"/>
        <w:jc w:val="both"/>
        <w:rPr>
          <w:rFonts w:ascii="Times New Roman" w:eastAsiaTheme="minorHAnsi" w:hAnsi="Times New Roman" w:cs="Times New Roman"/>
          <w:sz w:val="22"/>
          <w:szCs w:val="22"/>
        </w:rPr>
      </w:pPr>
      <w:r w:rsidRPr="00B90174">
        <w:rPr>
          <w:rFonts w:ascii="Times New Roman" w:eastAsiaTheme="minorHAnsi" w:hAnsi="Times New Roman" w:cs="Times New Roman"/>
          <w:sz w:val="22"/>
          <w:szCs w:val="22"/>
        </w:rPr>
        <w:t>а) физическим лицом (в том числе зарегистрированным в качестве индивидуального предпринимателя), являющимся участником закупки;</w:t>
      </w:r>
    </w:p>
    <w:p w14:paraId="48429B2F" w14:textId="77777777" w:rsidR="00B90174" w:rsidRPr="00B90174" w:rsidRDefault="00B90174" w:rsidP="00B90174">
      <w:pPr>
        <w:ind w:firstLine="708"/>
        <w:jc w:val="both"/>
        <w:rPr>
          <w:rFonts w:ascii="Times New Roman" w:eastAsiaTheme="minorHAnsi" w:hAnsi="Times New Roman" w:cs="Times New Roman"/>
          <w:sz w:val="22"/>
          <w:szCs w:val="22"/>
        </w:rPr>
      </w:pPr>
      <w:r w:rsidRPr="00B90174">
        <w:rPr>
          <w:rFonts w:ascii="Times New Roman" w:eastAsiaTheme="minorHAnsi" w:hAnsi="Times New Roman" w:cs="Times New Roman"/>
          <w:sz w:val="22"/>
          <w:szCs w:val="22"/>
        </w:rPr>
        <w:t>б) руководителем, единоличным исполнительным органом, членом коллегиального исполнительного органа, учредителем, членом коллегиального органа унитарной организации, являющейся участником закупки;</w:t>
      </w:r>
    </w:p>
    <w:p w14:paraId="3E483989" w14:textId="77777777" w:rsidR="00B90174" w:rsidRPr="00B90174" w:rsidRDefault="00B90174" w:rsidP="00B90174">
      <w:pPr>
        <w:ind w:firstLine="708"/>
        <w:jc w:val="both"/>
        <w:rPr>
          <w:rFonts w:ascii="Times New Roman" w:eastAsiaTheme="minorHAnsi" w:hAnsi="Times New Roman" w:cs="Times New Roman"/>
          <w:sz w:val="22"/>
          <w:szCs w:val="22"/>
        </w:rPr>
      </w:pPr>
      <w:r w:rsidRPr="00B90174">
        <w:rPr>
          <w:rFonts w:ascii="Times New Roman" w:eastAsiaTheme="minorHAnsi" w:hAnsi="Times New Roman" w:cs="Times New Roman"/>
          <w:sz w:val="22"/>
          <w:szCs w:val="22"/>
        </w:rPr>
        <w:t>в) единоличным исполнительным органом, членом коллегиального исполнительного органа, членом коллегиального органа управления, выгодоприобретателем корпоративного юридического лица, являющегося участником закупки. Выгодоприобретателем для целей настоящей статьи является физическое лицо, которое владеет напрямую или косвенно (через юридическое лицо или через несколько юридических лиц) более чем десятью процентами голосующих акций хозяйственного общества либо владеет напрямую или косвенно (через юридическое лицо или через несколько юридических лиц) долей, превышающей десять процентов в уставном (складочном) капитале хозяйственного товарищества или общества;</w:t>
      </w:r>
    </w:p>
    <w:p w14:paraId="73D3FFFA" w14:textId="77777777" w:rsidR="00B90174" w:rsidRPr="00B90174" w:rsidRDefault="00B90174" w:rsidP="00B90174">
      <w:pPr>
        <w:ind w:firstLine="708"/>
        <w:jc w:val="both"/>
        <w:rPr>
          <w:rFonts w:ascii="Times New Roman" w:eastAsiaTheme="minorHAnsi" w:hAnsi="Times New Roman" w:cs="Times New Roman"/>
          <w:sz w:val="22"/>
          <w:szCs w:val="22"/>
        </w:rPr>
      </w:pPr>
      <w:r w:rsidRPr="00B90174">
        <w:rPr>
          <w:rFonts w:ascii="Times New Roman" w:eastAsiaTheme="minorHAnsi" w:hAnsi="Times New Roman" w:cs="Times New Roman"/>
          <w:sz w:val="22"/>
          <w:szCs w:val="22"/>
        </w:rPr>
        <w:t>6) участник закупки не является офшорной компанией, не имеет в составе участников (членов) корпоративного юридического лица или в составе учредителей унитарного юридического лица офшорной компании, а также не имеет офшорных компаний в числе лиц, владеющих напрямую или косвенно (через юридическое лицо или через несколько юридических лиц) более чем десятью процентами голосующих акций хозяйственного общества либо долей, превышающей десять процентов в уставном (складочном) капитале хозяйственного товарищества или общества;</w:t>
      </w:r>
    </w:p>
    <w:p w14:paraId="27101767" w14:textId="77777777" w:rsidR="00B90174" w:rsidRPr="00B90174" w:rsidRDefault="00B90174" w:rsidP="00B90174">
      <w:pPr>
        <w:ind w:firstLine="708"/>
        <w:jc w:val="both"/>
        <w:rPr>
          <w:rFonts w:ascii="Times New Roman" w:eastAsiaTheme="minorHAnsi" w:hAnsi="Times New Roman" w:cs="Times New Roman"/>
          <w:sz w:val="22"/>
          <w:szCs w:val="22"/>
        </w:rPr>
      </w:pPr>
      <w:r w:rsidRPr="00B90174">
        <w:rPr>
          <w:rFonts w:ascii="Times New Roman" w:eastAsiaTheme="minorHAnsi" w:hAnsi="Times New Roman" w:cs="Times New Roman"/>
          <w:sz w:val="22"/>
          <w:szCs w:val="22"/>
        </w:rPr>
        <w:t>7) участник закупки не является иностранным агентом;</w:t>
      </w:r>
    </w:p>
    <w:p w14:paraId="2F5E8E61" w14:textId="77777777" w:rsidR="00B90174" w:rsidRPr="00B90174" w:rsidRDefault="00B90174" w:rsidP="00B90174">
      <w:pPr>
        <w:ind w:firstLine="708"/>
        <w:jc w:val="both"/>
        <w:rPr>
          <w:rFonts w:ascii="Times New Roman" w:eastAsiaTheme="minorHAnsi" w:hAnsi="Times New Roman" w:cs="Times New Roman"/>
          <w:sz w:val="22"/>
          <w:szCs w:val="22"/>
        </w:rPr>
      </w:pPr>
      <w:r w:rsidRPr="00B90174">
        <w:rPr>
          <w:rFonts w:ascii="Times New Roman" w:eastAsiaTheme="minorHAnsi" w:hAnsi="Times New Roman" w:cs="Times New Roman"/>
          <w:sz w:val="22"/>
          <w:szCs w:val="22"/>
        </w:rPr>
        <w:t>8) отсутствие у участника закупки ограничений для участия в закупках, установленных законодательством Российской Федерации.</w:t>
      </w:r>
    </w:p>
    <w:p w14:paraId="4CD5CFD4" w14:textId="5A1D6E5E" w:rsidR="006E533A" w:rsidRDefault="006E533A" w:rsidP="00B90174">
      <w:pPr>
        <w:pStyle w:val="1"/>
        <w:tabs>
          <w:tab w:val="left" w:pos="889"/>
        </w:tabs>
        <w:spacing w:line="230" w:lineRule="auto"/>
        <w:jc w:val="both"/>
      </w:pPr>
    </w:p>
    <w:p w14:paraId="6E223A3F" w14:textId="35409462" w:rsidR="00B679FF" w:rsidRDefault="00B679FF" w:rsidP="00B679FF">
      <w:pPr>
        <w:pStyle w:val="1"/>
        <w:tabs>
          <w:tab w:val="left" w:pos="889"/>
        </w:tabs>
        <w:spacing w:line="230" w:lineRule="auto"/>
        <w:jc w:val="both"/>
      </w:pPr>
    </w:p>
    <w:p w14:paraId="09893A1D" w14:textId="70871B16" w:rsidR="00B679FF" w:rsidRDefault="00B679FF" w:rsidP="00B679FF">
      <w:pPr>
        <w:pStyle w:val="1"/>
        <w:tabs>
          <w:tab w:val="left" w:pos="889"/>
        </w:tabs>
        <w:spacing w:line="230" w:lineRule="auto"/>
        <w:jc w:val="both"/>
      </w:pPr>
    </w:p>
    <w:p w14:paraId="0A270FCF" w14:textId="24440C89" w:rsidR="00B679FF" w:rsidRDefault="00B679FF" w:rsidP="00B679FF">
      <w:pPr>
        <w:pStyle w:val="1"/>
        <w:tabs>
          <w:tab w:val="left" w:pos="889"/>
        </w:tabs>
        <w:spacing w:line="230" w:lineRule="auto"/>
        <w:ind w:firstLine="0"/>
        <w:jc w:val="both"/>
      </w:pPr>
      <w:r>
        <w:rPr>
          <w:noProof/>
        </w:rPr>
        <w:drawing>
          <wp:inline distT="0" distB="0" distL="0" distR="0" wp14:anchorId="61A19C0A" wp14:editId="0C6BE73B">
            <wp:extent cx="6720840" cy="1637665"/>
            <wp:effectExtent l="0" t="0" r="381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720840" cy="1637665"/>
                    </a:xfrm>
                    <a:prstGeom prst="rect">
                      <a:avLst/>
                    </a:prstGeom>
                  </pic:spPr>
                </pic:pic>
              </a:graphicData>
            </a:graphic>
          </wp:inline>
        </w:drawing>
      </w:r>
    </w:p>
    <w:sectPr w:rsidR="00B679FF">
      <w:pgSz w:w="11900" w:h="16840"/>
      <w:pgMar w:top="687" w:right="658" w:bottom="492" w:left="658" w:header="259" w:footer="64" w:gutter="0"/>
      <w:pgNumType w:start="1"/>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5B00F" w14:textId="77777777" w:rsidR="005207F0" w:rsidRDefault="005207F0">
      <w:r>
        <w:separator/>
      </w:r>
    </w:p>
  </w:endnote>
  <w:endnote w:type="continuationSeparator" w:id="0">
    <w:p w14:paraId="6B2AA4D1" w14:textId="77777777" w:rsidR="005207F0" w:rsidRDefault="005207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2FBE6" w14:textId="77777777" w:rsidR="005207F0" w:rsidRDefault="005207F0"/>
  </w:footnote>
  <w:footnote w:type="continuationSeparator" w:id="0">
    <w:p w14:paraId="5024AC4A" w14:textId="77777777" w:rsidR="005207F0" w:rsidRDefault="005207F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D97219"/>
    <w:multiLevelType w:val="multilevel"/>
    <w:tmpl w:val="F1DAEB8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ru-RU" w:eastAsia="ru-RU" w:bidi="ru-RU"/>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ru-RU" w:eastAsia="ru-RU" w:bidi="ru-RU"/>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8066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33A"/>
    <w:rsid w:val="0003446C"/>
    <w:rsid w:val="001B02E0"/>
    <w:rsid w:val="00420429"/>
    <w:rsid w:val="005207F0"/>
    <w:rsid w:val="006E533A"/>
    <w:rsid w:val="009D594E"/>
    <w:rsid w:val="00A819C0"/>
    <w:rsid w:val="00B679FF"/>
    <w:rsid w:val="00B90174"/>
    <w:rsid w:val="00BD081F"/>
    <w:rsid w:val="00F03D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ED208"/>
  <w15:docId w15:val="{2993BCF6-5BBA-406E-8DD2-7519859BC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icrosoft Sans Serif" w:eastAsia="Microsoft Sans Serif" w:hAnsi="Microsoft Sans Serif" w:cs="Microsoft Sans Serif"/>
        <w:sz w:val="24"/>
        <w:szCs w:val="24"/>
        <w:lang w:val="ru-RU" w:eastAsia="ru-RU" w:bidi="ru-RU"/>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Основной текст_"/>
    <w:basedOn w:val="a0"/>
    <w:link w:val="1"/>
    <w:rPr>
      <w:rFonts w:ascii="Times New Roman" w:eastAsia="Times New Roman" w:hAnsi="Times New Roman" w:cs="Times New Roman"/>
      <w:b w:val="0"/>
      <w:bCs w:val="0"/>
      <w:i w:val="0"/>
      <w:iCs w:val="0"/>
      <w:smallCaps w:val="0"/>
      <w:strike w:val="0"/>
      <w:sz w:val="22"/>
      <w:szCs w:val="22"/>
      <w:u w:val="none"/>
    </w:rPr>
  </w:style>
  <w:style w:type="character" w:customStyle="1" w:styleId="a4">
    <w:name w:val="Другое_"/>
    <w:basedOn w:val="a0"/>
    <w:link w:val="a5"/>
    <w:rPr>
      <w:rFonts w:ascii="Times New Roman" w:eastAsia="Times New Roman" w:hAnsi="Times New Roman" w:cs="Times New Roman"/>
      <w:b w:val="0"/>
      <w:bCs w:val="0"/>
      <w:i w:val="0"/>
      <w:iCs w:val="0"/>
      <w:smallCaps w:val="0"/>
      <w:strike w:val="0"/>
      <w:sz w:val="22"/>
      <w:szCs w:val="22"/>
      <w:u w:val="none"/>
    </w:rPr>
  </w:style>
  <w:style w:type="character" w:customStyle="1" w:styleId="10">
    <w:name w:val="Заголовок №1_"/>
    <w:basedOn w:val="a0"/>
    <w:link w:val="11"/>
    <w:rPr>
      <w:rFonts w:ascii="Arial" w:eastAsia="Arial" w:hAnsi="Arial" w:cs="Arial"/>
      <w:b/>
      <w:bCs/>
      <w:i w:val="0"/>
      <w:iCs w:val="0"/>
      <w:smallCaps w:val="0"/>
      <w:strike w:val="0"/>
      <w:u w:val="none"/>
    </w:rPr>
  </w:style>
  <w:style w:type="character" w:customStyle="1" w:styleId="2">
    <w:name w:val="Основной текст (2)_"/>
    <w:basedOn w:val="a0"/>
    <w:link w:val="20"/>
    <w:rPr>
      <w:rFonts w:ascii="Arial" w:eastAsia="Arial" w:hAnsi="Arial" w:cs="Arial"/>
      <w:b/>
      <w:bCs/>
      <w:i w:val="0"/>
      <w:iCs w:val="0"/>
      <w:smallCaps w:val="0"/>
      <w:strike w:val="0"/>
      <w:sz w:val="22"/>
      <w:szCs w:val="22"/>
      <w:u w:val="none"/>
    </w:rPr>
  </w:style>
  <w:style w:type="paragraph" w:customStyle="1" w:styleId="1">
    <w:name w:val="Основной текст1"/>
    <w:basedOn w:val="a"/>
    <w:link w:val="a3"/>
    <w:pPr>
      <w:ind w:firstLine="400"/>
    </w:pPr>
    <w:rPr>
      <w:rFonts w:ascii="Times New Roman" w:eastAsia="Times New Roman" w:hAnsi="Times New Roman" w:cs="Times New Roman"/>
      <w:sz w:val="22"/>
      <w:szCs w:val="22"/>
    </w:rPr>
  </w:style>
  <w:style w:type="paragraph" w:customStyle="1" w:styleId="a5">
    <w:name w:val="Другое"/>
    <w:basedOn w:val="a"/>
    <w:link w:val="a4"/>
    <w:pPr>
      <w:ind w:firstLine="400"/>
    </w:pPr>
    <w:rPr>
      <w:rFonts w:ascii="Times New Roman" w:eastAsia="Times New Roman" w:hAnsi="Times New Roman" w:cs="Times New Roman"/>
      <w:sz w:val="22"/>
      <w:szCs w:val="22"/>
    </w:rPr>
  </w:style>
  <w:style w:type="paragraph" w:customStyle="1" w:styleId="11">
    <w:name w:val="Заголовок №1"/>
    <w:basedOn w:val="a"/>
    <w:link w:val="10"/>
    <w:pPr>
      <w:spacing w:after="260"/>
      <w:outlineLvl w:val="0"/>
    </w:pPr>
    <w:rPr>
      <w:rFonts w:ascii="Arial" w:eastAsia="Arial" w:hAnsi="Arial" w:cs="Arial"/>
      <w:b/>
      <w:bCs/>
    </w:rPr>
  </w:style>
  <w:style w:type="paragraph" w:customStyle="1" w:styleId="20">
    <w:name w:val="Основной текст (2)"/>
    <w:basedOn w:val="a"/>
    <w:link w:val="2"/>
    <w:pPr>
      <w:spacing w:after="350"/>
      <w:ind w:left="1420" w:firstLine="290"/>
    </w:pPr>
    <w:rPr>
      <w:rFonts w:ascii="Arial" w:eastAsia="Arial" w:hAnsi="Arial" w:cs="Arial"/>
      <w:b/>
      <w:bCs/>
      <w:sz w:val="22"/>
      <w:szCs w:val="22"/>
    </w:rPr>
  </w:style>
  <w:style w:type="paragraph" w:styleId="a6">
    <w:name w:val="List Paragraph"/>
    <w:basedOn w:val="a"/>
    <w:uiPriority w:val="34"/>
    <w:qFormat/>
    <w:rsid w:val="00B901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pravotorg16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1022</Words>
  <Characters>5830</Characters>
  <Application>Microsoft Office Word</Application>
  <DocSecurity>0</DocSecurity>
  <Lines>48</Lines>
  <Paragraphs>13</Paragraphs>
  <ScaleCrop>false</ScaleCrop>
  <Company/>
  <LinksUpToDate>false</LinksUpToDate>
  <CharactersWithSpaces>6839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Филатова Марина Артурьевна</dc:creator>
  <cp:keywords/>
  <cp:lastModifiedBy>Пользователь Безымянный</cp:lastModifiedBy>
  <cp:revision>9</cp:revision>
  <cp:lastPrinted>2023-07-05T14:20:00Z</cp:lastPrinted>
  <dcterms:created xsi:type="dcterms:W3CDTF">2023-07-05T14:18:00Z</dcterms:created>
  <dcterms:modified xsi:type="dcterms:W3CDTF">2023-07-14T12:38:00Z</dcterms:modified>
</cp:coreProperties>
</file>