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29D1" w14:textId="77777777" w:rsidR="006E533A" w:rsidRDefault="009D594E">
      <w:pPr>
        <w:pStyle w:val="1"/>
        <w:ind w:firstLine="0"/>
        <w:jc w:val="center"/>
        <w:rPr>
          <w:sz w:val="24"/>
          <w:szCs w:val="24"/>
        </w:rPr>
      </w:pPr>
      <w:r>
        <w:rPr>
          <w:b/>
          <w:bCs/>
          <w:sz w:val="24"/>
          <w:szCs w:val="24"/>
        </w:rPr>
        <w:t>ЗАЯВКА</w:t>
      </w:r>
    </w:p>
    <w:p w14:paraId="6A28134F" w14:textId="77777777" w:rsidR="006E533A" w:rsidRDefault="009D594E">
      <w:pPr>
        <w:pStyle w:val="1"/>
        <w:ind w:firstLine="0"/>
        <w:jc w:val="center"/>
        <w:rPr>
          <w:sz w:val="24"/>
          <w:szCs w:val="24"/>
        </w:rPr>
      </w:pPr>
      <w:r>
        <w:rPr>
          <w:b/>
          <w:bCs/>
          <w:sz w:val="24"/>
          <w:szCs w:val="24"/>
        </w:rPr>
        <w:t>на участие в</w:t>
      </w:r>
    </w:p>
    <w:p w14:paraId="1E79BC7B" w14:textId="15935202" w:rsidR="006E533A" w:rsidRPr="0003446C" w:rsidRDefault="009D594E">
      <w:pPr>
        <w:pStyle w:val="1"/>
        <w:spacing w:after="200"/>
        <w:ind w:firstLine="0"/>
        <w:jc w:val="center"/>
        <w:rPr>
          <w:sz w:val="24"/>
          <w:szCs w:val="24"/>
        </w:rPr>
      </w:pPr>
      <w:r>
        <w:rPr>
          <w:b/>
          <w:bCs/>
          <w:sz w:val="24"/>
          <w:szCs w:val="24"/>
        </w:rPr>
        <w:t>Запросе котировок в электронной форме</w:t>
      </w:r>
      <w:r>
        <w:rPr>
          <w:b/>
          <w:bCs/>
          <w:sz w:val="24"/>
          <w:szCs w:val="24"/>
        </w:rPr>
        <w:br/>
        <w:t xml:space="preserve">№ </w:t>
      </w:r>
      <w:r w:rsidR="0003446C">
        <w:rPr>
          <w:b/>
          <w:bCs/>
          <w:sz w:val="24"/>
          <w:szCs w:val="24"/>
          <w:lang w:val="en-US"/>
        </w:rPr>
        <w:t>number</w:t>
      </w:r>
    </w:p>
    <w:p w14:paraId="3F407B0C" w14:textId="77777777" w:rsidR="006E533A" w:rsidRDefault="009D594E">
      <w:pPr>
        <w:pStyle w:val="1"/>
        <w:spacing w:after="200"/>
        <w:ind w:firstLine="0"/>
        <w:rPr>
          <w:sz w:val="24"/>
          <w:szCs w:val="24"/>
        </w:rPr>
      </w:pPr>
      <w:r>
        <w:rPr>
          <w:b/>
          <w:bCs/>
          <w:sz w:val="24"/>
          <w:szCs w:val="24"/>
        </w:rPr>
        <w:t>Общество с ограниченной ответственностью «Право-Торг»</w:t>
      </w:r>
    </w:p>
    <w:p w14:paraId="27BD5653" w14:textId="77777777" w:rsidR="006E533A" w:rsidRDefault="009D594E">
      <w:pPr>
        <w:pStyle w:val="1"/>
        <w:spacing w:after="400"/>
        <w:ind w:firstLine="0"/>
        <w:rPr>
          <w:sz w:val="24"/>
          <w:szCs w:val="24"/>
        </w:rPr>
      </w:pPr>
      <w:r>
        <w:rPr>
          <w:b/>
          <w:bCs/>
          <w:sz w:val="24"/>
          <w:szCs w:val="24"/>
        </w:rPr>
        <w:t xml:space="preserve">ООО "Право-Торг" </w:t>
      </w:r>
      <w:r w:rsidRPr="00B679FF">
        <w:rPr>
          <w:b/>
          <w:bCs/>
          <w:sz w:val="24"/>
          <w:szCs w:val="24"/>
          <w:lang w:eastAsia="en-US" w:bidi="en-US"/>
        </w:rPr>
        <w:t>(</w:t>
      </w:r>
      <w:r>
        <w:rPr>
          <w:b/>
          <w:bCs/>
          <w:sz w:val="24"/>
          <w:szCs w:val="24"/>
          <w:lang w:val="en-US" w:eastAsia="en-US" w:bidi="en-US"/>
        </w:rPr>
        <w:t>e</w:t>
      </w:r>
      <w:r w:rsidRPr="00B679FF">
        <w:rPr>
          <w:b/>
          <w:bCs/>
          <w:sz w:val="24"/>
          <w:szCs w:val="24"/>
          <w:lang w:eastAsia="en-US" w:bidi="en-US"/>
        </w:rPr>
        <w:t>-</w:t>
      </w:r>
      <w:r>
        <w:rPr>
          <w:b/>
          <w:bCs/>
          <w:sz w:val="24"/>
          <w:szCs w:val="24"/>
          <w:lang w:val="en-US" w:eastAsia="en-US" w:bidi="en-US"/>
        </w:rPr>
        <w:t>mail</w:t>
      </w:r>
      <w:r w:rsidRPr="00B679FF">
        <w:rPr>
          <w:b/>
          <w:bCs/>
          <w:sz w:val="24"/>
          <w:szCs w:val="24"/>
          <w:lang w:eastAsia="en-US" w:bidi="en-US"/>
        </w:rPr>
        <w:t xml:space="preserve">: </w:t>
      </w:r>
      <w:hyperlink r:id="rId7" w:history="1">
        <w:r>
          <w:rPr>
            <w:sz w:val="24"/>
            <w:szCs w:val="24"/>
            <w:lang w:val="en-US" w:eastAsia="en-US" w:bidi="en-US"/>
          </w:rPr>
          <w:t>pravotorg</w:t>
        </w:r>
        <w:r w:rsidRPr="00B679FF">
          <w:rPr>
            <w:sz w:val="24"/>
            <w:szCs w:val="24"/>
            <w:lang w:eastAsia="en-US" w:bidi="en-US"/>
          </w:rPr>
          <w:t>161@</w:t>
        </w:r>
        <w:r>
          <w:rPr>
            <w:sz w:val="24"/>
            <w:szCs w:val="24"/>
            <w:lang w:val="en-US" w:eastAsia="en-US" w:bidi="en-US"/>
          </w:rPr>
          <w:t>gmail</w:t>
        </w:r>
        <w:r w:rsidRPr="00B679FF">
          <w:rPr>
            <w:sz w:val="24"/>
            <w:szCs w:val="24"/>
            <w:lang w:eastAsia="en-US" w:bidi="en-US"/>
          </w:rPr>
          <w:t>.</w:t>
        </w:r>
        <w:r>
          <w:rPr>
            <w:sz w:val="24"/>
            <w:szCs w:val="24"/>
            <w:lang w:val="en-US" w:eastAsia="en-US" w:bidi="en-US"/>
          </w:rPr>
          <w:t>com</w:t>
        </w:r>
      </w:hyperlink>
      <w:r w:rsidRPr="00B679FF">
        <w:rPr>
          <w:b/>
          <w:bCs/>
          <w:sz w:val="24"/>
          <w:szCs w:val="24"/>
          <w:lang w:eastAsia="en-US" w:bidi="en-US"/>
        </w:rPr>
        <w:t>)</w:t>
      </w:r>
    </w:p>
    <w:tbl>
      <w:tblPr>
        <w:tblOverlap w:val="never"/>
        <w:tblW w:w="0" w:type="auto"/>
        <w:tblLayout w:type="fixed"/>
        <w:tblCellMar>
          <w:left w:w="10" w:type="dxa"/>
          <w:right w:w="10" w:type="dxa"/>
        </w:tblCellMar>
        <w:tblLook w:val="04A0" w:firstRow="1" w:lastRow="0" w:firstColumn="1" w:lastColumn="0" w:noHBand="0" w:noVBand="1"/>
      </w:tblPr>
      <w:tblGrid>
        <w:gridCol w:w="2630"/>
        <w:gridCol w:w="6317"/>
      </w:tblGrid>
      <w:tr w:rsidR="006E533A" w14:paraId="55F170A3" w14:textId="77777777">
        <w:trPr>
          <w:trHeight w:hRule="exact" w:val="259"/>
        </w:trPr>
        <w:tc>
          <w:tcPr>
            <w:tcW w:w="2630" w:type="dxa"/>
            <w:shd w:val="clear" w:color="auto" w:fill="auto"/>
          </w:tcPr>
          <w:p w14:paraId="25A57543" w14:textId="77777777" w:rsidR="006E533A" w:rsidRDefault="009D594E">
            <w:pPr>
              <w:pStyle w:val="a5"/>
              <w:ind w:firstLine="0"/>
              <w:rPr>
                <w:sz w:val="24"/>
                <w:szCs w:val="24"/>
              </w:rPr>
            </w:pPr>
            <w:r>
              <w:rPr>
                <w:rFonts w:ascii="Arial" w:eastAsia="Arial" w:hAnsi="Arial" w:cs="Arial"/>
                <w:sz w:val="24"/>
                <w:szCs w:val="24"/>
              </w:rPr>
              <w:t>ИНН:</w:t>
            </w:r>
          </w:p>
        </w:tc>
        <w:tc>
          <w:tcPr>
            <w:tcW w:w="6317" w:type="dxa"/>
            <w:shd w:val="clear" w:color="auto" w:fill="auto"/>
          </w:tcPr>
          <w:p w14:paraId="57904D47" w14:textId="77777777" w:rsidR="006E533A" w:rsidRDefault="009D594E">
            <w:pPr>
              <w:pStyle w:val="a5"/>
              <w:ind w:firstLine="300"/>
              <w:rPr>
                <w:sz w:val="24"/>
                <w:szCs w:val="24"/>
              </w:rPr>
            </w:pPr>
            <w:r>
              <w:rPr>
                <w:rFonts w:ascii="Arial" w:eastAsia="Arial" w:hAnsi="Arial" w:cs="Arial"/>
                <w:b/>
                <w:bCs/>
                <w:sz w:val="24"/>
                <w:szCs w:val="24"/>
              </w:rPr>
              <w:t>6164112480</w:t>
            </w:r>
          </w:p>
        </w:tc>
      </w:tr>
      <w:tr w:rsidR="006E533A" w14:paraId="00400C8C" w14:textId="77777777">
        <w:trPr>
          <w:trHeight w:hRule="exact" w:val="302"/>
        </w:trPr>
        <w:tc>
          <w:tcPr>
            <w:tcW w:w="2630" w:type="dxa"/>
            <w:shd w:val="clear" w:color="auto" w:fill="auto"/>
          </w:tcPr>
          <w:p w14:paraId="2A7B00DF" w14:textId="77777777" w:rsidR="006E533A" w:rsidRDefault="009D594E">
            <w:pPr>
              <w:pStyle w:val="a5"/>
              <w:ind w:firstLine="0"/>
              <w:rPr>
                <w:sz w:val="24"/>
                <w:szCs w:val="24"/>
              </w:rPr>
            </w:pPr>
            <w:r>
              <w:rPr>
                <w:rFonts w:ascii="Arial" w:eastAsia="Arial" w:hAnsi="Arial" w:cs="Arial"/>
                <w:sz w:val="24"/>
                <w:szCs w:val="24"/>
              </w:rPr>
              <w:t>КПП:</w:t>
            </w:r>
          </w:p>
        </w:tc>
        <w:tc>
          <w:tcPr>
            <w:tcW w:w="6317" w:type="dxa"/>
            <w:shd w:val="clear" w:color="auto" w:fill="auto"/>
          </w:tcPr>
          <w:p w14:paraId="4BDD34D1" w14:textId="77777777" w:rsidR="006E533A" w:rsidRDefault="009D594E">
            <w:pPr>
              <w:pStyle w:val="a5"/>
              <w:ind w:firstLine="300"/>
              <w:rPr>
                <w:sz w:val="24"/>
                <w:szCs w:val="24"/>
              </w:rPr>
            </w:pPr>
            <w:r>
              <w:rPr>
                <w:rFonts w:ascii="Arial" w:eastAsia="Arial" w:hAnsi="Arial" w:cs="Arial"/>
                <w:b/>
                <w:bCs/>
                <w:sz w:val="24"/>
                <w:szCs w:val="24"/>
              </w:rPr>
              <w:t>616401001</w:t>
            </w:r>
          </w:p>
        </w:tc>
      </w:tr>
      <w:tr w:rsidR="006E533A" w14:paraId="04794019" w14:textId="77777777">
        <w:trPr>
          <w:trHeight w:hRule="exact" w:val="307"/>
        </w:trPr>
        <w:tc>
          <w:tcPr>
            <w:tcW w:w="2630" w:type="dxa"/>
            <w:shd w:val="clear" w:color="auto" w:fill="auto"/>
            <w:vAlign w:val="bottom"/>
          </w:tcPr>
          <w:p w14:paraId="342E0970" w14:textId="77777777" w:rsidR="006E533A" w:rsidRDefault="009D594E">
            <w:pPr>
              <w:pStyle w:val="a5"/>
              <w:ind w:firstLine="0"/>
              <w:rPr>
                <w:sz w:val="24"/>
                <w:szCs w:val="24"/>
              </w:rPr>
            </w:pPr>
            <w:r>
              <w:rPr>
                <w:rFonts w:ascii="Arial" w:eastAsia="Arial" w:hAnsi="Arial" w:cs="Arial"/>
                <w:sz w:val="24"/>
                <w:szCs w:val="24"/>
              </w:rPr>
              <w:t>ОГРН:</w:t>
            </w:r>
          </w:p>
        </w:tc>
        <w:tc>
          <w:tcPr>
            <w:tcW w:w="6317" w:type="dxa"/>
            <w:shd w:val="clear" w:color="auto" w:fill="auto"/>
            <w:vAlign w:val="bottom"/>
          </w:tcPr>
          <w:p w14:paraId="652CD877" w14:textId="77777777" w:rsidR="006E533A" w:rsidRDefault="009D594E">
            <w:pPr>
              <w:pStyle w:val="a5"/>
              <w:ind w:firstLine="300"/>
              <w:rPr>
                <w:sz w:val="24"/>
                <w:szCs w:val="24"/>
              </w:rPr>
            </w:pPr>
            <w:r>
              <w:rPr>
                <w:rFonts w:ascii="Arial" w:eastAsia="Arial" w:hAnsi="Arial" w:cs="Arial"/>
                <w:b/>
                <w:bCs/>
                <w:sz w:val="24"/>
                <w:szCs w:val="24"/>
              </w:rPr>
              <w:t>1176196002443</w:t>
            </w:r>
          </w:p>
        </w:tc>
      </w:tr>
      <w:tr w:rsidR="006E533A" w14:paraId="6C77B2AC" w14:textId="77777777">
        <w:trPr>
          <w:trHeight w:hRule="exact" w:val="442"/>
        </w:trPr>
        <w:tc>
          <w:tcPr>
            <w:tcW w:w="2630" w:type="dxa"/>
            <w:shd w:val="clear" w:color="auto" w:fill="auto"/>
          </w:tcPr>
          <w:p w14:paraId="3A9CC404" w14:textId="77777777" w:rsidR="006E533A" w:rsidRDefault="009D594E">
            <w:pPr>
              <w:pStyle w:val="a5"/>
              <w:ind w:firstLine="0"/>
              <w:rPr>
                <w:sz w:val="24"/>
                <w:szCs w:val="24"/>
              </w:rPr>
            </w:pPr>
            <w:r>
              <w:rPr>
                <w:rFonts w:ascii="Arial" w:eastAsia="Arial" w:hAnsi="Arial" w:cs="Arial"/>
                <w:sz w:val="24"/>
                <w:szCs w:val="24"/>
              </w:rPr>
              <w:t>ОКПО:</w:t>
            </w:r>
          </w:p>
        </w:tc>
        <w:tc>
          <w:tcPr>
            <w:tcW w:w="6317" w:type="dxa"/>
            <w:shd w:val="clear" w:color="auto" w:fill="auto"/>
          </w:tcPr>
          <w:p w14:paraId="2B18AB7D" w14:textId="77777777" w:rsidR="006E533A" w:rsidRDefault="009D594E">
            <w:pPr>
              <w:pStyle w:val="a5"/>
              <w:ind w:firstLine="300"/>
              <w:rPr>
                <w:sz w:val="24"/>
                <w:szCs w:val="24"/>
              </w:rPr>
            </w:pPr>
            <w:r>
              <w:rPr>
                <w:rFonts w:ascii="Arial" w:eastAsia="Arial" w:hAnsi="Arial" w:cs="Arial"/>
                <w:b/>
                <w:bCs/>
                <w:sz w:val="24"/>
                <w:szCs w:val="24"/>
              </w:rPr>
              <w:t>06373021</w:t>
            </w:r>
          </w:p>
        </w:tc>
      </w:tr>
      <w:tr w:rsidR="006E533A" w14:paraId="44D60C76" w14:textId="77777777">
        <w:trPr>
          <w:trHeight w:hRule="exact" w:val="442"/>
        </w:trPr>
        <w:tc>
          <w:tcPr>
            <w:tcW w:w="2630" w:type="dxa"/>
            <w:shd w:val="clear" w:color="auto" w:fill="auto"/>
            <w:vAlign w:val="bottom"/>
          </w:tcPr>
          <w:p w14:paraId="470E6FA3" w14:textId="77777777" w:rsidR="006E533A" w:rsidRDefault="009D594E">
            <w:pPr>
              <w:pStyle w:val="a5"/>
              <w:ind w:firstLine="0"/>
              <w:rPr>
                <w:sz w:val="24"/>
                <w:szCs w:val="24"/>
              </w:rPr>
            </w:pPr>
            <w:r>
              <w:rPr>
                <w:rFonts w:ascii="Arial" w:eastAsia="Arial" w:hAnsi="Arial" w:cs="Arial"/>
                <w:sz w:val="24"/>
                <w:szCs w:val="24"/>
              </w:rPr>
              <w:t>Расчетный счет:</w:t>
            </w:r>
          </w:p>
        </w:tc>
        <w:tc>
          <w:tcPr>
            <w:tcW w:w="6317" w:type="dxa"/>
            <w:shd w:val="clear" w:color="auto" w:fill="auto"/>
            <w:vAlign w:val="bottom"/>
          </w:tcPr>
          <w:p w14:paraId="0FDDA380" w14:textId="77777777" w:rsidR="006E533A" w:rsidRDefault="009D594E">
            <w:pPr>
              <w:pStyle w:val="a5"/>
              <w:ind w:firstLine="300"/>
              <w:rPr>
                <w:sz w:val="24"/>
                <w:szCs w:val="24"/>
              </w:rPr>
            </w:pPr>
            <w:r>
              <w:rPr>
                <w:rFonts w:ascii="Arial" w:eastAsia="Arial" w:hAnsi="Arial" w:cs="Arial"/>
                <w:b/>
                <w:bCs/>
                <w:sz w:val="24"/>
                <w:szCs w:val="24"/>
              </w:rPr>
              <w:t>40702810026070002060</w:t>
            </w:r>
          </w:p>
        </w:tc>
      </w:tr>
      <w:tr w:rsidR="006E533A" w14:paraId="1924B6A0" w14:textId="77777777">
        <w:trPr>
          <w:trHeight w:hRule="exact" w:val="355"/>
        </w:trPr>
        <w:tc>
          <w:tcPr>
            <w:tcW w:w="2630" w:type="dxa"/>
            <w:shd w:val="clear" w:color="auto" w:fill="auto"/>
          </w:tcPr>
          <w:p w14:paraId="62A8F616" w14:textId="77777777" w:rsidR="006E533A" w:rsidRDefault="009D594E">
            <w:pPr>
              <w:pStyle w:val="a5"/>
              <w:ind w:firstLine="0"/>
              <w:rPr>
                <w:sz w:val="24"/>
                <w:szCs w:val="24"/>
              </w:rPr>
            </w:pPr>
            <w:r>
              <w:rPr>
                <w:rFonts w:ascii="Arial" w:eastAsia="Arial" w:hAnsi="Arial" w:cs="Arial"/>
                <w:sz w:val="24"/>
                <w:szCs w:val="24"/>
              </w:rPr>
              <w:t>Банк:</w:t>
            </w:r>
          </w:p>
        </w:tc>
        <w:tc>
          <w:tcPr>
            <w:tcW w:w="6317" w:type="dxa"/>
            <w:shd w:val="clear" w:color="auto" w:fill="auto"/>
          </w:tcPr>
          <w:p w14:paraId="06F5A76D" w14:textId="77777777" w:rsidR="006E533A" w:rsidRDefault="009D594E">
            <w:pPr>
              <w:pStyle w:val="a5"/>
              <w:ind w:firstLine="300"/>
            </w:pPr>
            <w:r>
              <w:rPr>
                <w:rFonts w:ascii="Arial" w:eastAsia="Arial" w:hAnsi="Arial" w:cs="Arial"/>
                <w:b/>
                <w:bCs/>
              </w:rPr>
              <w:t>ФИЛИАЛ "РОСТОВСКИЙ" АО "АЛЬФА-БАНК"</w:t>
            </w:r>
          </w:p>
        </w:tc>
      </w:tr>
      <w:tr w:rsidR="006E533A" w14:paraId="405F3EDE" w14:textId="77777777">
        <w:trPr>
          <w:trHeight w:hRule="exact" w:val="355"/>
        </w:trPr>
        <w:tc>
          <w:tcPr>
            <w:tcW w:w="2630" w:type="dxa"/>
            <w:shd w:val="clear" w:color="auto" w:fill="auto"/>
            <w:vAlign w:val="bottom"/>
          </w:tcPr>
          <w:p w14:paraId="307ECA2E" w14:textId="77777777" w:rsidR="006E533A" w:rsidRDefault="009D594E">
            <w:pPr>
              <w:pStyle w:val="a5"/>
              <w:ind w:firstLine="0"/>
              <w:rPr>
                <w:sz w:val="24"/>
                <w:szCs w:val="24"/>
              </w:rPr>
            </w:pPr>
            <w:r>
              <w:rPr>
                <w:rFonts w:ascii="Arial" w:eastAsia="Arial" w:hAnsi="Arial" w:cs="Arial"/>
                <w:sz w:val="24"/>
                <w:szCs w:val="24"/>
              </w:rPr>
              <w:t>БИК:</w:t>
            </w:r>
          </w:p>
        </w:tc>
        <w:tc>
          <w:tcPr>
            <w:tcW w:w="6317" w:type="dxa"/>
            <w:shd w:val="clear" w:color="auto" w:fill="auto"/>
            <w:vAlign w:val="bottom"/>
          </w:tcPr>
          <w:p w14:paraId="0B1F0714" w14:textId="77777777" w:rsidR="006E533A" w:rsidRDefault="009D594E">
            <w:pPr>
              <w:pStyle w:val="a5"/>
              <w:ind w:firstLine="300"/>
              <w:rPr>
                <w:sz w:val="24"/>
                <w:szCs w:val="24"/>
              </w:rPr>
            </w:pPr>
            <w:r>
              <w:rPr>
                <w:rFonts w:ascii="Arial" w:eastAsia="Arial" w:hAnsi="Arial" w:cs="Arial"/>
                <w:b/>
                <w:bCs/>
                <w:sz w:val="24"/>
                <w:szCs w:val="24"/>
              </w:rPr>
              <w:t>046015207</w:t>
            </w:r>
          </w:p>
        </w:tc>
      </w:tr>
      <w:tr w:rsidR="006E533A" w14:paraId="7D589359" w14:textId="77777777">
        <w:trPr>
          <w:trHeight w:hRule="exact" w:val="437"/>
        </w:trPr>
        <w:tc>
          <w:tcPr>
            <w:tcW w:w="2630" w:type="dxa"/>
            <w:shd w:val="clear" w:color="auto" w:fill="auto"/>
          </w:tcPr>
          <w:p w14:paraId="20FB91C2" w14:textId="77777777" w:rsidR="006E533A" w:rsidRDefault="009D594E">
            <w:pPr>
              <w:pStyle w:val="a5"/>
              <w:ind w:firstLine="0"/>
              <w:rPr>
                <w:sz w:val="24"/>
                <w:szCs w:val="24"/>
              </w:rPr>
            </w:pPr>
            <w:r>
              <w:rPr>
                <w:rFonts w:ascii="Arial" w:eastAsia="Arial" w:hAnsi="Arial" w:cs="Arial"/>
                <w:sz w:val="24"/>
                <w:szCs w:val="24"/>
              </w:rPr>
              <w:t>Корр. счет:</w:t>
            </w:r>
          </w:p>
        </w:tc>
        <w:tc>
          <w:tcPr>
            <w:tcW w:w="6317" w:type="dxa"/>
            <w:shd w:val="clear" w:color="auto" w:fill="auto"/>
          </w:tcPr>
          <w:p w14:paraId="6E138169" w14:textId="77777777" w:rsidR="006E533A" w:rsidRDefault="009D594E">
            <w:pPr>
              <w:pStyle w:val="a5"/>
              <w:ind w:firstLine="300"/>
              <w:rPr>
                <w:sz w:val="24"/>
                <w:szCs w:val="24"/>
              </w:rPr>
            </w:pPr>
            <w:r>
              <w:rPr>
                <w:rFonts w:ascii="Arial" w:eastAsia="Arial" w:hAnsi="Arial" w:cs="Arial"/>
                <w:b/>
                <w:bCs/>
                <w:sz w:val="24"/>
                <w:szCs w:val="24"/>
              </w:rPr>
              <w:t>30101810500000000207</w:t>
            </w:r>
          </w:p>
        </w:tc>
      </w:tr>
      <w:tr w:rsidR="006E533A" w14:paraId="7780FBE0" w14:textId="77777777">
        <w:trPr>
          <w:trHeight w:hRule="exact" w:val="715"/>
        </w:trPr>
        <w:tc>
          <w:tcPr>
            <w:tcW w:w="2630" w:type="dxa"/>
            <w:shd w:val="clear" w:color="auto" w:fill="auto"/>
            <w:vAlign w:val="center"/>
          </w:tcPr>
          <w:p w14:paraId="4A19C76D" w14:textId="77777777" w:rsidR="006E533A" w:rsidRDefault="009D594E">
            <w:pPr>
              <w:pStyle w:val="a5"/>
              <w:ind w:firstLine="0"/>
              <w:rPr>
                <w:sz w:val="24"/>
                <w:szCs w:val="24"/>
              </w:rPr>
            </w:pPr>
            <w:r>
              <w:rPr>
                <w:rFonts w:ascii="Arial" w:eastAsia="Arial" w:hAnsi="Arial" w:cs="Arial"/>
                <w:sz w:val="24"/>
                <w:szCs w:val="24"/>
              </w:rPr>
              <w:t>Юридический адрес:</w:t>
            </w:r>
          </w:p>
        </w:tc>
        <w:tc>
          <w:tcPr>
            <w:tcW w:w="6317" w:type="dxa"/>
            <w:shd w:val="clear" w:color="auto" w:fill="auto"/>
            <w:vAlign w:val="bottom"/>
          </w:tcPr>
          <w:p w14:paraId="5A047172" w14:textId="77777777" w:rsidR="006E533A" w:rsidRDefault="009D594E">
            <w:pPr>
              <w:pStyle w:val="a5"/>
              <w:spacing w:line="276" w:lineRule="auto"/>
              <w:ind w:left="300" w:firstLine="0"/>
              <w:rPr>
                <w:sz w:val="24"/>
                <w:szCs w:val="24"/>
              </w:rPr>
            </w:pPr>
            <w:r>
              <w:rPr>
                <w:rFonts w:ascii="Arial" w:eastAsia="Arial" w:hAnsi="Arial" w:cs="Arial"/>
                <w:b/>
                <w:bCs/>
                <w:sz w:val="24"/>
                <w:szCs w:val="24"/>
              </w:rPr>
              <w:t>344082, Ростовская область, г Ростов-На-Дону, ул Станиславского, д. 8а, ком. 302/1</w:t>
            </w:r>
          </w:p>
        </w:tc>
      </w:tr>
      <w:tr w:rsidR="006E533A" w14:paraId="55DD3FBA" w14:textId="77777777">
        <w:trPr>
          <w:trHeight w:hRule="exact" w:val="302"/>
        </w:trPr>
        <w:tc>
          <w:tcPr>
            <w:tcW w:w="2630" w:type="dxa"/>
            <w:shd w:val="clear" w:color="auto" w:fill="auto"/>
          </w:tcPr>
          <w:p w14:paraId="2A4BBBEF" w14:textId="77777777" w:rsidR="006E533A" w:rsidRDefault="009D594E">
            <w:pPr>
              <w:pStyle w:val="a5"/>
              <w:ind w:firstLine="0"/>
              <w:rPr>
                <w:sz w:val="24"/>
                <w:szCs w:val="24"/>
              </w:rPr>
            </w:pPr>
            <w:r>
              <w:rPr>
                <w:rFonts w:ascii="Arial" w:eastAsia="Arial" w:hAnsi="Arial" w:cs="Arial"/>
                <w:sz w:val="24"/>
                <w:szCs w:val="24"/>
              </w:rPr>
              <w:t>Телефон:</w:t>
            </w:r>
          </w:p>
        </w:tc>
        <w:tc>
          <w:tcPr>
            <w:tcW w:w="6317" w:type="dxa"/>
            <w:shd w:val="clear" w:color="auto" w:fill="auto"/>
          </w:tcPr>
          <w:p w14:paraId="36758788" w14:textId="77777777" w:rsidR="006E533A" w:rsidRDefault="009D594E">
            <w:pPr>
              <w:pStyle w:val="a5"/>
              <w:ind w:firstLine="300"/>
              <w:rPr>
                <w:sz w:val="24"/>
                <w:szCs w:val="24"/>
              </w:rPr>
            </w:pPr>
            <w:r>
              <w:rPr>
                <w:rFonts w:ascii="Arial" w:eastAsia="Arial" w:hAnsi="Arial" w:cs="Arial"/>
                <w:b/>
                <w:bCs/>
                <w:sz w:val="24"/>
                <w:szCs w:val="24"/>
              </w:rPr>
              <w:t>+79953006564</w:t>
            </w:r>
          </w:p>
        </w:tc>
      </w:tr>
    </w:tbl>
    <w:p w14:paraId="23E29BD0" w14:textId="77777777" w:rsidR="006E533A" w:rsidRDefault="006E533A">
      <w:pPr>
        <w:spacing w:after="199" w:line="1" w:lineRule="exact"/>
      </w:pPr>
    </w:p>
    <w:p w14:paraId="47803ADA" w14:textId="77777777" w:rsidR="006E533A" w:rsidRDefault="009D594E">
      <w:pPr>
        <w:pStyle w:val="11"/>
        <w:keepNext/>
        <w:keepLines/>
      </w:pPr>
      <w:bookmarkStart w:id="0" w:name="bookmark0"/>
      <w:r>
        <w:rPr>
          <w:b w:val="0"/>
          <w:bCs w:val="0"/>
        </w:rPr>
        <w:t xml:space="preserve">Директор: </w:t>
      </w:r>
      <w:r>
        <w:t>Маняев Алексей Петрович (ИНН 131656238988)</w:t>
      </w:r>
      <w:bookmarkEnd w:id="0"/>
    </w:p>
    <w:p w14:paraId="1D5E9131" w14:textId="77777777" w:rsidR="006E533A" w:rsidRDefault="009D594E">
      <w:pPr>
        <w:pStyle w:val="20"/>
        <w:spacing w:after="0"/>
        <w:ind w:left="0" w:firstLine="580"/>
        <w:jc w:val="both"/>
      </w:pPr>
      <w:r>
        <w:rPr>
          <w:b w:val="0"/>
          <w:bCs w:val="0"/>
        </w:rPr>
        <w:t xml:space="preserve">Участники общества: </w:t>
      </w:r>
      <w:r>
        <w:t>Пилипчук Константин Андреевич (ИНН 616803881705) 10 т.р. (50%)</w:t>
      </w:r>
    </w:p>
    <w:p w14:paraId="4FF4D007" w14:textId="77777777" w:rsidR="006E533A" w:rsidRDefault="009D594E">
      <w:pPr>
        <w:pStyle w:val="20"/>
        <w:spacing w:after="700"/>
        <w:ind w:left="2840" w:firstLine="0"/>
      </w:pPr>
      <w:r>
        <w:t>Маняев Алексей Петрович (ИНН 131656238988) 10 т.р. (50%)</w:t>
      </w:r>
    </w:p>
    <w:p w14:paraId="7DDD8477" w14:textId="4C13996C" w:rsidR="006E533A" w:rsidRDefault="009D594E">
      <w:pPr>
        <w:pStyle w:val="1"/>
        <w:ind w:firstLine="580"/>
        <w:jc w:val="both"/>
      </w:pPr>
      <w:r>
        <w:t xml:space="preserve">Изучив извещение о проведении запроса котировок № </w:t>
      </w:r>
      <w:r w:rsidR="0003446C">
        <w:rPr>
          <w:b/>
          <w:bCs/>
          <w:sz w:val="24"/>
          <w:szCs w:val="24"/>
          <w:lang w:val="en-US"/>
        </w:rPr>
        <w:t>number</w:t>
      </w:r>
      <w:r w:rsidR="00B679FF" w:rsidRPr="00B679FF">
        <w:t xml:space="preserve"> </w:t>
      </w:r>
      <w:r>
        <w:t xml:space="preserve">выражаем согласие на исполнение условий извещения о проведении запроса котировок на </w:t>
      </w:r>
      <w:r w:rsidR="00B679FF" w:rsidRPr="00B679FF">
        <w:t>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w:t>
      </w:r>
      <w:r>
        <w:t xml:space="preserve">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03446C">
        <w:rPr>
          <w:b/>
          <w:bCs/>
          <w:lang w:val="en-US"/>
        </w:rPr>
        <w:t>total</w:t>
      </w:r>
      <w:r>
        <w:rPr>
          <w:b/>
          <w:bCs/>
        </w:rPr>
        <w:t xml:space="preserve"> </w:t>
      </w:r>
      <w:r>
        <w:t>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362FC6F6" w14:textId="77777777" w:rsidR="006E533A" w:rsidRDefault="009D594E">
      <w:pPr>
        <w:pStyle w:val="1"/>
        <w:ind w:firstLine="58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61F09D69" w14:textId="26F1AAAA" w:rsidR="006E533A" w:rsidRDefault="009D594E">
      <w:pPr>
        <w:pStyle w:val="1"/>
        <w:ind w:firstLine="580"/>
        <w:jc w:val="both"/>
      </w:pPr>
      <w:r>
        <w:t xml:space="preserve">Количество услуг (поручений): </w:t>
      </w:r>
      <w:r w:rsidR="0003446C">
        <w:rPr>
          <w:b/>
          <w:bCs/>
          <w:lang w:val="en-US"/>
        </w:rPr>
        <w:t>quantity</w:t>
      </w:r>
      <w:r>
        <w:rPr>
          <w:b/>
          <w:bCs/>
        </w:rPr>
        <w:t xml:space="preserve"> усл. ед.</w:t>
      </w:r>
    </w:p>
    <w:p w14:paraId="66D3C160" w14:textId="77777777" w:rsidR="006E533A" w:rsidRDefault="009D594E">
      <w:pPr>
        <w:pStyle w:val="1"/>
        <w:ind w:firstLine="580"/>
        <w:jc w:val="both"/>
      </w:pPr>
      <w:r>
        <w:rPr>
          <w:b/>
          <w:bCs/>
        </w:rPr>
        <w:t>Подавая настоящую заявку, мы подтверждаем, что соответствуем следующим требованиям:</w:t>
      </w:r>
    </w:p>
    <w:p w14:paraId="361FF6C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1)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034ACF9E"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2) 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680B9106"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 xml:space="preserve">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w:t>
      </w:r>
      <w:r w:rsidRPr="00B90174">
        <w:rPr>
          <w:rFonts w:ascii="Times New Roman" w:eastAsiaTheme="minorHAnsi" w:hAnsi="Times New Roman" w:cs="Times New Roman"/>
          <w:sz w:val="22"/>
          <w:szCs w:val="22"/>
        </w:rPr>
        <w:lastRenderedPageBreak/>
        <w:t>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EC78EF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8C466E8"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4.1)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51ACAF9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5) отсутствие обстоятельств, при которых должностное лицо заказчика (руководитель заказчика, член комиссии по осуществлению закупок, руководитель контрактной службы заказчика, контрактный управляющий), его супруг (супруга), близкий родственник по прямой восходящей или нисходящей линии (отец, мать, дедушка, бабушка, сын, дочь, внук, внучка), полнородный или неполнородный (имеющий общих с должностным лицом заказчика отца или мать) брат (сестра), лицо, усыновленное должностным лицом заказчика, либо усыновитель этого должностного лица заказчика является:</w:t>
      </w:r>
    </w:p>
    <w:p w14:paraId="68D82CFB"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а) физическим лицом (в том числе зарегистрированным в качестве индивидуального предпринимателя), являющимся участником закупки;</w:t>
      </w:r>
    </w:p>
    <w:p w14:paraId="48429B2F"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б) руководителем, единоличным исполнительным органом, членом коллегиального исполнительного органа, учредителем, членом коллегиального органа унитарной организации, являющейся участником закупки;</w:t>
      </w:r>
    </w:p>
    <w:p w14:paraId="3E483989"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в) единоличным исполнительным органом, членом коллегиального исполнительного органа, членом коллегиального органа управления, выгодоприобретателем корпоративного юридического лица, являющегося участником закупки. Выгодоприобретателем для целей настоящей статьи является физическое лицо, которое владеет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владеет напрямую или косвенно (через юридическое лицо или через несколько юридических лиц) долей, превышающей десять процентов в уставном (складочном) капитале хозяйственного товарищества или общества;</w:t>
      </w:r>
    </w:p>
    <w:p w14:paraId="73D3FFFA"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6) 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27101767"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7) участник закупки не является иностранным агентом;</w:t>
      </w:r>
    </w:p>
    <w:p w14:paraId="2F5E8E61" w14:textId="77777777" w:rsidR="00B90174" w:rsidRPr="00B90174" w:rsidRDefault="00B90174" w:rsidP="00B90174">
      <w:pPr>
        <w:ind w:firstLine="708"/>
        <w:jc w:val="both"/>
        <w:rPr>
          <w:rFonts w:ascii="Times New Roman" w:eastAsiaTheme="minorHAnsi" w:hAnsi="Times New Roman" w:cs="Times New Roman"/>
          <w:sz w:val="22"/>
          <w:szCs w:val="22"/>
        </w:rPr>
      </w:pPr>
      <w:r w:rsidRPr="00B90174">
        <w:rPr>
          <w:rFonts w:ascii="Times New Roman" w:eastAsiaTheme="minorHAnsi" w:hAnsi="Times New Roman" w:cs="Times New Roman"/>
          <w:sz w:val="22"/>
          <w:szCs w:val="22"/>
        </w:rPr>
        <w:t>8) отсутствие у участника закупки ограничений для участия в закупках, установленных законодательством Российской Федерации.</w:t>
      </w:r>
    </w:p>
    <w:p w14:paraId="4CD5CFD4" w14:textId="5A1D6E5E" w:rsidR="006E533A" w:rsidRDefault="006E533A" w:rsidP="00B90174">
      <w:pPr>
        <w:pStyle w:val="1"/>
        <w:tabs>
          <w:tab w:val="left" w:pos="889"/>
        </w:tabs>
        <w:spacing w:line="230" w:lineRule="auto"/>
        <w:jc w:val="both"/>
      </w:pPr>
    </w:p>
    <w:p w14:paraId="6E223A3F" w14:textId="35409462" w:rsidR="00B679FF" w:rsidRDefault="00B679FF" w:rsidP="00B679FF">
      <w:pPr>
        <w:pStyle w:val="1"/>
        <w:tabs>
          <w:tab w:val="left" w:pos="889"/>
        </w:tabs>
        <w:spacing w:line="230" w:lineRule="auto"/>
        <w:jc w:val="both"/>
      </w:pPr>
    </w:p>
    <w:p w14:paraId="09893A1D" w14:textId="70871B16" w:rsidR="00B679FF" w:rsidRDefault="00B679FF" w:rsidP="00B679FF">
      <w:pPr>
        <w:pStyle w:val="1"/>
        <w:tabs>
          <w:tab w:val="left" w:pos="889"/>
        </w:tabs>
        <w:spacing w:line="230" w:lineRule="auto"/>
        <w:jc w:val="both"/>
      </w:pPr>
    </w:p>
    <w:p w14:paraId="0A270FCF" w14:textId="24440C89" w:rsidR="00B679FF" w:rsidRDefault="00B679FF" w:rsidP="00B679FF">
      <w:pPr>
        <w:pStyle w:val="1"/>
        <w:tabs>
          <w:tab w:val="left" w:pos="889"/>
        </w:tabs>
        <w:spacing w:line="230" w:lineRule="auto"/>
        <w:ind w:firstLine="0"/>
        <w:jc w:val="both"/>
      </w:pPr>
      <w:r>
        <w:rPr>
          <w:noProof/>
        </w:rPr>
        <w:drawing>
          <wp:inline distT="0" distB="0" distL="0" distR="0" wp14:anchorId="61A19C0A" wp14:editId="0C6BE73B">
            <wp:extent cx="6720840" cy="1637665"/>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20840" cy="1637665"/>
                    </a:xfrm>
                    <a:prstGeom prst="rect">
                      <a:avLst/>
                    </a:prstGeom>
                  </pic:spPr>
                </pic:pic>
              </a:graphicData>
            </a:graphic>
          </wp:inline>
        </w:drawing>
      </w:r>
    </w:p>
    <w:sectPr w:rsidR="00B679FF">
      <w:pgSz w:w="11900" w:h="16840"/>
      <w:pgMar w:top="687" w:right="658" w:bottom="492" w:left="658" w:header="259" w:footer="64"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B00F" w14:textId="77777777" w:rsidR="005207F0" w:rsidRDefault="005207F0">
      <w:r>
        <w:separator/>
      </w:r>
    </w:p>
  </w:endnote>
  <w:endnote w:type="continuationSeparator" w:id="0">
    <w:p w14:paraId="6B2AA4D1" w14:textId="77777777" w:rsidR="005207F0" w:rsidRDefault="0052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FBE6" w14:textId="77777777" w:rsidR="005207F0" w:rsidRDefault="005207F0"/>
  </w:footnote>
  <w:footnote w:type="continuationSeparator" w:id="0">
    <w:p w14:paraId="5024AC4A" w14:textId="77777777" w:rsidR="005207F0" w:rsidRDefault="005207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97219"/>
    <w:multiLevelType w:val="multilevel"/>
    <w:tmpl w:val="F1DAEB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06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3A"/>
    <w:rsid w:val="0003446C"/>
    <w:rsid w:val="001B02E0"/>
    <w:rsid w:val="00420429"/>
    <w:rsid w:val="005207F0"/>
    <w:rsid w:val="006E533A"/>
    <w:rsid w:val="009D594E"/>
    <w:rsid w:val="00A819C0"/>
    <w:rsid w:val="00B679FF"/>
    <w:rsid w:val="00B90174"/>
    <w:rsid w:val="00BD081F"/>
    <w:rsid w:val="00F03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D208"/>
  <w15:docId w15:val="{2993BCF6-5BBA-406E-8DD2-7519859B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Основной текст (2)_"/>
    <w:basedOn w:val="a0"/>
    <w:link w:val="20"/>
    <w:rPr>
      <w:rFonts w:ascii="Arial" w:eastAsia="Arial" w:hAnsi="Arial" w:cs="Arial"/>
      <w:b/>
      <w:bCs/>
      <w:i w:val="0"/>
      <w:iCs w:val="0"/>
      <w:smallCaps w:val="0"/>
      <w:strike w:val="0"/>
      <w:sz w:val="22"/>
      <w:szCs w:val="22"/>
      <w:u w:val="none"/>
    </w:rPr>
  </w:style>
  <w:style w:type="paragraph" w:customStyle="1" w:styleId="1">
    <w:name w:val="Основной текст1"/>
    <w:basedOn w:val="a"/>
    <w:link w:val="a3"/>
    <w:pPr>
      <w:ind w:firstLine="400"/>
    </w:pPr>
    <w:rPr>
      <w:rFonts w:ascii="Times New Roman" w:eastAsia="Times New Roman" w:hAnsi="Times New Roman" w:cs="Times New Roman"/>
      <w:sz w:val="22"/>
      <w:szCs w:val="22"/>
    </w:rPr>
  </w:style>
  <w:style w:type="paragraph" w:customStyle="1" w:styleId="a5">
    <w:name w:val="Другое"/>
    <w:basedOn w:val="a"/>
    <w:link w:val="a4"/>
    <w:pPr>
      <w:ind w:firstLine="400"/>
    </w:pPr>
    <w:rPr>
      <w:rFonts w:ascii="Times New Roman" w:eastAsia="Times New Roman" w:hAnsi="Times New Roman" w:cs="Times New Roman"/>
      <w:sz w:val="22"/>
      <w:szCs w:val="22"/>
    </w:rPr>
  </w:style>
  <w:style w:type="paragraph" w:customStyle="1" w:styleId="11">
    <w:name w:val="Заголовок №1"/>
    <w:basedOn w:val="a"/>
    <w:link w:val="10"/>
    <w:pPr>
      <w:spacing w:after="260"/>
      <w:outlineLvl w:val="0"/>
    </w:pPr>
    <w:rPr>
      <w:rFonts w:ascii="Arial" w:eastAsia="Arial" w:hAnsi="Arial" w:cs="Arial"/>
      <w:b/>
      <w:bCs/>
    </w:rPr>
  </w:style>
  <w:style w:type="paragraph" w:customStyle="1" w:styleId="20">
    <w:name w:val="Основной текст (2)"/>
    <w:basedOn w:val="a"/>
    <w:link w:val="2"/>
    <w:pPr>
      <w:spacing w:after="350"/>
      <w:ind w:left="1420" w:firstLine="290"/>
    </w:pPr>
    <w:rPr>
      <w:rFonts w:ascii="Arial" w:eastAsia="Arial" w:hAnsi="Arial" w:cs="Arial"/>
      <w:b/>
      <w:bCs/>
      <w:sz w:val="22"/>
      <w:szCs w:val="22"/>
    </w:rPr>
  </w:style>
  <w:style w:type="paragraph" w:styleId="a6">
    <w:name w:val="List Paragraph"/>
    <w:basedOn w:val="a"/>
    <w:uiPriority w:val="34"/>
    <w:qFormat/>
    <w:rsid w:val="00B9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votorg1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9</cp:revision>
  <cp:lastPrinted>2023-07-05T14:20:00Z</cp:lastPrinted>
  <dcterms:created xsi:type="dcterms:W3CDTF">2023-07-05T14:18:00Z</dcterms:created>
  <dcterms:modified xsi:type="dcterms:W3CDTF">2023-07-14T12:38:00Z</dcterms:modified>
</cp:coreProperties>
</file>