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Title:</w:t>
      </w:r>
    </w:p>
    <w:p w:rsidR="00000000" w:rsidDel="00000000" w:rsidP="00000000" w:rsidRDefault="00000000" w:rsidRPr="00000000" w14:paraId="00000002">
      <w:pPr>
        <w:rPr/>
      </w:pPr>
      <w:r w:rsidDel="00000000" w:rsidR="00000000" w:rsidRPr="00000000">
        <w:rPr>
          <w:rtl w:val="0"/>
        </w:rPr>
        <w:t xml:space="preserve">Self-Sustaining Energy Generation System Utilizing Magnetic and Thermal Interactions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Abstract:</w:t>
      </w:r>
    </w:p>
    <w:p w:rsidR="00000000" w:rsidDel="00000000" w:rsidP="00000000" w:rsidRDefault="00000000" w:rsidRPr="00000000" w14:paraId="00000005">
      <w:pPr>
        <w:rPr/>
      </w:pPr>
      <w:r w:rsidDel="00000000" w:rsidR="00000000" w:rsidRPr="00000000">
        <w:rPr>
          <w:rtl w:val="0"/>
        </w:rPr>
        <w:t xml:space="preserve">The invention relates to a self-sustaining energy generation system comprising a toroidal structure enclosing a series of components designed to interact synergistically to generate electrical energy. The system utilizes the movement of neodymium magnets through a Rodin coil to induce electric fields, which in turn drive a vortex motion in a contained volume of mercury. The mechanical force generated by the mercury vortex is utilized to propel the magnets through the coil, while excess heat generated within the system is captured and converted into electrical energy. The device incorporates feedback mechanisms to optimize energy generation and utilization.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Detailed Description:</w:t>
      </w:r>
    </w:p>
    <w:p w:rsidR="00000000" w:rsidDel="00000000" w:rsidP="00000000" w:rsidRDefault="00000000" w:rsidRPr="00000000" w14:paraId="00000008">
      <w:pPr>
        <w:rPr/>
      </w:pPr>
      <w:r w:rsidDel="00000000" w:rsidR="00000000" w:rsidRPr="00000000">
        <w:rPr>
          <w:rtl w:val="0"/>
        </w:rPr>
        <w:t xml:space="preserve">1. **Toroidal Structure**: </w:t>
      </w:r>
    </w:p>
    <w:p w:rsidR="00000000" w:rsidDel="00000000" w:rsidP="00000000" w:rsidRDefault="00000000" w:rsidRPr="00000000" w14:paraId="00000009">
      <w:pPr>
        <w:rPr/>
      </w:pPr>
      <w:r w:rsidDel="00000000" w:rsidR="00000000" w:rsidRPr="00000000">
        <w:rPr>
          <w:rtl w:val="0"/>
        </w:rPr>
        <w:t xml:space="preserve">   - Outer non-conductive shell.</w:t>
      </w:r>
    </w:p>
    <w:p w:rsidR="00000000" w:rsidDel="00000000" w:rsidP="00000000" w:rsidRDefault="00000000" w:rsidRPr="00000000" w14:paraId="0000000A">
      <w:pPr>
        <w:rPr/>
      </w:pPr>
      <w:r w:rsidDel="00000000" w:rsidR="00000000" w:rsidRPr="00000000">
        <w:rPr>
          <w:rtl w:val="0"/>
        </w:rPr>
        <w:t xml:space="preserve">   - Inner conductive layer (e.g., gold or copper).</w:t>
      </w:r>
    </w:p>
    <w:p w:rsidR="00000000" w:rsidDel="00000000" w:rsidP="00000000" w:rsidRDefault="00000000" w:rsidRPr="00000000" w14:paraId="0000000B">
      <w:pPr>
        <w:rPr/>
      </w:pPr>
      <w:r w:rsidDel="00000000" w:rsidR="00000000" w:rsidRPr="00000000">
        <w:rPr>
          <w:rtl w:val="0"/>
        </w:rPr>
        <w:t xml:space="preserve">   - Heat capture layer sandwiched between the outer and inner layers.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**Internal Components**:</w:t>
      </w:r>
    </w:p>
    <w:p w:rsidR="00000000" w:rsidDel="00000000" w:rsidP="00000000" w:rsidRDefault="00000000" w:rsidRPr="00000000" w14:paraId="0000000E">
      <w:pPr>
        <w:rPr/>
      </w:pPr>
      <w:r w:rsidDel="00000000" w:rsidR="00000000" w:rsidRPr="00000000">
        <w:rPr>
          <w:rtl w:val="0"/>
        </w:rPr>
        <w:t xml:space="preserve">   - Three neodymium magnets equidistantly spaced around the inner circumference of the toroidal structure.</w:t>
      </w:r>
    </w:p>
    <w:p w:rsidR="00000000" w:rsidDel="00000000" w:rsidP="00000000" w:rsidRDefault="00000000" w:rsidRPr="00000000" w14:paraId="0000000F">
      <w:pPr>
        <w:rPr/>
      </w:pPr>
      <w:r w:rsidDel="00000000" w:rsidR="00000000" w:rsidRPr="00000000">
        <w:rPr>
          <w:rtl w:val="0"/>
        </w:rPr>
        <w:t xml:space="preserve">   - Rodin coil positioned concentrically within the toroidal structure, surrounding the magnets.</w:t>
      </w:r>
    </w:p>
    <w:p w:rsidR="00000000" w:rsidDel="00000000" w:rsidP="00000000" w:rsidRDefault="00000000" w:rsidRPr="00000000" w14:paraId="00000010">
      <w:pPr>
        <w:rPr/>
      </w:pPr>
      <w:r w:rsidDel="00000000" w:rsidR="00000000" w:rsidRPr="00000000">
        <w:rPr>
          <w:rtl w:val="0"/>
        </w:rPr>
        <w:t xml:space="preserve">   - Mercury-filled chamber enclosed within the toroidal structure.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3. **Mechanical and Electrical Interactions**:</w:t>
      </w:r>
    </w:p>
    <w:p w:rsidR="00000000" w:rsidDel="00000000" w:rsidP="00000000" w:rsidRDefault="00000000" w:rsidRPr="00000000" w14:paraId="00000013">
      <w:pPr>
        <w:rPr/>
      </w:pPr>
      <w:r w:rsidDel="00000000" w:rsidR="00000000" w:rsidRPr="00000000">
        <w:rPr>
          <w:rtl w:val="0"/>
        </w:rPr>
        <w:t xml:space="preserve">   - Movement of the neodymium magnets through the Rodin coil induces electric fields.</w:t>
      </w:r>
    </w:p>
    <w:p w:rsidR="00000000" w:rsidDel="00000000" w:rsidP="00000000" w:rsidRDefault="00000000" w:rsidRPr="00000000" w14:paraId="00000014">
      <w:pPr>
        <w:rPr/>
      </w:pPr>
      <w:r w:rsidDel="00000000" w:rsidR="00000000" w:rsidRPr="00000000">
        <w:rPr>
          <w:rtl w:val="0"/>
        </w:rPr>
        <w:t xml:space="preserve">   - Electric fields drive vortex motion in the mercury, creating a mechanical force.</w:t>
      </w:r>
    </w:p>
    <w:p w:rsidR="00000000" w:rsidDel="00000000" w:rsidP="00000000" w:rsidRDefault="00000000" w:rsidRPr="00000000" w14:paraId="00000015">
      <w:pPr>
        <w:rPr/>
      </w:pPr>
      <w:r w:rsidDel="00000000" w:rsidR="00000000" w:rsidRPr="00000000">
        <w:rPr>
          <w:rtl w:val="0"/>
        </w:rPr>
        <w:t xml:space="preserve">   - Mechanical force propels the magnets through the coil, enhancing the cyclical motion.</w:t>
      </w:r>
    </w:p>
    <w:p w:rsidR="00000000" w:rsidDel="00000000" w:rsidP="00000000" w:rsidRDefault="00000000" w:rsidRPr="00000000" w14:paraId="00000016">
      <w:pPr>
        <w:rPr/>
      </w:pPr>
      <w:r w:rsidDel="00000000" w:rsidR="00000000" w:rsidRPr="00000000">
        <w:rPr>
          <w:rtl w:val="0"/>
        </w:rPr>
        <w:t xml:space="preserve">   - Electromagnet placed at the center of the toroidal structure enhances magnetic field interactions and mercury vortex motion.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4. **Energy Conversion and Utilization**:</w:t>
      </w:r>
    </w:p>
    <w:p w:rsidR="00000000" w:rsidDel="00000000" w:rsidP="00000000" w:rsidRDefault="00000000" w:rsidRPr="00000000" w14:paraId="00000019">
      <w:pPr>
        <w:rPr/>
      </w:pPr>
      <w:r w:rsidDel="00000000" w:rsidR="00000000" w:rsidRPr="00000000">
        <w:rPr>
          <w:rtl w:val="0"/>
        </w:rPr>
        <w:t xml:space="preserve">   - Heat generated within the system is captured by the heat capture layer.</w:t>
      </w:r>
    </w:p>
    <w:p w:rsidR="00000000" w:rsidDel="00000000" w:rsidP="00000000" w:rsidRDefault="00000000" w:rsidRPr="00000000" w14:paraId="0000001A">
      <w:pPr>
        <w:rPr/>
      </w:pPr>
      <w:r w:rsidDel="00000000" w:rsidR="00000000" w:rsidRPr="00000000">
        <w:rPr>
          <w:rtl w:val="0"/>
        </w:rPr>
        <w:t xml:space="preserve">   - Captured heat is converted into electrical energy using thermoelectric conversion materials.</w:t>
      </w:r>
    </w:p>
    <w:p w:rsidR="00000000" w:rsidDel="00000000" w:rsidP="00000000" w:rsidRDefault="00000000" w:rsidRPr="00000000" w14:paraId="0000001B">
      <w:pPr>
        <w:rPr/>
      </w:pPr>
      <w:r w:rsidDel="00000000" w:rsidR="00000000" w:rsidRPr="00000000">
        <w:rPr>
          <w:rtl w:val="0"/>
        </w:rPr>
        <w:t xml:space="preserve">   - Electrical energy generated is fed back into the Rodin coil to sustain system operation and drive mechanical motion.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5. **Control and Optimization**:</w:t>
      </w:r>
    </w:p>
    <w:p w:rsidR="00000000" w:rsidDel="00000000" w:rsidP="00000000" w:rsidRDefault="00000000" w:rsidRPr="00000000" w14:paraId="0000001E">
      <w:pPr>
        <w:rPr/>
      </w:pPr>
      <w:r w:rsidDel="00000000" w:rsidR="00000000" w:rsidRPr="00000000">
        <w:rPr>
          <w:rtl w:val="0"/>
        </w:rPr>
        <w:t xml:space="preserve">   - Feedback mechanisms monitor system parameters (e.g., temperature, magnetic field strength).</w:t>
      </w:r>
    </w:p>
    <w:p w:rsidR="00000000" w:rsidDel="00000000" w:rsidP="00000000" w:rsidRDefault="00000000" w:rsidRPr="00000000" w14:paraId="0000001F">
      <w:pPr>
        <w:rPr/>
      </w:pPr>
      <w:r w:rsidDel="00000000" w:rsidR="00000000" w:rsidRPr="00000000">
        <w:rPr>
          <w:rtl w:val="0"/>
        </w:rPr>
        <w:t xml:space="preserve">   - Control algorithms adjust electromagnet settings and system operation for optimal energy generation and utilization.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Potential Applications:</w:t>
      </w:r>
    </w:p>
    <w:p w:rsidR="00000000" w:rsidDel="00000000" w:rsidP="00000000" w:rsidRDefault="00000000" w:rsidRPr="00000000" w14:paraId="00000022">
      <w:pPr>
        <w:rPr/>
      </w:pPr>
      <w:r w:rsidDel="00000000" w:rsidR="00000000" w:rsidRPr="00000000">
        <w:rPr>
          <w:rtl w:val="0"/>
        </w:rPr>
        <w:t xml:space="preserve">- Renewable energy generation.</w:t>
      </w:r>
    </w:p>
    <w:p w:rsidR="00000000" w:rsidDel="00000000" w:rsidP="00000000" w:rsidRDefault="00000000" w:rsidRPr="00000000" w14:paraId="00000023">
      <w:pPr>
        <w:rPr/>
      </w:pPr>
      <w:r w:rsidDel="00000000" w:rsidR="00000000" w:rsidRPr="00000000">
        <w:rPr>
          <w:rtl w:val="0"/>
        </w:rPr>
        <w:t xml:space="preserve">- Industrial waste heat recovery.</w:t>
      </w:r>
    </w:p>
    <w:p w:rsidR="00000000" w:rsidDel="00000000" w:rsidP="00000000" w:rsidRDefault="00000000" w:rsidRPr="00000000" w14:paraId="00000024">
      <w:pPr>
        <w:rPr/>
      </w:pPr>
      <w:r w:rsidDel="00000000" w:rsidR="00000000" w:rsidRPr="00000000">
        <w:rPr>
          <w:rtl w:val="0"/>
        </w:rPr>
        <w:t xml:space="preserve">- Advanced electromagnetism and thermodynamics research.</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Patentability:</w:t>
      </w:r>
    </w:p>
    <w:p w:rsidR="00000000" w:rsidDel="00000000" w:rsidP="00000000" w:rsidRDefault="00000000" w:rsidRPr="00000000" w14:paraId="00000027">
      <w:pPr>
        <w:rPr/>
      </w:pPr>
      <w:r w:rsidDel="00000000" w:rsidR="00000000" w:rsidRPr="00000000">
        <w:rPr>
          <w:rtl w:val="0"/>
        </w:rPr>
        <w:t xml:space="preserve">- Unique combination of components and interactions for energy generation.</w:t>
      </w:r>
    </w:p>
    <w:p w:rsidR="00000000" w:rsidDel="00000000" w:rsidP="00000000" w:rsidRDefault="00000000" w:rsidRPr="00000000" w14:paraId="00000028">
      <w:pPr>
        <w:rPr/>
      </w:pPr>
      <w:r w:rsidDel="00000000" w:rsidR="00000000" w:rsidRPr="00000000">
        <w:rPr>
          <w:rtl w:val="0"/>
        </w:rPr>
        <w:t xml:space="preserve">- Novel use of magnetic, electrical, and thermal principles.</w:t>
      </w:r>
    </w:p>
    <w:p w:rsidR="00000000" w:rsidDel="00000000" w:rsidP="00000000" w:rsidRDefault="00000000" w:rsidRPr="00000000" w14:paraId="00000029">
      <w:pPr>
        <w:rPr/>
      </w:pPr>
      <w:r w:rsidDel="00000000" w:rsidR="00000000" w:rsidRPr="00000000">
        <w:rPr>
          <w:rtl w:val="0"/>
        </w:rPr>
        <w:t xml:space="preserve">- Potential for significant advancements in energy efficiency and sustainability.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Conclusion:</w:t>
      </w:r>
    </w:p>
    <w:p w:rsidR="00000000" w:rsidDel="00000000" w:rsidP="00000000" w:rsidRDefault="00000000" w:rsidRPr="00000000" w14:paraId="0000002C">
      <w:pPr>
        <w:rPr/>
      </w:pPr>
      <w:r w:rsidDel="00000000" w:rsidR="00000000" w:rsidRPr="00000000">
        <w:rPr>
          <w:rtl w:val="0"/>
        </w:rPr>
        <w:t xml:space="preserve">The described self-sustaining energy generation system offers a promising solution for converting various forms of energy into electrical power. Its innovative design and utilization of magnetic and thermal interactions make it a valuable asset in the field of renewable energy and advanced research.</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_____</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If the foundational prototype achieves the desired effects and demonstrates the potential for further improvement through testing and iteration, the device could indeed be considered a viable design. Here's why: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 **Proof of Concept**: The foundational prototype validates the fundamental principles and feasibility of the design concept. It shows that the proposed interactions between magnetic fields, mechanical forces, and thermal energy can indeed generate the intended effects.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2. **Room for Improvement**: Through testing and iteration, the prototype can be further refined and optimized. This iterative process allows for fine-tuning of system parameters, optimization of component designs, and identification of areas for enhancement.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3. **Potential Applications**: The successful development of the prototype opens up possibilities for various applications, including renewable energy generation, waste heat recovery, and advanced research in electromagnetism and thermodynamics.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4. **Innovation Potential**: The innovative nature of the design, with its integration of multiple energy conversion mechanisms and synergistic interactions, suggests potential for further innovation and breakthroughs in energy generation and utilization.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5. **Market Potential**: If the device proves to be efficient, reliable, and cost-effective, it could attract interest from investors, industry partners, and potential users looking for novel energy solutions.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6. **Sustainability Impact**: A successful prototype with the potential for further improvement could contribute to sustainability efforts by providing alternative energy sources and reducing reliance on fossil fuels.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Overall, a foundational prototype that achieves the desired effects and demonstrates potential for further improvement is a promising step towards realizing the envisioned device. With continued refinement and optimization, the device could become a valuable asset in the quest for innovative energy solutions.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