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80" w:firstLineChars="200"/>
      </w:pPr>
      <w:r>
        <w:rPr>
          <w:rFonts w:hint="eastAsia"/>
        </w:rPr>
        <w:t>下面是分店</w:t>
      </w:r>
      <w:r>
        <w:t>管理员登录进来之后</w:t>
      </w:r>
      <w:r>
        <w:rPr>
          <w:rFonts w:hint="eastAsia"/>
        </w:rPr>
        <w:t>，</w:t>
      </w:r>
      <w:r>
        <w:t>查看“</w:t>
      </w:r>
      <w:r>
        <w:rPr>
          <w:rFonts w:hint="eastAsia"/>
        </w:rPr>
        <w:t>老人</w:t>
      </w:r>
      <w:r>
        <w:t>客户列表”</w:t>
      </w:r>
      <w:r>
        <w:rPr>
          <w:rFonts w:hint="eastAsia"/>
        </w:rPr>
        <w:t>时</w:t>
      </w:r>
      <w:r>
        <w:t>展示的页面，很清晰明了的展示本分店老人的信息，管理员可以查看老人订单，查看老人的详情，查看老人的病历，还可以在</w:t>
      </w:r>
      <w:r>
        <w:rPr>
          <w:rFonts w:hint="eastAsia"/>
        </w:rPr>
        <w:t>病历</w:t>
      </w:r>
      <w:r>
        <w:t>页面</w:t>
      </w:r>
      <w:r>
        <w:rPr>
          <w:rFonts w:hint="eastAsia"/>
        </w:rPr>
        <w:t>进行</w:t>
      </w:r>
      <w:r>
        <w:t>病历的添加，方便之后的维护</w:t>
      </w:r>
      <w:r>
        <w:rPr>
          <w:rFonts w:hint="eastAsia"/>
        </w:rPr>
        <w:t>。</w:t>
      </w:r>
    </w:p>
    <w:p>
      <w:pPr>
        <w:jc w:val="center"/>
      </w:pPr>
      <w:r>
        <w:drawing>
          <wp:inline distT="0" distB="0" distL="0" distR="0">
            <wp:extent cx="5274310" cy="2363470"/>
            <wp:effectExtent l="0" t="0" r="2540" b="177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，当分店派人</w:t>
      </w:r>
      <w:r>
        <w:rPr>
          <w:rFonts w:hint="eastAsia"/>
        </w:rPr>
        <w:t>给</w:t>
      </w:r>
      <w:r>
        <w:t>老人做家访的时候，可以添加</w:t>
      </w:r>
      <w:r>
        <w:rPr>
          <w:rFonts w:hint="eastAsia"/>
        </w:rPr>
        <w:t>回访</w:t>
      </w:r>
      <w:r>
        <w:t>记录，但这个时候</w:t>
      </w:r>
      <w:r>
        <w:rPr>
          <w:rFonts w:hint="eastAsia"/>
        </w:rPr>
        <w:t>评价</w:t>
      </w:r>
      <w:r>
        <w:t>内容和评价星级为空的，当回访结束之后，</w:t>
      </w:r>
      <w:r>
        <w:rPr>
          <w:rFonts w:hint="eastAsia"/>
        </w:rPr>
        <w:t>由</w:t>
      </w:r>
      <w:r>
        <w:t>老人在前台界面上给</w:t>
      </w:r>
      <w:r>
        <w:rPr>
          <w:rFonts w:hint="eastAsia"/>
        </w:rPr>
        <w:t>上门进行</w:t>
      </w:r>
      <w:r>
        <w:t>服务的员工进行一个评价</w:t>
      </w:r>
      <w:r>
        <w:rPr>
          <w:rFonts w:hint="eastAsia"/>
        </w:rPr>
        <w:t>。</w:t>
      </w:r>
      <w:r>
        <w:t>这个</w:t>
      </w:r>
      <w:r>
        <w:rPr>
          <w:rFonts w:hint="eastAsia"/>
        </w:rPr>
        <w:t>时候</w:t>
      </w:r>
      <w:r>
        <w:t>这个地方才会显示评价内容。</w:t>
      </w:r>
    </w:p>
    <w:p>
      <w:r>
        <w:drawing>
          <wp:inline distT="0" distB="0" distL="0" distR="0">
            <wp:extent cx="5274310" cy="1863725"/>
            <wp:effectExtent l="0" t="0" r="2540" b="317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老人</w:t>
      </w:r>
      <w:r>
        <w:t>前台评价之后：</w:t>
      </w:r>
      <w:bookmarkStart w:id="8" w:name="_GoBack"/>
      <w:bookmarkEnd w:id="8"/>
    </w:p>
    <w:p>
      <w:r>
        <w:drawing>
          <wp:inline distT="0" distB="0" distL="0" distR="0">
            <wp:extent cx="5274310" cy="2959100"/>
            <wp:effectExtent l="0" t="0" r="2540" b="1270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 w:ascii="宋体" w:hAnsi="宋体" w:cs="宋体"/>
          <w:kern w:val="0"/>
          <w:szCs w:val="24"/>
        </w:rPr>
      </w:pPr>
      <w:r>
        <w:drawing>
          <wp:inline distT="0" distB="0" distL="0" distR="0">
            <wp:extent cx="5274310" cy="2334260"/>
            <wp:effectExtent l="0" t="0" r="2540" b="889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979930"/>
            <wp:effectExtent l="0" t="0" r="2540" b="127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250440"/>
            <wp:effectExtent l="0" t="0" r="2540" b="1651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275840"/>
            <wp:effectExtent l="0" t="0" r="2540" b="1016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647180" cy="2947670"/>
            <wp:effectExtent l="0" t="0" r="1270" b="508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718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5286375" cy="2299970"/>
            <wp:effectExtent l="0" t="0" r="9525" b="5080"/>
            <wp:docPr id="119" name="图片 119" descr="D:\Documents\Tencent Files\1213243647\Image\C2C\W2%J$)SYXH8LSR7[ZHT4K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 descr="D:\Documents\Tencent Files\1213243647\Image\C2C\W2%J$)SYXH8LSR7[ZHT4KE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2686" cy="231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925955"/>
            <wp:effectExtent l="0" t="0" r="2540" b="1714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985010"/>
            <wp:effectExtent l="0" t="0" r="2540" b="152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Toc499997560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54</w:t>
      </w:r>
      <w:r>
        <w:fldChar w:fldCharType="end"/>
      </w:r>
      <w:bookmarkStart w:id="1" w:name="_Toc15844"/>
      <w:r>
        <w:rPr>
          <w:rFonts w:hint="eastAsia"/>
        </w:rPr>
        <w:t>商品销量折线图</w:t>
      </w:r>
      <w:bookmarkEnd w:id="0"/>
      <w:bookmarkEnd w:id="1"/>
    </w:p>
    <w:p>
      <w:pPr>
        <w:keepNext/>
        <w:widowControl/>
        <w:jc w:val="left"/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6123305" cy="2263775"/>
            <wp:effectExtent l="0" t="0" r="10795" b="3175"/>
            <wp:docPr id="121" name="图片 121" descr="D:\Documents\Tencent Files\1213243647\Image\C2C\L`XR%UR$0FP0[ETLIO{YZ(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 descr="D:\Documents\Tencent Files\1213243647\Image\C2C\L`XR%UR$0FP0[ETLIO{YZ(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5397" cy="227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ascii="宋体" w:hAnsi="宋体" w:cs="宋体"/>
          <w:kern w:val="0"/>
          <w:szCs w:val="24"/>
        </w:rPr>
      </w:pPr>
      <w:bookmarkStart w:id="2" w:name="_Toc499997561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55</w:t>
      </w:r>
      <w:r>
        <w:fldChar w:fldCharType="end"/>
      </w:r>
      <w:bookmarkStart w:id="3" w:name="_Toc15337"/>
      <w:r>
        <w:rPr>
          <w:rFonts w:hint="eastAsia"/>
        </w:rPr>
        <w:t>商品库存饼状图</w:t>
      </w:r>
      <w:bookmarkEnd w:id="2"/>
      <w:bookmarkEnd w:id="3"/>
    </w:p>
    <w:p>
      <w:pPr>
        <w:widowControl/>
        <w:jc w:val="center"/>
        <w:rPr>
          <w:rFonts w:ascii="宋体" w:hAnsi="宋体" w:cs="宋体"/>
          <w:kern w:val="0"/>
          <w:szCs w:val="24"/>
        </w:rPr>
      </w:pPr>
    </w:p>
    <w:p>
      <w:pPr>
        <w:keepNext/>
        <w:widowControl/>
        <w:jc w:val="left"/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6094730" cy="2271395"/>
            <wp:effectExtent l="0" t="0" r="1270" b="14605"/>
            <wp:docPr id="123" name="图片 123" descr="D:\Documents\Tencent Files\1213243647\Image\C2C\DAL]{C~U80(NPK~C3GP]Z[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 descr="D:\Documents\Tencent Files\1213243647\Image\C2C\DAL]{C~U80(NPK~C3GP]Z[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491" cy="228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ascii="宋体" w:hAnsi="宋体" w:cs="宋体"/>
          <w:kern w:val="0"/>
          <w:szCs w:val="24"/>
        </w:rPr>
      </w:pPr>
      <w:bookmarkStart w:id="4" w:name="_Toc499997562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56</w:t>
      </w:r>
      <w:r>
        <w:fldChar w:fldCharType="end"/>
      </w:r>
      <w:bookmarkStart w:id="5" w:name="_Toc7658"/>
      <w:r>
        <w:rPr>
          <w:rFonts w:hint="eastAsia"/>
        </w:rPr>
        <w:t>商城团购商品柱状图</w:t>
      </w:r>
      <w:bookmarkEnd w:id="4"/>
      <w:bookmarkEnd w:id="5"/>
    </w:p>
    <w:p>
      <w:pPr>
        <w:widowControl/>
        <w:jc w:val="center"/>
        <w:rPr>
          <w:rFonts w:ascii="宋体" w:hAnsi="宋体" w:cs="宋体"/>
          <w:kern w:val="0"/>
          <w:szCs w:val="24"/>
        </w:rPr>
      </w:pPr>
    </w:p>
    <w:p>
      <w:pPr>
        <w:keepNext/>
        <w:widowControl/>
        <w:jc w:val="center"/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2709545" cy="2160270"/>
            <wp:effectExtent l="0" t="0" r="14605" b="11430"/>
            <wp:docPr id="125" name="图片 125" descr="D:\Documents\Tencent Files\1213243647\Image\C2C\SH}WN}CVMH2O(VNZ%1ZJ9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 descr="D:\Documents\Tencent Files\1213243647\Image\C2C\SH}WN}CVMH2O(VNZ%1ZJ9V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5221" cy="218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 w:ascii="宋体" w:hAnsi="宋体" w:cs="宋体"/>
          <w:kern w:val="0"/>
          <w:szCs w:val="24"/>
        </w:rPr>
      </w:pPr>
      <w:bookmarkStart w:id="6" w:name="_Toc499997563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57</w:t>
      </w:r>
      <w:r>
        <w:fldChar w:fldCharType="end"/>
      </w:r>
      <w:bookmarkStart w:id="7" w:name="_Toc21729"/>
      <w:r>
        <w:rPr>
          <w:rFonts w:hint="eastAsia"/>
        </w:rPr>
        <w:t>商城商品评价折线图</w:t>
      </w:r>
      <w:bookmarkEnd w:id="6"/>
      <w:bookmarkEnd w:id="7"/>
    </w:p>
    <w:p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5700395" cy="2529840"/>
            <wp:effectExtent l="0" t="0" r="14605" b="3810"/>
            <wp:docPr id="143" name="图片 143" descr="D:\Documents\Tencent Files\1213243647\Image\C2C\PIZX6L`{YDFEPFCN5SQFO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 descr="D:\Documents\Tencent Files\1213243647\Image\C2C\PIZX6L`{YDFEPFCN5SQFOPO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3925" cy="254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5495925"/>
            <wp:effectExtent l="0" t="0" r="7620" b="9525"/>
            <wp:docPr id="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49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5086350"/>
            <wp:effectExtent l="0" t="0" r="6985" b="0"/>
            <wp:docPr id="10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8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249295"/>
            <wp:effectExtent l="0" t="0" r="3810" b="8255"/>
            <wp:docPr id="1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4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011170"/>
            <wp:effectExtent l="0" t="0" r="2540" b="177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848225" cy="2952750"/>
            <wp:effectExtent l="0" t="0" r="9525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140585"/>
            <wp:effectExtent l="0" t="0" r="2540" b="1206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367405"/>
            <wp:effectExtent l="0" t="0" r="254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314065"/>
            <wp:effectExtent l="0" t="0" r="254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514090"/>
            <wp:effectExtent l="0" t="0" r="2540" b="1016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4246245"/>
            <wp:effectExtent l="0" t="0" r="2540" b="190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42462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42462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834640"/>
            <wp:effectExtent l="0" t="0" r="254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195955"/>
            <wp:effectExtent l="0" t="0" r="254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078480"/>
            <wp:effectExtent l="0" t="0" r="254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558415"/>
            <wp:effectExtent l="0" t="0" r="2540" b="1333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60085" cy="3064510"/>
            <wp:effectExtent l="0" t="0" r="12065" b="254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5DE7A0C"/>
    <w:rsid w:val="460D13C8"/>
    <w:rsid w:val="55DE7A0C"/>
    <w:rsid w:val="60D222D5"/>
    <w:rsid w:val="7D086AC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eastAsia="宋体" w:asciiTheme="minorHAnsi" w:hAnsiTheme="minorHAnsi" w:cstheme="minorBidi"/>
      <w:kern w:val="2"/>
      <w:sz w:val="24"/>
      <w:szCs w:val="22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unhideWhenUsed/>
    <w:qFormat/>
    <w:uiPriority w:val="0"/>
    <w:rPr>
      <w:rFonts w:eastAsia="黑体" w:asciiTheme="majorAscii" w:hAnsiTheme="majorAscii" w:cstheme="majorBidi"/>
      <w:sz w:val="21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2017-12-04T08:24:00Z</dcterms:created>
  <dc:creator>Administrator</dc:creator>
  <cp:lastModifiedBy>Administrator</cp:lastModifiedBy>
  <dcterms:modified xsi:type="dcterms:W3CDTF">2017-12-04T12:11:08Z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