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CD" w:rsidRDefault="00F36DCD" w:rsidP="00F36DCD">
      <w:pPr>
        <w:pStyle w:val="Title"/>
        <w:jc w:val="center"/>
      </w:pPr>
      <w:r>
        <w:rPr>
          <w:rFonts w:hint="eastAsia"/>
        </w:rPr>
        <w:t>中介申请系统、</w:t>
      </w:r>
      <w:r w:rsidR="004520C6" w:rsidRPr="00F36DCD">
        <w:rPr>
          <w:rFonts w:hint="eastAsia"/>
        </w:rPr>
        <w:t>在线支付系统</w:t>
      </w:r>
    </w:p>
    <w:p w:rsidR="007257D0" w:rsidRDefault="004520C6" w:rsidP="00F36DCD">
      <w:pPr>
        <w:pStyle w:val="Title"/>
        <w:jc w:val="center"/>
      </w:pPr>
      <w:r w:rsidRPr="00F36DCD">
        <w:rPr>
          <w:rFonts w:hint="eastAsia"/>
        </w:rPr>
        <w:t>需求说明书</w:t>
      </w:r>
    </w:p>
    <w:p w:rsidR="00F36DCD" w:rsidRDefault="00F36DCD" w:rsidP="00F36DCD"/>
    <w:p w:rsidR="00F36DCD" w:rsidRDefault="00F36DCD" w:rsidP="00F36DCD">
      <w:pPr>
        <w:pStyle w:val="Heading1"/>
        <w:numPr>
          <w:ilvl w:val="0"/>
          <w:numId w:val="3"/>
        </w:numPr>
      </w:pPr>
      <w:r>
        <w:t>中介申请系统</w:t>
      </w:r>
    </w:p>
    <w:p w:rsidR="00F36DCD" w:rsidRPr="00F36DCD" w:rsidRDefault="00F36DCD" w:rsidP="00F36DCD"/>
    <w:p w:rsidR="00F36DCD" w:rsidRPr="00F36DCD" w:rsidRDefault="00F36DCD" w:rsidP="00F36DCD">
      <w:pPr>
        <w:pStyle w:val="Heading2"/>
      </w:pPr>
      <w:r>
        <w:t xml:space="preserve">1.1 </w:t>
      </w:r>
      <w:r>
        <w:t>系统描述</w:t>
      </w:r>
    </w:p>
    <w:p w:rsidR="00F36DCD" w:rsidRDefault="00F36DCD" w:rsidP="00F36DCD">
      <w:r>
        <w:tab/>
      </w:r>
      <w:r>
        <w:t>中介申请系统是服务于买卖双方交易的第三方交易保证系统</w:t>
      </w:r>
      <w:r>
        <w:rPr>
          <w:rFonts w:hint="eastAsia"/>
        </w:rPr>
        <w:t>。</w:t>
      </w:r>
      <w:r>
        <w:t>买卖双方均可发起中介申请</w:t>
      </w:r>
      <w:r>
        <w:rPr>
          <w:rFonts w:hint="eastAsia"/>
        </w:rPr>
        <w:t>，</w:t>
      </w:r>
      <w:r w:rsidRPr="00F36DCD">
        <w:rPr>
          <w:rFonts w:hint="eastAsia"/>
        </w:rPr>
        <w:t>管理员后台可查看申请、交易状态，买方汇款至中介，由中介跟帖款项已收到，买卖双方</w:t>
      </w:r>
      <w:r>
        <w:rPr>
          <w:rFonts w:hint="eastAsia"/>
        </w:rPr>
        <w:t>进行交易，交易完成之后跟帖、评论，中介把款项付给卖方，交易完成。</w:t>
      </w:r>
      <w:r w:rsidR="0057074D">
        <w:rPr>
          <w:rFonts w:hint="eastAsia"/>
        </w:rPr>
        <w:t>申请流程图参考如下：</w:t>
      </w:r>
    </w:p>
    <w:p w:rsidR="0057074D" w:rsidRDefault="0057074D" w:rsidP="00F36DCD">
      <w:pPr>
        <w:rPr>
          <w:rFonts w:hint="eastAsia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drawing>
          <wp:inline distT="0" distB="0" distL="0" distR="0">
            <wp:extent cx="5486400" cy="2068867"/>
            <wp:effectExtent l="0" t="0" r="0" b="7620"/>
            <wp:docPr id="4" name="Picture 4" descr="中介申请 结构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中介申请 结构图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CD" w:rsidRDefault="00F36DCD" w:rsidP="00F36DCD"/>
    <w:p w:rsidR="00F36DCD" w:rsidRDefault="00F36DCD" w:rsidP="00F36DCD">
      <w:pPr>
        <w:pStyle w:val="Heading2"/>
        <w:numPr>
          <w:ilvl w:val="1"/>
          <w:numId w:val="3"/>
        </w:numPr>
      </w:pPr>
      <w:r>
        <w:t>功能详细</w:t>
      </w:r>
    </w:p>
    <w:p w:rsidR="00F36DCD" w:rsidRPr="00F36DCD" w:rsidRDefault="00F36DCD" w:rsidP="00F36DCD"/>
    <w:p w:rsidR="00AD7DFC" w:rsidRDefault="00F36DCD" w:rsidP="00AD7DFC">
      <w:pPr>
        <w:pStyle w:val="Heading3"/>
        <w:numPr>
          <w:ilvl w:val="2"/>
          <w:numId w:val="3"/>
        </w:numPr>
      </w:pPr>
      <w:r>
        <w:t>发起申请</w:t>
      </w:r>
    </w:p>
    <w:p w:rsidR="009F2A3C" w:rsidRDefault="009F2A3C" w:rsidP="009F2A3C">
      <w:pPr>
        <w:ind w:firstLine="720"/>
      </w:pPr>
      <w:r>
        <w:t>申请方填写申请交易类型</w:t>
      </w:r>
      <w:r>
        <w:rPr>
          <w:rFonts w:hint="eastAsia"/>
        </w:rPr>
        <w:t>、</w:t>
      </w:r>
      <w:r>
        <w:t>交易内容</w:t>
      </w:r>
      <w:r>
        <w:rPr>
          <w:rFonts w:hint="eastAsia"/>
        </w:rPr>
        <w:t>、</w:t>
      </w:r>
      <w:r>
        <w:t>金额等信息</w:t>
      </w:r>
      <w:r>
        <w:rPr>
          <w:rFonts w:hint="eastAsia"/>
        </w:rPr>
        <w:t>，</w:t>
      </w:r>
      <w:r>
        <w:t>点击发起申请</w:t>
      </w:r>
      <w:r>
        <w:rPr>
          <w:rFonts w:hint="eastAsia"/>
        </w:rPr>
        <w:t>，</w:t>
      </w:r>
      <w:r>
        <w:t>提交到系统数据库</w:t>
      </w:r>
      <w:r>
        <w:rPr>
          <w:rFonts w:hint="eastAsia"/>
        </w:rPr>
        <w:t>。</w:t>
      </w:r>
      <w:r>
        <w:t>参考如下图</w:t>
      </w:r>
      <w:r>
        <w:rPr>
          <w:rFonts w:hint="eastAsia"/>
        </w:rPr>
        <w:t>：</w:t>
      </w:r>
    </w:p>
    <w:p w:rsidR="009F2A3C" w:rsidRDefault="009F2A3C" w:rsidP="009F2A3C">
      <w:pPr>
        <w:ind w:firstLine="720"/>
      </w:pPr>
      <w:r>
        <w:rPr>
          <w:noProof/>
        </w:rPr>
        <w:lastRenderedPageBreak/>
        <w:drawing>
          <wp:inline distT="0" distB="0" distL="0" distR="0" wp14:anchorId="50AE0205" wp14:editId="30B8CD03">
            <wp:extent cx="44672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3C" w:rsidRPr="009F2A3C" w:rsidRDefault="009F2A3C" w:rsidP="009F2A3C">
      <w:pPr>
        <w:ind w:firstLine="720"/>
        <w:rPr>
          <w:rFonts w:hint="eastAsia"/>
        </w:rPr>
      </w:pPr>
    </w:p>
    <w:p w:rsidR="00F36DCD" w:rsidRDefault="00F36DCD" w:rsidP="00F36DCD">
      <w:pPr>
        <w:pStyle w:val="Heading3"/>
        <w:numPr>
          <w:ilvl w:val="2"/>
          <w:numId w:val="3"/>
        </w:numPr>
      </w:pPr>
      <w:r>
        <w:t>买方付款</w:t>
      </w:r>
    </w:p>
    <w:p w:rsidR="009F2A3C" w:rsidRDefault="009F2A3C" w:rsidP="009F2A3C">
      <w:pPr>
        <w:ind w:left="720"/>
      </w:pPr>
      <w:r>
        <w:t>在发起申请之后</w:t>
      </w:r>
      <w:r>
        <w:rPr>
          <w:rFonts w:hint="eastAsia"/>
        </w:rPr>
        <w:t>，</w:t>
      </w:r>
      <w:r>
        <w:t>经中介确认有效</w:t>
      </w:r>
      <w:r>
        <w:rPr>
          <w:rFonts w:hint="eastAsia"/>
        </w:rPr>
        <w:t>，</w:t>
      </w:r>
      <w:r>
        <w:t>买方向中介打交易款项</w:t>
      </w:r>
      <w:r>
        <w:rPr>
          <w:rFonts w:hint="eastAsia"/>
        </w:rPr>
        <w:t>。</w:t>
      </w:r>
      <w:r>
        <w:t>参考如下图</w:t>
      </w:r>
      <w:r>
        <w:rPr>
          <w:rFonts w:hint="eastAsia"/>
        </w:rPr>
        <w:t>：</w:t>
      </w:r>
    </w:p>
    <w:p w:rsidR="00915514" w:rsidRDefault="00915514" w:rsidP="009F2A3C">
      <w:pPr>
        <w:ind w:left="720"/>
        <w:rPr>
          <w:noProof/>
        </w:rPr>
      </w:pPr>
    </w:p>
    <w:p w:rsidR="009F2A3C" w:rsidRDefault="009F2A3C" w:rsidP="009F2A3C">
      <w:pPr>
        <w:ind w:left="720"/>
      </w:pPr>
      <w:r>
        <w:rPr>
          <w:noProof/>
        </w:rPr>
        <w:drawing>
          <wp:inline distT="0" distB="0" distL="0" distR="0" wp14:anchorId="45F264C5" wp14:editId="3E3294CA">
            <wp:extent cx="46291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14" w:rsidRPr="009F2A3C" w:rsidRDefault="00915514" w:rsidP="009F2A3C">
      <w:pPr>
        <w:ind w:left="720"/>
        <w:rPr>
          <w:rFonts w:hint="eastAsia"/>
        </w:rPr>
      </w:pPr>
    </w:p>
    <w:p w:rsidR="00F36DCD" w:rsidRDefault="00F36DCD" w:rsidP="00F36DCD">
      <w:pPr>
        <w:pStyle w:val="Heading3"/>
        <w:numPr>
          <w:ilvl w:val="2"/>
          <w:numId w:val="3"/>
        </w:numPr>
      </w:pPr>
      <w:r>
        <w:t>中介跟帖</w:t>
      </w:r>
    </w:p>
    <w:p w:rsidR="009F2A3C" w:rsidRDefault="009F2A3C" w:rsidP="009F2A3C">
      <w:pPr>
        <w:ind w:left="720"/>
      </w:pPr>
      <w:r>
        <w:t>中介确认收到买方足额交易款项后</w:t>
      </w:r>
      <w:r>
        <w:rPr>
          <w:rFonts w:hint="eastAsia"/>
        </w:rPr>
        <w:t>，</w:t>
      </w:r>
      <w:r>
        <w:t>需在申请显示页回帖留言表明已收到买方足额款项</w:t>
      </w:r>
      <w:r>
        <w:rPr>
          <w:rFonts w:hint="eastAsia"/>
        </w:rPr>
        <w:t>。</w:t>
      </w:r>
      <w:r>
        <w:t>参考如下图</w:t>
      </w:r>
      <w:r>
        <w:rPr>
          <w:rFonts w:hint="eastAsia"/>
        </w:rPr>
        <w:t>：</w:t>
      </w:r>
    </w:p>
    <w:p w:rsidR="00A243FB" w:rsidRDefault="00A243FB" w:rsidP="009F2A3C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20F75" wp14:editId="68FC77EF">
            <wp:extent cx="54864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3C" w:rsidRPr="009F2A3C" w:rsidRDefault="009F2A3C" w:rsidP="009F2A3C">
      <w:pPr>
        <w:ind w:left="720"/>
        <w:rPr>
          <w:rFonts w:hint="eastAsia"/>
        </w:rPr>
      </w:pPr>
    </w:p>
    <w:p w:rsidR="00AD7DFC" w:rsidRDefault="00AD7DFC" w:rsidP="00AD7DFC">
      <w:pPr>
        <w:pStyle w:val="Heading3"/>
        <w:numPr>
          <w:ilvl w:val="2"/>
          <w:numId w:val="3"/>
        </w:numPr>
      </w:pPr>
      <w:r>
        <w:t>双方交易</w:t>
      </w:r>
    </w:p>
    <w:p w:rsidR="00827AC8" w:rsidRPr="00827AC8" w:rsidRDefault="00827AC8" w:rsidP="00827AC8">
      <w:pPr>
        <w:ind w:left="720"/>
        <w:rPr>
          <w:rFonts w:hint="eastAsia"/>
        </w:rPr>
      </w:pPr>
      <w:r>
        <w:t>卖方随时查看中介申请内容已确认状态</w:t>
      </w:r>
      <w:r>
        <w:rPr>
          <w:rFonts w:hint="eastAsia"/>
        </w:rPr>
        <w:t>，</w:t>
      </w:r>
      <w:r>
        <w:t>在中介回帖确认已收到买方款项后</w:t>
      </w:r>
      <w:r>
        <w:rPr>
          <w:rFonts w:hint="eastAsia"/>
        </w:rPr>
        <w:t>，</w:t>
      </w:r>
      <w:r>
        <w:t>与买方进行线下交易</w:t>
      </w:r>
      <w:r>
        <w:rPr>
          <w:rFonts w:hint="eastAsia"/>
        </w:rPr>
        <w:t>。</w:t>
      </w:r>
    </w:p>
    <w:p w:rsidR="00AD7DFC" w:rsidRDefault="00AD7DFC" w:rsidP="00AD7DFC">
      <w:pPr>
        <w:pStyle w:val="Heading3"/>
        <w:numPr>
          <w:ilvl w:val="2"/>
          <w:numId w:val="3"/>
        </w:numPr>
      </w:pPr>
      <w:r>
        <w:t>中介付款</w:t>
      </w:r>
    </w:p>
    <w:p w:rsidR="00CC5ABA" w:rsidRPr="00CC5ABA" w:rsidRDefault="00CC5ABA" w:rsidP="00CC5ABA">
      <w:pPr>
        <w:ind w:left="720"/>
        <w:rPr>
          <w:rFonts w:hint="eastAsia"/>
        </w:rPr>
      </w:pPr>
      <w:r>
        <w:t>中介申请买卖双方确认完成线下交易</w:t>
      </w:r>
      <w:r>
        <w:rPr>
          <w:rFonts w:hint="eastAsia"/>
        </w:rPr>
        <w:t>，</w:t>
      </w:r>
      <w:r>
        <w:t>由中介将收到的款项打至买方账户</w:t>
      </w:r>
      <w:r>
        <w:rPr>
          <w:rFonts w:hint="eastAsia"/>
        </w:rPr>
        <w:t>，</w:t>
      </w:r>
      <w:r>
        <w:t>至此中介申请全部完成</w:t>
      </w:r>
      <w:r>
        <w:rPr>
          <w:rFonts w:hint="eastAsia"/>
        </w:rPr>
        <w:t>。</w:t>
      </w:r>
    </w:p>
    <w:p w:rsidR="00891465" w:rsidRDefault="00891465" w:rsidP="00827AC8">
      <w:pPr>
        <w:ind w:left="720"/>
      </w:pPr>
    </w:p>
    <w:p w:rsidR="00891465" w:rsidRDefault="00891465" w:rsidP="00891465">
      <w:r>
        <w:br w:type="page"/>
      </w:r>
    </w:p>
    <w:p w:rsidR="00891465" w:rsidRDefault="00891465" w:rsidP="00891465">
      <w:pPr>
        <w:pStyle w:val="Heading1"/>
        <w:numPr>
          <w:ilvl w:val="0"/>
          <w:numId w:val="3"/>
        </w:numPr>
      </w:pPr>
      <w:r>
        <w:lastRenderedPageBreak/>
        <w:t>在线支付</w:t>
      </w:r>
      <w:r>
        <w:t>系统</w:t>
      </w:r>
    </w:p>
    <w:p w:rsidR="00827AC8" w:rsidRDefault="00827AC8" w:rsidP="00891465"/>
    <w:p w:rsidR="003B714C" w:rsidRDefault="003B714C" w:rsidP="003B714C">
      <w:pPr>
        <w:pStyle w:val="Heading2"/>
      </w:pPr>
      <w:r>
        <w:t xml:space="preserve">2.1 </w:t>
      </w:r>
      <w:r>
        <w:t>系统描述</w:t>
      </w:r>
    </w:p>
    <w:p w:rsidR="00C12791" w:rsidRDefault="00C12791" w:rsidP="00C12791">
      <w:pPr>
        <w:ind w:firstLine="720"/>
      </w:pPr>
      <w:r>
        <w:t>在线支付系统提供整个系统的支付渠道</w:t>
      </w:r>
      <w:r>
        <w:rPr>
          <w:rFonts w:hint="eastAsia"/>
        </w:rPr>
        <w:t>。</w:t>
      </w:r>
      <w:r>
        <w:t>付款方可通过目前主流的在线支付平台服务商</w:t>
      </w:r>
      <w:r>
        <w:rPr>
          <w:rFonts w:hint="eastAsia"/>
        </w:rPr>
        <w:t>，</w:t>
      </w:r>
      <w:r>
        <w:t>如支付宝</w:t>
      </w:r>
      <w:r>
        <w:rPr>
          <w:rFonts w:hint="eastAsia"/>
        </w:rPr>
        <w:t>、</w:t>
      </w:r>
      <w:r>
        <w:t>快钱</w:t>
      </w:r>
      <w:r>
        <w:rPr>
          <w:rFonts w:hint="eastAsia"/>
        </w:rPr>
        <w:t>、</w:t>
      </w:r>
      <w:r>
        <w:t>银联等</w:t>
      </w:r>
      <w:r>
        <w:rPr>
          <w:rFonts w:hint="eastAsia"/>
        </w:rPr>
        <w:t>，</w:t>
      </w:r>
      <w:r>
        <w:t>对订单</w:t>
      </w:r>
      <w:r>
        <w:rPr>
          <w:rFonts w:hint="eastAsia"/>
        </w:rPr>
        <w:t>或者中介申请等涉及金额交易的项目进行在线付款。付款成功后，订单确认已付款、中介申请确认收到买家款项、充值成功增加用户余额等。</w:t>
      </w:r>
    </w:p>
    <w:p w:rsidR="003B714C" w:rsidRPr="003B714C" w:rsidRDefault="003B714C" w:rsidP="006F738E">
      <w:r>
        <w:t xml:space="preserve"> </w:t>
      </w:r>
    </w:p>
    <w:p w:rsidR="003B714C" w:rsidRDefault="003B714C" w:rsidP="006D639F">
      <w:pPr>
        <w:pStyle w:val="Heading2"/>
        <w:numPr>
          <w:ilvl w:val="1"/>
          <w:numId w:val="3"/>
        </w:numPr>
      </w:pPr>
      <w:r>
        <w:t>功能详细</w:t>
      </w:r>
    </w:p>
    <w:p w:rsidR="006D639F" w:rsidRPr="006D639F" w:rsidRDefault="006D639F" w:rsidP="006D639F"/>
    <w:p w:rsidR="006D639F" w:rsidRDefault="006D639F" w:rsidP="006D639F">
      <w:pPr>
        <w:pStyle w:val="Heading3"/>
        <w:numPr>
          <w:ilvl w:val="2"/>
          <w:numId w:val="3"/>
        </w:numPr>
      </w:pPr>
      <w:r>
        <w:t>在线充值</w:t>
      </w:r>
    </w:p>
    <w:p w:rsidR="006D639F" w:rsidRDefault="006D639F" w:rsidP="006D639F">
      <w:pPr>
        <w:ind w:left="720"/>
      </w:pPr>
      <w:r>
        <w:t>用户输入充值金额</w:t>
      </w:r>
      <w:r>
        <w:rPr>
          <w:rFonts w:hint="eastAsia"/>
        </w:rPr>
        <w:t>，</w:t>
      </w:r>
      <w:r>
        <w:t>选择支付平台后</w:t>
      </w:r>
      <w:r>
        <w:rPr>
          <w:rFonts w:hint="eastAsia"/>
        </w:rPr>
        <w:t>，</w:t>
      </w:r>
      <w:r>
        <w:t>跳转到第三方支付平台服务页面</w:t>
      </w:r>
      <w:r>
        <w:rPr>
          <w:rFonts w:hint="eastAsia"/>
        </w:rPr>
        <w:t>，</w:t>
      </w:r>
      <w:r>
        <w:t>输入账号密码</w:t>
      </w:r>
      <w:r>
        <w:rPr>
          <w:rFonts w:hint="eastAsia"/>
        </w:rPr>
        <w:t>，</w:t>
      </w:r>
      <w:r>
        <w:t>点击确认</w:t>
      </w:r>
      <w:r>
        <w:rPr>
          <w:rFonts w:hint="eastAsia"/>
        </w:rPr>
        <w:t>。如果充值成功，增加用户余额；失败，则不增加用户余额，并提示用户充值失败。参考如下图：</w:t>
      </w:r>
    </w:p>
    <w:p w:rsidR="00377F28" w:rsidRDefault="006B0508" w:rsidP="006D639F">
      <w:pPr>
        <w:ind w:left="720"/>
      </w:pPr>
      <w:r>
        <w:rPr>
          <w:noProof/>
        </w:rPr>
        <w:drawing>
          <wp:inline distT="0" distB="0" distL="0" distR="0" wp14:anchorId="4A212326" wp14:editId="744E4D5B">
            <wp:extent cx="46291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28" w:rsidRDefault="00377F28" w:rsidP="006D639F">
      <w:pPr>
        <w:ind w:left="720"/>
      </w:pPr>
      <w:r>
        <w:rPr>
          <w:noProof/>
        </w:rPr>
        <w:lastRenderedPageBreak/>
        <w:drawing>
          <wp:inline distT="0" distB="0" distL="0" distR="0" wp14:anchorId="5E6E9AA7" wp14:editId="351D69AF">
            <wp:extent cx="51720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7" w:rsidRDefault="00E94167" w:rsidP="006D639F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22181E8" wp14:editId="1C157EF4">
            <wp:extent cx="5486400" cy="3129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9F" w:rsidRPr="006D639F" w:rsidRDefault="006D639F" w:rsidP="006D639F">
      <w:pPr>
        <w:ind w:left="720"/>
        <w:rPr>
          <w:rFonts w:hint="eastAsia"/>
        </w:rPr>
      </w:pPr>
    </w:p>
    <w:p w:rsidR="006D639F" w:rsidRDefault="00B33BF1" w:rsidP="00B33BF1">
      <w:pPr>
        <w:pStyle w:val="Heading3"/>
        <w:numPr>
          <w:ilvl w:val="2"/>
          <w:numId w:val="3"/>
        </w:numPr>
      </w:pPr>
      <w:r>
        <w:t>订单付款</w:t>
      </w:r>
    </w:p>
    <w:p w:rsidR="00B33BF1" w:rsidRDefault="00B33BF1" w:rsidP="00B33BF1">
      <w:pPr>
        <w:pStyle w:val="ListParagraph"/>
      </w:pPr>
      <w:r>
        <w:t>用户购买商品后</w:t>
      </w:r>
      <w:r>
        <w:rPr>
          <w:rFonts w:hint="eastAsia"/>
        </w:rPr>
        <w:t>，</w:t>
      </w:r>
      <w:r>
        <w:t>生成订单并计算总金额</w:t>
      </w:r>
      <w:r>
        <w:rPr>
          <w:rFonts w:hint="eastAsia"/>
        </w:rPr>
        <w:t>，</w:t>
      </w:r>
      <w:r>
        <w:t>跳转到支付页面</w:t>
      </w:r>
      <w:r>
        <w:rPr>
          <w:rFonts w:hint="eastAsia"/>
        </w:rPr>
        <w:t>，</w:t>
      </w:r>
      <w:r>
        <w:t>进行在线支付</w:t>
      </w:r>
      <w:r>
        <w:rPr>
          <w:rFonts w:hint="eastAsia"/>
        </w:rPr>
        <w:t>。</w:t>
      </w:r>
      <w:r>
        <w:t>待支付平台返回数据表明支付成功后</w:t>
      </w:r>
      <w:r>
        <w:rPr>
          <w:rFonts w:hint="eastAsia"/>
        </w:rPr>
        <w:t>，</w:t>
      </w:r>
      <w:r>
        <w:t>更新订单状态为已付款</w:t>
      </w:r>
      <w:r>
        <w:rPr>
          <w:rFonts w:hint="eastAsia"/>
        </w:rPr>
        <w:t>。参考如下图：</w:t>
      </w:r>
    </w:p>
    <w:p w:rsidR="00B33BF1" w:rsidRDefault="00DC006A" w:rsidP="00B33BF1">
      <w:pPr>
        <w:pStyle w:val="ListParagraph"/>
      </w:pPr>
      <w:r>
        <w:rPr>
          <w:noProof/>
        </w:rPr>
        <w:drawing>
          <wp:inline distT="0" distB="0" distL="0" distR="0" wp14:anchorId="15F87CF0" wp14:editId="6DBDBBDA">
            <wp:extent cx="5486400" cy="1480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A7" w:rsidRDefault="00A806A7" w:rsidP="00B33BF1">
      <w:pPr>
        <w:pStyle w:val="ListParagraph"/>
      </w:pPr>
    </w:p>
    <w:p w:rsidR="00307FDB" w:rsidRDefault="00307FDB" w:rsidP="00307FDB">
      <w:pPr>
        <w:pStyle w:val="Heading3"/>
        <w:numPr>
          <w:ilvl w:val="2"/>
          <w:numId w:val="3"/>
        </w:numPr>
      </w:pPr>
      <w:r>
        <w:lastRenderedPageBreak/>
        <w:t>中介申请付款</w:t>
      </w:r>
    </w:p>
    <w:p w:rsidR="00307FDB" w:rsidRDefault="00307FDB" w:rsidP="00307FDB">
      <w:pPr>
        <w:pStyle w:val="ListParagraph"/>
      </w:pPr>
      <w:r>
        <w:t>申请发起中介申请后</w:t>
      </w:r>
      <w:r>
        <w:rPr>
          <w:rFonts w:hint="eastAsia"/>
        </w:rPr>
        <w:t>，</w:t>
      </w:r>
      <w:r>
        <w:t>需将足额款项汇至中介账户</w:t>
      </w:r>
      <w:r>
        <w:rPr>
          <w:rFonts w:hint="eastAsia"/>
        </w:rPr>
        <w:t>。</w:t>
      </w:r>
      <w:r>
        <w:t>参考如下图</w:t>
      </w:r>
      <w:r>
        <w:rPr>
          <w:rFonts w:hint="eastAsia"/>
        </w:rPr>
        <w:t>：</w:t>
      </w:r>
    </w:p>
    <w:p w:rsidR="00307FDB" w:rsidRPr="00307FDB" w:rsidRDefault="002E0980" w:rsidP="00307FDB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4FFC634" wp14:editId="7DBD3F37">
            <wp:extent cx="5486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DFC" w:rsidRPr="00AD7DFC" w:rsidRDefault="00AD7DFC" w:rsidP="00AD7DFC">
      <w:pPr>
        <w:rPr>
          <w:rFonts w:hint="eastAsia"/>
        </w:rPr>
      </w:pPr>
    </w:p>
    <w:sectPr w:rsidR="00AD7DFC" w:rsidRPr="00AD7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135F"/>
    <w:multiLevelType w:val="hybridMultilevel"/>
    <w:tmpl w:val="E10082F6"/>
    <w:lvl w:ilvl="0" w:tplc="90F46BE0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42067"/>
    <w:multiLevelType w:val="hybridMultilevel"/>
    <w:tmpl w:val="3D4C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65D31"/>
    <w:multiLevelType w:val="multilevel"/>
    <w:tmpl w:val="2D42A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0A"/>
    <w:rsid w:val="002E0980"/>
    <w:rsid w:val="00307FDB"/>
    <w:rsid w:val="00377F28"/>
    <w:rsid w:val="003B714C"/>
    <w:rsid w:val="004520C6"/>
    <w:rsid w:val="0057074D"/>
    <w:rsid w:val="006B0508"/>
    <w:rsid w:val="006D639F"/>
    <w:rsid w:val="006F738E"/>
    <w:rsid w:val="007257D0"/>
    <w:rsid w:val="00827AC8"/>
    <w:rsid w:val="00891465"/>
    <w:rsid w:val="00915514"/>
    <w:rsid w:val="0094500A"/>
    <w:rsid w:val="009F2A3C"/>
    <w:rsid w:val="00A243FB"/>
    <w:rsid w:val="00A806A7"/>
    <w:rsid w:val="00AD7DFC"/>
    <w:rsid w:val="00B33BF1"/>
    <w:rsid w:val="00C12791"/>
    <w:rsid w:val="00CC5ABA"/>
    <w:rsid w:val="00DC006A"/>
    <w:rsid w:val="00E70A42"/>
    <w:rsid w:val="00E94167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F5890-AE9F-42E6-AB8E-7DAC4AA4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D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Richard</dc:creator>
  <cp:keywords/>
  <dc:description/>
  <cp:lastModifiedBy>Huang Richard</cp:lastModifiedBy>
  <cp:revision>22</cp:revision>
  <dcterms:created xsi:type="dcterms:W3CDTF">2014-11-20T14:22:00Z</dcterms:created>
  <dcterms:modified xsi:type="dcterms:W3CDTF">2014-11-20T15:19:00Z</dcterms:modified>
</cp:coreProperties>
</file>