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rPr>
          <w:rFonts w:ascii="Arial" w:hAnsi="Arial" w:eastAsia="Arial" w:cs="Arial"/>
          <w:color w:val="c55911"/>
        </w:rPr>
      </w:pPr>
      <w:r>
        <w:rPr>
          <w:rtl w:val="0"/>
        </w:rPr>
      </w:r>
      <w:r>
        <w:rPr>
          <w:rFonts w:ascii="Arial" w:hAnsi="Arial" w:eastAsia="Arial" w:cs="Arial"/>
          <w:color w:val="c55911"/>
        </w:rPr>
      </w:r>
    </w:p>
    <w:p>
      <w:pPr>
        <w:pBdr/>
        <w:spacing w:after="0"/>
        <w:ind/>
        <w:rPr>
          <w:rFonts w:ascii="Arial" w:hAnsi="Arial" w:eastAsia="Arial" w:cs="Arial"/>
        </w:rPr>
      </w:pPr>
      <w:r>
        <w:rPr>
          <w:rFonts w:ascii="Arial" w:hAnsi="Arial" w:eastAsia="Arial" w:cs="Arial"/>
          <w:color w:val="c55911"/>
          <w:rtl w:val="0"/>
        </w:rPr>
        <w:t xml:space="preserve">Institution Name: {institution_name}</w:t>
      </w:r>
      <w:r>
        <w:rPr>
          <w:rFonts w:ascii="Arial" w:hAnsi="Arial" w:eastAsia="Arial" w:cs="Arial"/>
          <w:color w:val="000000"/>
          <w:rtl w:val="0"/>
        </w:rPr>
        <w:br/>
      </w:r>
      <w:r>
        <w:rPr>
          <w:rFonts w:ascii="Arial" w:hAnsi="Arial" w:eastAsia="Arial" w:cs="Arial"/>
          <w:color w:val="c55911"/>
          <w:rtl w:val="0"/>
        </w:rPr>
        <w:t xml:space="preserve">GME ID: {</w:t>
      </w:r>
      <w:r>
        <w:rPr>
          <w:rFonts w:ascii="Arial" w:hAnsi="Arial" w:eastAsia="Arial" w:cs="Arial"/>
          <w:color w:val="c55911"/>
          <w:sz w:val="20"/>
          <w:szCs w:val="20"/>
          <w:rtl w:val="0"/>
        </w:rPr>
        <w:t xml:space="preserve">gme_id}</w:t>
      </w:r>
      <w:r>
        <w:rPr>
          <w:rtl w:val="0"/>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Department Name: </w:t>
      </w:r>
      <w:r>
        <w:rPr>
          <w:rFonts w:ascii="Arial" w:hAnsi="Arial" w:eastAsia="Arial" w:cs="Arial"/>
          <w:rtl w:val="0"/>
        </w:rPr>
        <w:t xml:space="preserve">Update-with-Department-Name</w:t>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Application Season:</w:t>
      </w:r>
      <w:r>
        <w:rPr>
          <w:rFonts w:ascii="Arial" w:hAnsi="Arial" w:eastAsia="Arial" w:cs="Arial"/>
          <w:rtl w:val="0"/>
        </w:rPr>
        <w:t xml:space="preserve"> 2025-2026</w:t>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Estimated Application Season Start Date:</w:t>
      </w:r>
      <w:r>
        <w:rPr>
          <w:rFonts w:ascii="Arial" w:hAnsi="Arial" w:eastAsia="Arial" w:cs="Arial"/>
          <w:rtl w:val="0"/>
        </w:rPr>
        <w:t xml:space="preserve"> Insert Date</w:t>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Estimated Application Season End Date:</w:t>
      </w:r>
      <w:r>
        <w:rPr>
          <w:rFonts w:ascii="Arial" w:hAnsi="Arial" w:eastAsia="Arial" w:cs="Arial"/>
          <w:rtl w:val="0"/>
        </w:rPr>
        <w:t xml:space="preserve"> Insert Date</w:t>
      </w:r>
      <w:r>
        <w:rPr>
          <w:rFonts w:ascii="Arial" w:hAnsi="Arial" w:eastAsia="Arial" w:cs="Arial"/>
        </w:rPr>
      </w:r>
    </w:p>
    <w:p>
      <w:pPr>
        <w:pBdr/>
        <w:spacing/>
        <w:ind/>
        <w:rPr>
          <w:rFonts w:ascii="Arial" w:hAnsi="Arial" w:eastAsia="Arial" w:cs="Arial"/>
          <w:b/>
        </w:rPr>
      </w:pPr>
      <w:r/>
      <w:r>
        <w:rPr>
          <w:rtl w:val="0"/>
        </w:rPr>
      </w:r>
      <w:r>
        <w:rPr>
          <w:rFonts w:ascii="Arial" w:hAnsi="Arial" w:eastAsia="Arial" w:cs="Arial"/>
          <w:b/>
        </w:rPr>
      </w:r>
    </w:p>
    <w:tbl>
      <w:tblPr>
        <w:tblW w:w="10975" w:type="dxa"/>
        <w:tblBorders/>
        <w:tblLayout w:type="fixed"/>
        <w:tblLook w:val="0400" w:firstRow="0" w:lastRow="0" w:firstColumn="0" w:lastColumn="0" w:noHBand="0" w:noVBand="1"/>
        <w:tblStyle w:val="766"/>
      </w:tblPr>
      <w:tblGrid>
        <w:gridCol w:w="852"/>
        <w:gridCol w:w="1393"/>
        <w:gridCol w:w="4230"/>
        <w:gridCol w:w="1440"/>
        <w:gridCol w:w="1134"/>
        <w:gridCol w:w="1926"/>
        <w:tblGridChange w:id="0">
          <w:tblGrid>
            <w:gridCol w:w="852"/>
            <w:gridCol w:w="1393"/>
            <w:gridCol w:w="4230"/>
            <w:gridCol w:w="1440"/>
            <w:gridCol w:w="1134"/>
            <w:gridCol w:w="1926"/>
          </w:tblGrid>
        </w:tblGridChange>
      </w:tblGrid>
      <w:tr>
        <w:trPr>
          <w:cantSplit w:val="false"/>
          <w:trHeight w:val="413"/>
        </w:trPr>
        <w:tc>
          <w:tcPr>
            <w:gridSpan w:val="6"/>
            <w:shd w:val="clear" w:color="auto" w:fill="bb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 xml:space="preserve">ERAS PROGRAMS</w:t>
            </w:r>
            <w:r>
              <w:rPr>
                <w:rFonts w:ascii="Times New Roman" w:hAnsi="Times New Roman" w:eastAsia="Times New Roman" w:cs="Times New Roman"/>
                <w:b/>
                <w:color w:val="000000"/>
                <w:sz w:val="24"/>
                <w:szCs w:val="24"/>
              </w:rPr>
            </w:r>
          </w:p>
        </w:tc>
      </w:tr>
      <w:tr>
        <w:trPr>
          <w:cantSplit w:val="false"/>
          <w:trHeight w:val="476"/>
        </w:trPr>
        <w:tc>
          <w:tcPr>
            <w:shd w:val="clear" w:color="auto" w:fill="auto"/>
            <w:tcBorders>
              <w:top w:val="none" w:color="000000" w:sz="0" w:space="0"/>
              <w:left w:val="single" w:color="000000" w:sz="4"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Count</w:t>
            </w:r>
            <w:r>
              <w:rPr>
                <w:rFonts w:ascii="Times New Roman" w:hAnsi="Times New Roman" w:eastAsia="Times New Roman" w:cs="Times New Roman"/>
                <w:b/>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ACGME ID</w:t>
            </w:r>
            <w:r>
              <w:rPr>
                <w:rFonts w:ascii="Times New Roman" w:hAnsi="Times New Roman" w:eastAsia="Times New Roman" w:cs="Times New Roman"/>
                <w:b/>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Specialty</w:t>
            </w:r>
            <w:r>
              <w:rPr>
                <w:rFonts w:ascii="Times New Roman" w:hAnsi="Times New Roman" w:eastAsia="Times New Roman" w:cs="Times New Roman"/>
                <w:b/>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Thalamus ID</w:t>
            </w:r>
            <w:r>
              <w:rPr>
                <w:rFonts w:ascii="Times New Roman" w:hAnsi="Times New Roman" w:eastAsia="Times New Roman" w:cs="Times New Roman"/>
                <w:b/>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Video Price</w:t>
            </w:r>
            <w:r>
              <w:rPr>
                <w:rFonts w:ascii="Times New Roman" w:hAnsi="Times New Roman" w:eastAsia="Times New Roman" w:cs="Times New Roman"/>
                <w:b/>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Total Price</w:t>
            </w:r>
            <w:r>
              <w:rPr>
                <w:rFonts w:ascii="Times New Roman" w:hAnsi="Times New Roman" w:eastAsia="Times New Roman" w:cs="Times New Roman"/>
                <w:b/>
                <w:color w:val="000000"/>
              </w:rPr>
            </w:r>
          </w:p>
        </w:tc>
      </w:tr>
      <w:tr>
        <w:trPr>
          <w:cantSplit w:val="false"/>
          <w:trHeight w:val="20"/>
        </w:trPr>
        <w:tc>
          <w:tcPr>
            <w:shd w:val="clear" w:color="auto" w:fill="auto"/>
            <w:tcBorders>
              <w:top w:val="none" w:color="000000" w:sz="0" w:space="0"/>
              <w:left w:val="single" w:color="000000" w:sz="4"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r>
      <w:tr>
        <w:trPr>
          <w:cantSplit w:val="false"/>
          <w:trHeight w:val="20"/>
        </w:trPr>
        <w:tc>
          <w:tcPr>
            <w:shd w:val="clear" w:color="auto" w:fill="auto"/>
            <w:tcBorders>
              <w:top w:val="none" w:color="000000" w:sz="0" w:space="0"/>
              <w:left w:val="single" w:color="000000" w:sz="4"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r>
      <w:tr>
        <w:trPr>
          <w:cantSplit w:val="false"/>
          <w:trHeight w:val="20"/>
        </w:trPr>
        <w:tc>
          <w:tcPr>
            <w:shd w:val="clear" w:color="auto" w:fill="auto"/>
            <w:tcBorders>
              <w:top w:val="none" w:color="000000" w:sz="0" w:space="0"/>
              <w:left w:val="single" w:color="000000" w:sz="4"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r>
      <w:tr>
        <w:trPr>
          <w:cantSplit w:val="false"/>
          <w:trHeight w:val="323"/>
        </w:trPr>
        <w:tc>
          <w:tcPr>
            <w:shd w:val="clear" w:color="auto" w:fill="auto"/>
            <w:tcBorders>
              <w:top w:val="none" w:color="000000" w:sz="0" w:space="0"/>
              <w:left w:val="single" w:color="000000" w:sz="4"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r>
      <w:tr>
        <w:trPr>
          <w:cantSplit w:val="false"/>
          <w:trHeight w:val="20"/>
        </w:trPr>
        <w:tc>
          <w:tcPr>
            <w:shd w:val="clear" w:color="auto" w:fill="auto"/>
            <w:tcBorders>
              <w:top w:val="none" w:color="000000" w:sz="0" w:space="0"/>
              <w:left w:val="single" w:color="000000" w:sz="4"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r>
      <w:tr>
        <w:trPr>
          <w:cantSplit w:val="false"/>
          <w:trHeight w:val="320"/>
        </w:trPr>
        <w:tc>
          <w:tcPr>
            <w:gridSpan w:val="5"/>
            <w:shd w:val="clear" w:color="auto" w:fill="bb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after="0" w:line="240" w:lineRule="auto"/>
              <w:ind/>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TOTAL</w:t>
            </w:r>
            <w:r>
              <w:rPr>
                <w:rFonts w:ascii="Times New Roman" w:hAnsi="Times New Roman" w:eastAsia="Times New Roman" w:cs="Times New Roman"/>
                <w:b/>
                <w:color w:val="000000"/>
              </w:rPr>
            </w:r>
          </w:p>
        </w:tc>
        <w:tc>
          <w:tcPr>
            <w:shd w:val="clear" w:color="auto" w:fill="bbe4c3"/>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r>
            <w:r>
              <w:rPr>
                <w:rFonts w:ascii="Times New Roman" w:hAnsi="Times New Roman" w:eastAsia="Times New Roman" w:cs="Times New Roman"/>
                <w:b/>
                <w:color w:val="000000"/>
                <w:rtl w:val="0"/>
              </w:rPr>
              <w:t xml:space="preserve">{e_sum}</w:t>
            </w:r>
            <w:r>
              <w:rPr>
                <w:rFonts w:ascii="Times New Roman" w:hAnsi="Times New Roman" w:eastAsia="Times New Roman" w:cs="Times New Roman"/>
                <w:b/>
                <w:color w:val="000000"/>
                <w:rtl w:val="0"/>
              </w:rPr>
            </w:r>
            <w:r>
              <w:rPr>
                <w:rFonts w:ascii="Times New Roman" w:hAnsi="Times New Roman" w:eastAsia="Times New Roman" w:cs="Times New Roman"/>
                <w:b/>
                <w:color w:val="000000"/>
              </w:rPr>
            </w:r>
          </w:p>
        </w:tc>
      </w:tr>
    </w:tbl>
    <w:p>
      <w:pPr>
        <w:pBdr/>
        <w:tabs>
          <w:tab w:val="left" w:leader="none" w:pos="-1440"/>
        </w:tabs>
        <w:spacing w:after="0" w:line="240" w:lineRule="auto"/>
        <w:ind/>
        <w:rPr>
          <w:rFonts w:ascii="Times New Roman" w:hAnsi="Times New Roman" w:eastAsia="Times New Roman" w:cs="Times New Roman"/>
        </w:rPr>
      </w:pPr>
      <w:r>
        <w:rPr>
          <w:rtl w:val="0"/>
        </w:rPr>
      </w:r>
      <w:r>
        <w:rPr>
          <w:rFonts w:ascii="Times New Roman" w:hAnsi="Times New Roman" w:eastAsia="Times New Roman" w:cs="Times New Roman"/>
        </w:rPr>
      </w:r>
    </w:p>
    <w:tbl>
      <w:tblPr>
        <w:tblW w:w="10975" w:type="dxa"/>
        <w:tblBorders/>
        <w:tblLayout w:type="fixed"/>
        <w:tblLook w:val="0400" w:firstRow="0" w:lastRow="0" w:firstColumn="0" w:lastColumn="0" w:noHBand="0" w:noVBand="1"/>
        <w:tblStyle w:val="767"/>
      </w:tblPr>
      <w:tblGrid>
        <w:gridCol w:w="852"/>
        <w:gridCol w:w="1393"/>
        <w:gridCol w:w="3420"/>
        <w:gridCol w:w="1158"/>
        <w:gridCol w:w="1146"/>
        <w:gridCol w:w="1080"/>
        <w:gridCol w:w="1926"/>
        <w:tblGridChange w:id="1">
          <w:tblGrid>
            <w:gridCol w:w="852"/>
            <w:gridCol w:w="1393"/>
            <w:gridCol w:w="3420"/>
            <w:gridCol w:w="1158"/>
            <w:gridCol w:w="1146"/>
            <w:gridCol w:w="1080"/>
            <w:gridCol w:w="1926"/>
          </w:tblGrid>
        </w:tblGridChange>
      </w:tblGrid>
      <w:tr>
        <w:trPr>
          <w:cantSplit w:val="false"/>
          <w:trHeight w:val="467"/>
        </w:trPr>
        <w:tc>
          <w:tcPr>
            <w:gridSpan w:val="7"/>
            <w:shd w:val="clear" w:color="auto" w:fill="bb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sz w:val="24"/>
                <w:szCs w:val="24"/>
                <w:rtl w:val="0"/>
              </w:rPr>
              <w:t xml:space="preserve">NON-ERAS PROGRAMS</w:t>
            </w:r>
            <w:r>
              <w:rPr>
                <w:rtl w:val="0"/>
              </w:rPr>
            </w:r>
            <w:r>
              <w:rPr>
                <w:rFonts w:ascii="Times New Roman" w:hAnsi="Times New Roman" w:eastAsia="Times New Roman" w:cs="Times New Roman"/>
                <w:b/>
                <w:color w:val="000000"/>
              </w:rPr>
            </w:r>
          </w:p>
        </w:tc>
      </w:tr>
      <w:tr>
        <w:trPr>
          <w:cantSplit w:val="false"/>
          <w:trHeight w:val="640"/>
        </w:trPr>
        <w:tc>
          <w:tcPr>
            <w:shd w:val="clear" w:color="auto" w:fill="auto"/>
            <w:tcBorders>
              <w:top w:val="none" w:color="000000" w:sz="0" w:space="0"/>
              <w:left w:val="single" w:color="000000" w:sz="4"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Count</w:t>
            </w:r>
            <w:r>
              <w:rPr>
                <w:rFonts w:ascii="Times New Roman" w:hAnsi="Times New Roman" w:eastAsia="Times New Roman" w:cs="Times New Roman"/>
                <w:b/>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ACGME ID</w:t>
            </w:r>
            <w:r>
              <w:rPr>
                <w:rFonts w:ascii="Times New Roman" w:hAnsi="Times New Roman" w:eastAsia="Times New Roman" w:cs="Times New Roman"/>
                <w:b/>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Specialty</w:t>
            </w:r>
            <w:r>
              <w:rPr>
                <w:rFonts w:ascii="Times New Roman" w:hAnsi="Times New Roman" w:eastAsia="Times New Roman" w:cs="Times New Roman"/>
                <w:b/>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Thalamus ID</w:t>
            </w:r>
            <w:r>
              <w:rPr>
                <w:rFonts w:ascii="Times New Roman" w:hAnsi="Times New Roman" w:eastAsia="Times New Roman" w:cs="Times New Roman"/>
                <w:b/>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Core Price</w:t>
            </w:r>
            <w:r>
              <w:rPr>
                <w:rFonts w:ascii="Times New Roman" w:hAnsi="Times New Roman" w:eastAsia="Times New Roman" w:cs="Times New Roman"/>
                <w:b/>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Video Price</w:t>
            </w:r>
            <w:r>
              <w:rPr>
                <w:rFonts w:ascii="Times New Roman" w:hAnsi="Times New Roman" w:eastAsia="Times New Roman" w:cs="Times New Roman"/>
                <w:b/>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Total Price</w:t>
            </w:r>
            <w:r>
              <w:rPr>
                <w:rFonts w:ascii="Times New Roman" w:hAnsi="Times New Roman" w:eastAsia="Times New Roman" w:cs="Times New Roman"/>
                <w:b/>
                <w:color w:val="000000"/>
              </w:rPr>
            </w:r>
          </w:p>
        </w:tc>
      </w:tr>
      <w:tr>
        <w:trPr>
          <w:cantSplit w:val="false"/>
          <w:trHeight w:val="320"/>
        </w:trPr>
        <w:tc>
          <w:tcPr>
            <w:shd w:val="clear" w:color="auto" w:fill="auto"/>
            <w:tcBorders>
              <w:top w:val="none" w:color="000000" w:sz="0" w:space="0"/>
              <w:left w:val="single" w:color="000000" w:sz="4"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r>
      <w:tr>
        <w:trPr>
          <w:cantSplit w:val="false"/>
          <w:trHeight w:val="320"/>
        </w:trPr>
        <w:tc>
          <w:tcPr>
            <w:shd w:val="clear" w:color="auto" w:fill="auto"/>
            <w:tcBorders>
              <w:top w:val="none" w:color="000000" w:sz="0" w:space="0"/>
              <w:left w:val="single" w:color="000000" w:sz="4"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r>
      <w:tr>
        <w:trPr>
          <w:cantSplit w:val="false"/>
          <w:trHeight w:val="320"/>
        </w:trPr>
        <w:tc>
          <w:tcPr>
            <w:shd w:val="clear" w:color="auto" w:fill="auto"/>
            <w:tcBorders>
              <w:top w:val="none" w:color="000000" w:sz="0" w:space="0"/>
              <w:left w:val="single" w:color="000000" w:sz="4"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tl w:val="0"/>
              </w:rPr>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tl w:val="0"/>
              </w:rPr>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tl w:val="0"/>
              </w:rPr>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tl w:val="0"/>
              </w:rPr>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tl w:val="0"/>
              </w:rPr>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tl w:val="0"/>
              </w:rPr>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tl w:val="0"/>
              </w:rPr>
            </w:r>
            <w:r>
              <w:rPr>
                <w:rFonts w:ascii="Times New Roman" w:hAnsi="Times New Roman" w:eastAsia="Times New Roman" w:cs="Times New Roman"/>
                <w:color w:val="000000"/>
              </w:rPr>
            </w:r>
          </w:p>
        </w:tc>
      </w:tr>
      <w:tr>
        <w:trPr>
          <w:cantSplit w:val="false"/>
          <w:trHeight w:val="320"/>
        </w:trPr>
        <w:tc>
          <w:tcPr>
            <w:shd w:val="clear" w:color="auto" w:fill="auto"/>
            <w:tcBorders>
              <w:top w:val="none" w:color="000000" w:sz="0" w:space="0"/>
              <w:left w:val="single" w:color="000000" w:sz="4"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r>
      <w:tr>
        <w:trPr>
          <w:cantSplit w:val="false"/>
          <w:trHeight w:val="320"/>
        </w:trPr>
        <w:tc>
          <w:tcPr>
            <w:shd w:val="clear" w:color="auto" w:fill="auto"/>
            <w:tcBorders>
              <w:top w:val="none" w:color="000000" w:sz="0" w:space="0"/>
              <w:left w:val="single" w:color="000000" w:sz="4"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c>
          <w:tcPr>
            <w:shd w:val="clear" w:color="auto" w:fill="auto"/>
            <w:tcBorders>
              <w:top w:val="none" w:color="000000" w:sz="0" w:space="0"/>
              <w:left w:val="none" w:color="000000" w:sz="0" w:space="0"/>
              <w:bottom w:val="single" w:color="000000" w:sz="4" w:space="0"/>
              <w:right w:val="single" w:color="000000" w:sz="4" w:space="0"/>
            </w:tcBorders>
            <w:vAlign w:val="bottom"/>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rPr>
                <w:rFonts w:ascii="Times New Roman" w:hAnsi="Times New Roman" w:eastAsia="Times New Roman" w:cs="Times New Roman"/>
                <w:color w:val="000000"/>
              </w:rPr>
            </w:r>
          </w:p>
        </w:tc>
      </w:tr>
      <w:tr>
        <w:trPr>
          <w:cantSplit w:val="false"/>
          <w:trHeight w:val="320"/>
        </w:trPr>
        <w:tc>
          <w:tcPr>
            <w:gridSpan w:val="6"/>
            <w:shd w:val="clear" w:color="auto" w:fill="bb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after="0" w:line="240" w:lineRule="auto"/>
              <w:ind/>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TOTAL</w:t>
            </w:r>
            <w:r>
              <w:rPr>
                <w:rFonts w:ascii="Times New Roman" w:hAnsi="Times New Roman" w:eastAsia="Times New Roman" w:cs="Times New Roman"/>
                <w:b/>
                <w:color w:val="000000"/>
              </w:rPr>
            </w:r>
          </w:p>
        </w:tc>
        <w:tc>
          <w:tcPr>
            <w:shd w:val="clear" w:color="auto" w:fill="bbe4c3"/>
            <w:tcBorders>
              <w:top w:val="none" w:color="000000" w:sz="0" w:space="0"/>
              <w:left w:val="none" w:color="000000" w:sz="0" w:space="0"/>
              <w:bottom w:val="single" w:color="000000" w:sz="4" w:space="0"/>
              <w:right w:val="single" w:color="000000" w:sz="4" w:space="0"/>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r>
            <w:r>
              <w:rPr>
                <w:rFonts w:ascii="Times New Roman" w:hAnsi="Times New Roman" w:eastAsia="Times New Roman" w:cs="Times New Roman"/>
                <w:b/>
                <w:color w:val="000000"/>
                <w:rtl w:val="0"/>
              </w:rPr>
              <w:t xml:space="preserve">{ne_sum}</w:t>
            </w:r>
            <w:r>
              <w:rPr>
                <w:rFonts w:ascii="Times New Roman" w:hAnsi="Times New Roman" w:eastAsia="Times New Roman" w:cs="Times New Roman"/>
                <w:b/>
                <w:color w:val="000000"/>
                <w:rtl w:val="0"/>
              </w:rPr>
            </w:r>
            <w:r>
              <w:rPr>
                <w:rFonts w:ascii="Times New Roman" w:hAnsi="Times New Roman" w:eastAsia="Times New Roman" w:cs="Times New Roman"/>
                <w:b/>
                <w:color w:val="000000"/>
              </w:rPr>
            </w:r>
          </w:p>
        </w:tc>
      </w:tr>
    </w:tbl>
    <w:p>
      <w:pPr>
        <w:pBdr/>
        <w:spacing w:after="0" w:line="240" w:lineRule="auto"/>
        <w:ind/>
        <w:rPr>
          <w:rFonts w:ascii="Times New Roman" w:hAnsi="Times New Roman" w:eastAsia="Times New Roman" w:cs="Times New Roman"/>
          <w:b/>
        </w:rPr>
      </w:pPr>
      <w:r>
        <w:rPr>
          <w:rtl w:val="0"/>
        </w:rPr>
      </w:r>
      <w:r>
        <w:rPr>
          <w:rFonts w:ascii="Times New Roman" w:hAnsi="Times New Roman" w:eastAsia="Times New Roman" w:cs="Times New Roman"/>
          <w:b/>
        </w:rPr>
      </w:r>
    </w:p>
    <w:tbl>
      <w:tblPr>
        <w:tblW w:w="109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Style w:val="768"/>
      </w:tblPr>
      <w:tblGrid>
        <w:gridCol w:w="5663"/>
        <w:gridCol w:w="1984"/>
        <w:gridCol w:w="3312"/>
        <w:tblGridChange w:id="2">
          <w:tblGrid>
            <w:gridCol w:w="5663"/>
            <w:gridCol w:w="1984"/>
            <w:gridCol w:w="3312"/>
          </w:tblGrid>
        </w:tblGridChange>
      </w:tblGrid>
      <w:tr>
        <w:trPr>
          <w:cantSplit w:val="false"/>
          <w:trHeight w:val="1126"/>
        </w:trPr>
        <w:tc>
          <w:tcPr>
            <w:shd w:val="clear" w:color="auto" w:fill="bbe4c3"/>
            <w:tcBorders/>
            <w:vAlign w:val="center"/>
            <w:textDirection w:val="lrTb"/>
            <w:noWrap w:val="false"/>
          </w:tcPr>
          <w:p>
            <w:pPr>
              <w:pBdr/>
              <w:spacing w:after="0" w:line="240" w:lineRule="auto"/>
              <w:ind/>
              <w:rPr/>
            </w:pPr>
            <w:r>
              <w:rPr>
                <w:rFonts w:ascii="Times New Roman" w:hAnsi="Times New Roman" w:eastAsia="Times New Roman" w:cs="Times New Roman"/>
                <w:b/>
                <w:color w:val="000000"/>
                <w:rtl w:val="0"/>
              </w:rPr>
              <w:t xml:space="preserve">Total Number # of Programs: {all_count}</w:t>
            </w:r>
            <w:r/>
          </w:p>
          <w:p>
            <w:pPr>
              <w:pBdr/>
              <w:spacing w:after="0" w:line="240" w:lineRule="auto"/>
              <w:ind/>
              <w:rPr/>
            </w:pPr>
            <w:r>
              <w:rPr>
                <w:rFonts w:ascii="Times New Roman" w:hAnsi="Times New Roman" w:eastAsia="Times New Roman" w:cs="Times New Roman"/>
                <w:b/>
                <w:color w:val="000000"/>
                <w:rtl w:val="0"/>
              </w:rPr>
              <w:t xml:space="preserve">ERAS Programs: {eras_count}</w:t>
            </w:r>
            <w:r/>
          </w:p>
          <w:p>
            <w:pPr>
              <w:pBdr/>
              <w:spacing w:after="0" w:line="240" w:lineRule="auto"/>
              <w:ind/>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rtl w:val="0"/>
              </w:rPr>
              <w:t xml:space="preserve">Non-ERAS Programs: {non_eras_count}</w:t>
            </w:r>
            <w:r/>
            <w:r>
              <w:rPr>
                <w:rFonts w:ascii="Times New Roman" w:hAnsi="Times New Roman" w:eastAsia="Times New Roman" w:cs="Times New Roman"/>
                <w:b/>
                <w:color w:val="000000"/>
                <w:rtl w:val="0"/>
              </w:rPr>
            </w:r>
            <w:r>
              <w:rPr>
                <w:rFonts w:ascii="Times New Roman" w:hAnsi="Times New Roman" w:eastAsia="Times New Roman" w:cs="Times New Roman"/>
                <w:b/>
                <w:color w:val="000000"/>
                <w:sz w:val="16"/>
                <w:szCs w:val="16"/>
              </w:rPr>
            </w:r>
          </w:p>
        </w:tc>
        <w:tc>
          <w:tcPr>
            <w:shd w:val="clear" w:color="auto" w:fill="bbe4c3"/>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Final Cost</w:t>
            </w:r>
            <w:r>
              <w:rPr>
                <w:rFonts w:ascii="Times New Roman" w:hAnsi="Times New Roman" w:eastAsia="Times New Roman" w:cs="Times New Roman"/>
                <w:b/>
                <w:color w:val="000000"/>
              </w:rPr>
            </w:r>
          </w:p>
        </w:tc>
        <w:tc>
          <w:tcPr>
            <w:shd w:val="clear" w:color="auto" w:fill="bbe4c3"/>
            <w:tcBorders/>
            <w:vAlign w:val="center"/>
            <w:textDirection w:val="lrTb"/>
            <w:noWrap w:val="false"/>
          </w:tcPr>
          <w:p>
            <w:pPr>
              <w:pBdr/>
              <w:spacing w:after="0" w:line="240" w:lineRule="auto"/>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Notes</w:t>
            </w:r>
            <w:r>
              <w:rPr>
                <w:rFonts w:ascii="Times New Roman" w:hAnsi="Times New Roman" w:eastAsia="Times New Roman" w:cs="Times New Roman"/>
                <w:b/>
                <w:color w:val="000000"/>
              </w:rPr>
            </w:r>
          </w:p>
        </w:tc>
      </w:tr>
      <w:tr>
        <w:trPr>
          <w:cantSplit w:val="false"/>
          <w:trHeight w:val="288"/>
        </w:trPr>
        <w:tc>
          <w:tcPr>
            <w:shd w:val="clear" w:color="auto" w:fill="auto"/>
            <w:tcBorders/>
            <w:vAlign w:val="center"/>
            <w:textDirection w:val="lrTb"/>
            <w:noWrap w:val="false"/>
          </w:tcPr>
          <w:p>
            <w:pPr>
              <w:pBdr/>
              <w:spacing w:after="0" w:line="240" w:lineRule="auto"/>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ERAS Programs: Thalamus Video</w:t>
            </w:r>
            <w:r>
              <w:rPr>
                <w:rFonts w:ascii="Times New Roman" w:hAnsi="Times New Roman" w:eastAsia="Times New Roman" w:cs="Times New Roman"/>
                <w:color w:val="000000"/>
              </w:rPr>
            </w:r>
          </w:p>
        </w:tc>
        <w:tc>
          <w:tcPr>
            <w:shd w:val="clear" w:color="auto" w:fill="auto"/>
            <w:tcBorders/>
            <w:vAlign w:val="center"/>
            <w:textDirection w:val="lrTb"/>
            <w:noWrap w:val="false"/>
          </w:tcPr>
          <w:p>
            <w:pPr>
              <w:pBdr/>
              <w:spacing w:after="0" w:line="240" w:lineRule="auto"/>
              <w:ind/>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r>
            <w:r>
              <w:rPr>
                <w:rFonts w:ascii="Times New Roman" w:hAnsi="Times New Roman" w:eastAsia="Times New Roman" w:cs="Times New Roman"/>
                <w:color w:val="000000"/>
                <w:rtl w:val="0"/>
              </w:rPr>
              <w:t xml:space="preserve">${e_sum}</w:t>
            </w:r>
            <w:r>
              <w:rPr>
                <w:rFonts w:ascii="Times New Roman" w:hAnsi="Times New Roman" w:eastAsia="Times New Roman" w:cs="Times New Roman"/>
                <w:color w:val="000000"/>
                <w:rtl w:val="0"/>
              </w:rPr>
            </w:r>
            <w:r>
              <w:rPr>
                <w:rFonts w:ascii="Times New Roman" w:hAnsi="Times New Roman" w:eastAsia="Times New Roman" w:cs="Times New Roman"/>
                <w:color w:val="000000"/>
              </w:rPr>
            </w:r>
          </w:p>
        </w:tc>
        <w:tc>
          <w:tcPr>
            <w:shd w:val="clear" w:color="auto" w:fill="auto"/>
            <w:tcBorders/>
            <w:vAlign w:val="center"/>
            <w:textDirection w:val="lrTb"/>
            <w:noWrap w:val="false"/>
          </w:tcPr>
          <w:p>
            <w:pPr>
              <w:pBdr/>
              <w:spacing w:after="0" w:line="240" w:lineRule="auto"/>
              <w:ind/>
              <w:jc w:val="center"/>
              <w:rPr>
                <w:rFonts w:ascii="Times New Roman" w:hAnsi="Times New Roman" w:eastAsia="Times New Roman" w:cs="Times New Roman"/>
                <w:color w:val="000000"/>
              </w:rPr>
            </w:pPr>
            <w:r>
              <w:rPr>
                <w:rtl w:val="0"/>
              </w:rPr>
            </w:r>
            <w:r>
              <w:rPr>
                <w:rFonts w:ascii="Times New Roman" w:hAnsi="Times New Roman" w:eastAsia="Times New Roman" w:cs="Times New Roman"/>
                <w:color w:val="000000"/>
              </w:rPr>
            </w:r>
          </w:p>
        </w:tc>
      </w:tr>
      <w:tr>
        <w:trPr>
          <w:cantSplit w:val="false"/>
          <w:trHeight w:val="288"/>
        </w:trPr>
        <w:tc>
          <w:tcPr>
            <w:shd w:val="clear" w:color="auto" w:fill="auto"/>
            <w:tcBorders/>
            <w:vAlign w:val="center"/>
            <w:textDirection w:val="lrTb"/>
            <w:noWrap w:val="false"/>
          </w:tcPr>
          <w:p>
            <w:pPr>
              <w:pBdr/>
              <w:spacing/>
              <w:ind/>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Non-ERAS Programs: Thalamus Core &amp; Itinerary Wizard &amp; Thalamus Video</w:t>
            </w:r>
            <w:r>
              <w:rPr>
                <w:rFonts w:ascii="Times New Roman" w:hAnsi="Times New Roman" w:eastAsia="Times New Roman" w:cs="Times New Roman"/>
                <w:color w:val="000000"/>
              </w:rPr>
            </w:r>
          </w:p>
        </w:tc>
        <w:tc>
          <w:tcPr>
            <w:shd w:val="clear" w:color="auto" w:fill="auto"/>
            <w:tcBorders/>
            <w:vAlign w:val="center"/>
            <w:textDirection w:val="lrTb"/>
            <w:noWrap w:val="false"/>
          </w:tcPr>
          <w:p>
            <w:pPr>
              <w:pBdr/>
              <w:spacing/>
              <w:ind/>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r>
            <w:r>
              <w:rPr>
                <w:rFonts w:ascii="Times New Roman" w:hAnsi="Times New Roman" w:eastAsia="Times New Roman" w:cs="Times New Roman"/>
                <w:color w:val="000000"/>
                <w:rtl w:val="0"/>
              </w:rPr>
              <w:t xml:space="preserve">${ne_sum}</w:t>
            </w:r>
            <w:r>
              <w:rPr>
                <w:rFonts w:ascii="Times New Roman" w:hAnsi="Times New Roman" w:eastAsia="Times New Roman" w:cs="Times New Roman"/>
                <w:color w:val="000000"/>
                <w:rtl w:val="0"/>
              </w:rPr>
            </w:r>
            <w:r>
              <w:rPr>
                <w:rFonts w:ascii="Times New Roman" w:hAnsi="Times New Roman" w:eastAsia="Times New Roman" w:cs="Times New Roman"/>
                <w:color w:val="000000"/>
              </w:rPr>
            </w:r>
          </w:p>
        </w:tc>
        <w:tc>
          <w:tcPr>
            <w:shd w:val="clear" w:color="auto" w:fill="auto"/>
            <w:tcBorders/>
            <w:vAlign w:val="center"/>
            <w:textDirection w:val="lrTb"/>
            <w:noWrap w:val="false"/>
          </w:tcPr>
          <w:p>
            <w:pPr>
              <w:pBdr/>
              <w:spacing/>
              <w:ind/>
              <w:jc w:val="center"/>
              <w:rPr>
                <w:rFonts w:ascii="Times New Roman" w:hAnsi="Times New Roman" w:eastAsia="Times New Roman" w:cs="Times New Roman"/>
                <w:color w:val="00b050"/>
              </w:rPr>
            </w:pPr>
            <w:r>
              <w:rPr>
                <w:rtl w:val="0"/>
              </w:rPr>
            </w:r>
            <w:r>
              <w:rPr>
                <w:rFonts w:ascii="Times New Roman" w:hAnsi="Times New Roman" w:eastAsia="Times New Roman" w:cs="Times New Roman"/>
                <w:color w:val="00b050"/>
              </w:rPr>
            </w:r>
          </w:p>
        </w:tc>
      </w:tr>
      <w:tr>
        <w:trPr>
          <w:cantSplit w:val="false"/>
          <w:trHeight w:val="525"/>
        </w:trPr>
        <w:tc>
          <w:tcPr>
            <w:shd w:val="clear" w:color="auto" w:fill="bbe4c3"/>
            <w:tcBorders/>
            <w:vAlign w:val="center"/>
            <w:textDirection w:val="lrTb"/>
            <w:noWrap w:val="false"/>
          </w:tcPr>
          <w:p>
            <w:pPr>
              <w:pBdr/>
              <w:spacing/>
              <w:ind/>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PACKAGE TOTAL</w:t>
            </w:r>
            <w:r>
              <w:rPr>
                <w:rFonts w:ascii="Times New Roman" w:hAnsi="Times New Roman" w:eastAsia="Times New Roman" w:cs="Times New Roman"/>
                <w:b/>
                <w:color w:val="000000"/>
              </w:rPr>
            </w:r>
          </w:p>
        </w:tc>
        <w:tc>
          <w:tcPr>
            <w:shd w:val="clear" w:color="auto" w:fill="bbe4c3"/>
            <w:tcBorders/>
            <w:vAlign w:val="center"/>
            <w:textDirection w:val="lrTb"/>
            <w:noWrap w:val="false"/>
          </w:tcPr>
          <w:p>
            <w:pPr>
              <w:pBdr/>
              <w:spacing/>
              <w:ind/>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r>
            <w:r>
              <w:rPr>
                <w:rFonts w:ascii="Times New Roman" w:hAnsi="Times New Roman" w:eastAsia="Times New Roman" w:cs="Times New Roman"/>
                <w:b/>
                <w:color w:val="000000"/>
                <w:sz w:val="24"/>
                <w:szCs w:val="24"/>
                <w:rtl w:val="0"/>
              </w:rPr>
              <w:t xml:space="preserve">${total}</w:t>
            </w:r>
            <w:r>
              <w:rPr>
                <w:rFonts w:ascii="Times New Roman" w:hAnsi="Times New Roman" w:eastAsia="Times New Roman" w:cs="Times New Roman"/>
                <w:b/>
                <w:color w:val="000000"/>
                <w:sz w:val="24"/>
                <w:szCs w:val="24"/>
                <w:rtl w:val="0"/>
              </w:rPr>
            </w:r>
            <w:r>
              <w:rPr>
                <w:rFonts w:ascii="Times New Roman" w:hAnsi="Times New Roman" w:eastAsia="Times New Roman" w:cs="Times New Roman"/>
                <w:b/>
                <w:color w:val="000000"/>
                <w:sz w:val="24"/>
                <w:szCs w:val="24"/>
              </w:rPr>
            </w:r>
          </w:p>
          <w:p>
            <w:pPr>
              <w:pBdr/>
              <w:spacing/>
              <w:ind/>
              <w:jc w:val="center"/>
              <w:rPr>
                <w:rFonts w:ascii="Times New Roman" w:hAnsi="Times New Roman" w:eastAsia="Times New Roman" w:cs="Times New Roman"/>
                <w:b/>
                <w:color w:val="000000"/>
                <w:sz w:val="24"/>
                <w:szCs w:val="24"/>
              </w:rPr>
            </w:pPr>
            <w:r>
              <w:rPr>
                <w:rtl w:val="0"/>
              </w:rPr>
            </w:r>
            <w:r>
              <w:rPr>
                <w:rFonts w:ascii="Times New Roman" w:hAnsi="Times New Roman" w:eastAsia="Times New Roman" w:cs="Times New Roman"/>
                <w:b/>
                <w:color w:val="000000"/>
                <w:sz w:val="24"/>
                <w:szCs w:val="24"/>
              </w:rPr>
            </w:r>
          </w:p>
        </w:tc>
        <w:tc>
          <w:tcPr>
            <w:shd w:val="clear" w:color="auto" w:fill="bbe4c3"/>
            <w:tcBorders/>
            <w:vAlign w:val="center"/>
            <w:textDirection w:val="lrTb"/>
            <w:noWrap w:val="false"/>
          </w:tcPr>
          <w:p>
            <w:pPr>
              <w:pBdr/>
              <w:spacing/>
              <w:ind/>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rtl w:val="0"/>
              </w:rPr>
              <w:t xml:space="preserve">YOUR TOTAL PRICE</w:t>
            </w:r>
            <w:r>
              <w:rPr>
                <w:rtl w:val="0"/>
              </w:rPr>
            </w:r>
            <w:r>
              <w:rPr>
                <w:rFonts w:ascii="Times New Roman" w:hAnsi="Times New Roman" w:eastAsia="Times New Roman" w:cs="Times New Roman"/>
                <w:b/>
                <w:color w:val="000000"/>
                <w:sz w:val="24"/>
                <w:szCs w:val="24"/>
              </w:rPr>
            </w:r>
          </w:p>
        </w:tc>
      </w:tr>
    </w:tbl>
    <w:p>
      <w:pPr>
        <w:pBdr/>
        <w:tabs>
          <w:tab w:val="left" w:leader="none" w:pos="-1440"/>
        </w:tabs>
        <w:spacing/>
        <w:ind/>
        <w:rPr/>
      </w:pPr>
      <w:r/>
      <w:r>
        <w:rPr>
          <w:rtl w:val="0"/>
        </w:rPr>
      </w:r>
      <w:r/>
    </w:p>
    <w:p>
      <w:pPr>
        <w:pBdr/>
        <w:spacing/>
        <w:ind/>
        <w:rPr>
          <w:rFonts w:ascii="Arial" w:hAnsi="Arial" w:eastAsia="Arial" w:cs="Arial"/>
          <w:b/>
        </w:rPr>
      </w:pPr>
      <w:r>
        <w:rPr>
          <w:rtl w:val="0"/>
        </w:rPr>
      </w:r>
      <w:r>
        <w:rPr>
          <w:rFonts w:ascii="Arial" w:hAnsi="Arial" w:eastAsia="Arial" w:cs="Arial"/>
          <w:b/>
        </w:rPr>
      </w:r>
    </w:p>
    <w:p>
      <w:pPr>
        <w:pBdr/>
        <w:spacing/>
        <w:ind/>
        <w:rPr>
          <w:rFonts w:ascii="Arial" w:hAnsi="Arial" w:eastAsia="Arial" w:cs="Arial"/>
          <w:b/>
        </w:rPr>
      </w:pPr>
      <w:r>
        <w:rPr>
          <w:rtl w:val="0"/>
        </w:rPr>
      </w:r>
      <w:r>
        <w:rPr>
          <w:rFonts w:ascii="Arial" w:hAnsi="Arial" w:eastAsia="Arial" w:cs="Arial"/>
          <w:b/>
        </w:rPr>
      </w:r>
    </w:p>
    <w:tbl>
      <w:tblPr>
        <w:tblW w:w="10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Style w:val="769"/>
      </w:tblPr>
      <w:tblGrid>
        <w:gridCol w:w="10885"/>
        <w:tblGridChange w:id="3">
          <w:tblGrid>
            <w:gridCol w:w="10885"/>
          </w:tblGrid>
        </w:tblGridChange>
      </w:tblGrid>
      <w:tr>
        <w:trPr>
          <w:cantSplit w:val="false"/>
          <w:trHeight w:val="530"/>
        </w:trPr>
        <w:tc>
          <w:tcPr>
            <w:shd w:val="clear" w:color="auto" w:fill="bc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ind/>
              <w:rPr>
                <w:rFonts w:ascii="Arial" w:hAnsi="Arial" w:eastAsia="Arial" w:cs="Arial"/>
                <w:b/>
              </w:rPr>
            </w:pPr>
            <w:r>
              <w:rPr>
                <w:rFonts w:ascii="Arial" w:hAnsi="Arial" w:eastAsia="Arial" w:cs="Arial"/>
                <w:b/>
                <w:rtl w:val="0"/>
              </w:rPr>
              <w:t xml:space="preserve">Terms &amp; Conditions</w:t>
            </w:r>
            <w:r>
              <w:rPr>
                <w:rFonts w:ascii="Arial" w:hAnsi="Arial" w:eastAsia="Arial" w:cs="Arial"/>
                <w:b/>
              </w:rPr>
            </w:r>
          </w:p>
        </w:tc>
      </w:tr>
      <w:tr>
        <w:trPr>
          <w:cantSplit w:val="false"/>
          <w:trHeight w:val="300"/>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0" w:left="0"/>
              <w:jc w:val="both"/>
              <w:rPr>
                <w:rFonts w:ascii="Arial" w:hAnsi="Arial" w:eastAsia="Arial" w:cs="Arial"/>
                <w:b w:val="0"/>
                <w:i w:val="0"/>
                <w:smallCaps w:val="0"/>
                <w:strike w:val="0"/>
                <w:color w:val="000000"/>
                <w:sz w:val="20"/>
                <w:szCs w:val="20"/>
                <w:u w:val="singl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This Quote defines the scope of services to be performed and the products to be provided by SJ MedConnect, Inc. dba Thalamus (“Thalamus”) for the customer identified below (“Client”). Except as expressly provided below, this Qu</w:t>
            </w:r>
            <w:r>
              <w:rPr>
                <w:rFonts w:ascii="Arial" w:hAnsi="Arial" w:eastAsia="Arial" w:cs="Arial"/>
                <w:b w:val="0"/>
                <w:i w:val="0"/>
                <w:smallCaps w:val="0"/>
                <w:strike w:val="0"/>
                <w:color w:val="000000"/>
                <w:sz w:val="20"/>
                <w:szCs w:val="20"/>
                <w:u w:val="none"/>
                <w:shd w:val="clear" w:color="auto" w:fill="auto"/>
                <w:vertAlign w:val="baseline"/>
                <w:rtl w:val="0"/>
              </w:rPr>
              <w:t xml:space="preserve">ote should be considered a Statement of Work (SOW) subject to the Master Services Agreement available at https://thalamusgme.com/msa (the “Agreement”). Any capitalized terms not defined herein shall have the meaning ascribed to such terms in the Agreement.</w:t>
            </w:r>
            <w:r>
              <w:rPr>
                <w:rtl w:val="0"/>
              </w:rPr>
            </w:r>
            <w:r>
              <w:rPr>
                <w:rFonts w:ascii="Arial" w:hAnsi="Arial" w:eastAsia="Arial" w:cs="Arial"/>
                <w:b w:val="0"/>
                <w:i w:val="0"/>
                <w:smallCaps w:val="0"/>
                <w:strike w:val="0"/>
                <w:color w:val="000000"/>
                <w:sz w:val="20"/>
                <w:szCs w:val="20"/>
                <w:u w:val="singl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Term. </w:t>
            </w:r>
            <w:r>
              <w:rPr>
                <w:rFonts w:ascii="Arial" w:hAnsi="Arial" w:eastAsia="Arial" w:cs="Arial"/>
                <w:b w:val="0"/>
                <w:i w:val="0"/>
                <w:smallCaps w:val="0"/>
                <w:strike w:val="0"/>
                <w:color w:val="000000"/>
                <w:sz w:val="20"/>
                <w:szCs w:val="20"/>
                <w:u w:val="none"/>
                <w:shd w:val="clear" w:color="auto" w:fill="auto"/>
                <w:vertAlign w:val="baseline"/>
                <w:rtl w:val="0"/>
              </w:rPr>
              <w:t xml:space="preserve">This SOW shall commence on the date that this SOW is fully executed (the “Effective Date”), and will remain in effect through the entirety of the “Application Season.” Furthermore, this SOW shall automatically renew each followi</w:t>
            </w:r>
            <w:r>
              <w:rPr>
                <w:rFonts w:ascii="Arial" w:hAnsi="Arial" w:eastAsia="Arial" w:cs="Arial"/>
                <w:b w:val="0"/>
                <w:i w:val="0"/>
                <w:smallCaps w:val="0"/>
                <w:strike w:val="0"/>
                <w:color w:val="000000"/>
                <w:sz w:val="20"/>
                <w:szCs w:val="20"/>
                <w:u w:val="none"/>
                <w:shd w:val="clear" w:color="auto" w:fill="auto"/>
                <w:vertAlign w:val="baseline"/>
                <w:rtl w:val="0"/>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Scope of Services and Products.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provide the Services and Products set forth in the table above.</w:t>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Fees.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charge Fees as set forth alongside the corresponding Service or Product in the table above.</w:t>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432" w:left="0"/>
              <w:jc w:val="both"/>
              <w:rPr>
                <w:rFonts w:ascii="Arial" w:hAnsi="Arial" w:eastAsia="Arial" w:cs="Arial"/>
                <w:b w:val="0"/>
                <w:i w:val="0"/>
                <w:smallCaps w:val="0"/>
                <w:strike w:val="0"/>
                <w:color w:val="000000"/>
                <w:sz w:val="20"/>
                <w:szCs w:val="20"/>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The parties have entered into this SOW, which is effective as of the date set forth herein and is executed by their duly authorized representatives.</w:t>
            </w:r>
            <w:r>
              <w:rPr>
                <w:rFonts w:ascii="Arial" w:hAnsi="Arial" w:eastAsia="Arial" w:cs="Arial"/>
                <w:b w:val="0"/>
                <w:i w:val="0"/>
                <w:smallCaps w:val="0"/>
                <w:strike w:val="0"/>
                <w:color w:val="000000"/>
                <w:sz w:val="20"/>
                <w:szCs w:val="20"/>
                <w:u w:val="none"/>
                <w:shd w:val="clear" w:color="auto" w:fill="auto"/>
                <w:vertAlign w:val="baseline"/>
              </w:rPr>
            </w:r>
          </w:p>
          <w:p>
            <w:pPr>
              <w:pBdr/>
              <w:spacing w:after="160" w:line="259" w:lineRule="auto"/>
              <w:ind/>
              <w:rPr>
                <w:rFonts w:ascii="Arial" w:hAnsi="Arial" w:eastAsia="Arial" w:cs="Arial"/>
                <w:sz w:val="20"/>
                <w:szCs w:val="20"/>
              </w:rPr>
            </w:pPr>
            <w:r>
              <w:rPr>
                <w:rtl w:val="0"/>
              </w:rPr>
            </w:r>
            <w:r>
              <w:rPr>
                <w:rFonts w:ascii="Arial" w:hAnsi="Arial" w:eastAsia="Arial" w:cs="Arial"/>
                <w:sz w:val="20"/>
                <w:szCs w:val="20"/>
              </w:rPr>
            </w:r>
          </w:p>
          <w:p>
            <w:pPr>
              <w:pBdr/>
              <w:spacing w:after="160" w:line="259" w:lineRule="auto"/>
              <w:ind/>
              <w:rPr>
                <w:rFonts w:ascii="Arial" w:hAnsi="Arial" w:eastAsia="Arial" w:cs="Arial"/>
                <w:b/>
                <w:sz w:val="20"/>
                <w:szCs w:val="20"/>
              </w:rPr>
            </w:pPr>
            <w:r>
              <w:rPr>
                <w:rFonts w:ascii="Arial" w:hAnsi="Arial" w:eastAsia="Arial" w:cs="Arial"/>
                <w:b/>
                <w:sz w:val="20"/>
                <w:szCs w:val="20"/>
                <w:rtl w:val="0"/>
              </w:rPr>
              <w:t xml:space="preserve">AGREED AND ACCEPTED:</w:t>
            </w:r>
            <w:r>
              <w:rPr>
                <w:rFonts w:ascii="Arial" w:hAnsi="Arial" w:eastAsia="Arial" w:cs="Arial"/>
                <w:b/>
                <w:sz w:val="20"/>
                <w:szCs w:val="20"/>
              </w:rPr>
            </w:r>
          </w:p>
          <w:p>
            <w:pPr>
              <w:pBdr/>
              <w:spacing/>
              <w:ind/>
              <w:rPr>
                <w:rFonts w:ascii="Arial" w:hAnsi="Arial" w:eastAsia="Arial" w:cs="Arial"/>
                <w:sz w:val="20"/>
                <w:szCs w:val="20"/>
              </w:rPr>
            </w:pPr>
            <w:r>
              <w:rPr>
                <w:rFonts w:ascii="Arial" w:hAnsi="Arial" w:eastAsia="Arial" w:cs="Arial"/>
                <w:sz w:val="20"/>
                <w:szCs w:val="20"/>
                <w:rtl w:val="0"/>
              </w:rPr>
              <w:t xml:space="preserve"> </w:t>
            </w:r>
            <w:r>
              <w:rPr>
                <w:rFonts w:ascii="Arial" w:hAnsi="Arial" w:eastAsia="Arial" w:cs="Arial"/>
                <w:sz w:val="20"/>
                <w:szCs w:val="20"/>
              </w:rPr>
            </w:r>
          </w:p>
          <w:p>
            <w:pPr>
              <w:keepNext w:val="true"/>
              <w:keepLines w:val="true"/>
              <w:pBdr/>
              <w:tabs>
                <w:tab w:val="left" w:leader="none" w:pos="720"/>
                <w:tab w:val="left" w:leader="none" w:pos="5040"/>
                <w:tab w:val="left" w:leader="none" w:pos="8640"/>
              </w:tabs>
              <w:spacing/>
              <w:ind/>
              <w:rPr>
                <w:rFonts w:ascii="Arial" w:hAnsi="Arial" w:eastAsia="Arial" w:cs="Arial"/>
                <w:b/>
                <w:sz w:val="20"/>
                <w:szCs w:val="20"/>
              </w:rPr>
            </w:pPr>
            <w:r>
              <w:rPr>
                <w:rFonts w:ascii="Arial" w:hAnsi="Arial" w:eastAsia="Arial" w:cs="Arial"/>
                <w:color w:val="c55911"/>
                <w:rtl w:val="0"/>
              </w:rPr>
              <w:t xml:space="preserve">{institution_name}</w:t>
            </w:r>
            <w:r>
              <w:rPr>
                <w:rFonts w:ascii="Arial" w:hAnsi="Arial" w:eastAsia="Arial" w:cs="Arial"/>
                <w:b/>
                <w:sz w:val="20"/>
                <w:szCs w:val="20"/>
                <w:rtl w:val="0"/>
              </w:rPr>
              <w:tab/>
              <w:t xml:space="preserve">SJ MedConnect, Inc. dba Thalamus </w:t>
            </w:r>
            <w:r>
              <w:rPr>
                <w:rFonts w:ascii="Arial" w:hAnsi="Arial" w:eastAsia="Arial" w:cs="Arial"/>
                <w:b/>
                <w:sz w:val="20"/>
                <w:szCs w:val="20"/>
              </w:rPr>
            </w:r>
          </w:p>
          <w:tbl>
            <w:tblPr>
              <w:tblW w:w="9588" w:type="dxa"/>
              <w:tblBorders/>
              <w:tblLayout w:type="fixed"/>
              <w:tblLook w:val="0000" w:firstRow="0" w:lastRow="0" w:firstColumn="0" w:lastColumn="0" w:noHBand="0" w:noVBand="0"/>
              <w:tblStyle w:val="770"/>
            </w:tblPr>
            <w:tblGrid>
              <w:gridCol w:w="4428"/>
              <w:gridCol w:w="720"/>
              <w:gridCol w:w="4440"/>
              <w:tblGridChange w:id="4">
                <w:tblGrid>
                  <w:gridCol w:w="4428"/>
                  <w:gridCol w:w="720"/>
                  <w:gridCol w:w="4440"/>
                </w:tblGrid>
              </w:tblGridChange>
            </w:tblGrid>
            <w:tr>
              <w:trPr>
                <w:cantSplit w:val="false"/>
              </w:trPr>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r>
            <w:tr>
              <w:trPr>
                <w:cantSplit w:val="false"/>
              </w:trPr>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p>
              </w:tc>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p>
              </w:tc>
            </w:tr>
          </w:tbl>
          <w:p>
            <w:pPr>
              <w:pBdr/>
              <w:spacing/>
              <w:ind/>
              <w:rPr>
                <w:rFonts w:ascii="Arial" w:hAnsi="Arial" w:eastAsia="Arial" w:cs="Arial"/>
                <w:sz w:val="20"/>
                <w:szCs w:val="20"/>
              </w:rPr>
            </w:pPr>
            <w:r>
              <w:rPr>
                <w:rtl w:val="0"/>
              </w:rPr>
            </w:r>
            <w:r>
              <w:rPr>
                <w:rFonts w:ascii="Arial" w:hAnsi="Arial" w:eastAsia="Arial" w:cs="Arial"/>
                <w:sz w:val="20"/>
                <w:szCs w:val="20"/>
              </w:rPr>
            </w:r>
          </w:p>
          <w:p>
            <w:pPr>
              <w:pBdr/>
              <w:spacing/>
              <w:ind/>
              <w:rPr>
                <w:rFonts w:ascii="Arial" w:hAnsi="Arial" w:eastAsia="Arial" w:cs="Arial"/>
                <w:sz w:val="20"/>
                <w:szCs w:val="20"/>
              </w:rPr>
            </w:pPr>
            <w:r>
              <w:rPr>
                <w:rtl w:val="0"/>
              </w:rPr>
            </w:r>
            <w:r>
              <w:rPr>
                <w:rFonts w:ascii="Arial" w:hAnsi="Arial" w:eastAsia="Arial" w:cs="Arial"/>
                <w:sz w:val="20"/>
                <w:szCs w:val="20"/>
              </w:rPr>
            </w:r>
          </w:p>
          <w:p>
            <w:pPr>
              <w:pBdr/>
              <w:spacing/>
              <w:ind/>
              <w:rPr>
                <w:rFonts w:ascii="Arial" w:hAnsi="Arial" w:eastAsia="Arial" w:cs="Arial"/>
              </w:rPr>
            </w:pPr>
            <w:r>
              <w:rPr>
                <w:rtl w:val="0"/>
              </w:rPr>
            </w:r>
            <w:r>
              <w:rPr>
                <w:rFonts w:ascii="Arial" w:hAnsi="Arial" w:eastAsia="Arial" w:cs="Arial"/>
              </w:rPr>
            </w:r>
          </w:p>
        </w:tc>
      </w:tr>
    </w:tbl>
    <w:p>
      <w:pPr>
        <w:pBdr/>
        <w:spacing/>
        <w:ind/>
        <w:rPr>
          <w:rFonts w:ascii="Arial" w:hAnsi="Arial" w:eastAsia="Arial" w:cs="Arial"/>
        </w:rPr>
      </w:pPr>
      <w:r>
        <w:rPr>
          <w:rtl w:val="0"/>
        </w:rPr>
      </w:r>
      <w:r>
        <w:rPr>
          <w:rFonts w:ascii="Arial" w:hAnsi="Arial" w:eastAsia="Arial" w:cs="Arial"/>
        </w:rPr>
      </w:r>
    </w:p>
    <w:sectPr>
      <w:headerReference w:type="default" r:id="rId9"/>
      <w:footerReference w:type="default" r:id="rId10"/>
      <w:footnotePr/>
      <w:endnotePr/>
      <w:type w:val="nextPage"/>
      <w:pgSz w:h="15840" w:orient="portrait" w:w="12240"/>
      <w:pgMar w:top="1008" w:right="288" w:bottom="288" w:left="72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680"/>
        <w:tab w:val="right" w:leader="none" w:pos="9360"/>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951681" cy="334575"/>
              <wp:effectExtent l="0" t="0" r="0" b="0"/>
              <wp:docPr id="2" name="image5.png" descr="A black and green symbol&#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black and green symbol&#10;&#10;AI-generated content may be incorrect."/>
                      <pic:cNvPicPr/>
                      <pic:nvPr/>
                    </pic:nvPicPr>
                    <pic:blipFill>
                      <a:blip r:embed="rId1"/>
                      <a:srcRect l="0" t="0" r="0" b="0"/>
                      <a:stretch/>
                    </pic:blipFill>
                    <pic:spPr bwMode="auto">
                      <a:xfrm>
                        <a:off x="0" y="0"/>
                        <a:ext cx="951681" cy="3345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74.94pt;height:26.34pt;mso-wrap-distance-left:0.00pt;mso-wrap-distance-top:0.00pt;mso-wrap-distance-right:0.00pt;mso-wrap-distance-bottom:0.00pt;z-index:1;">
              <v:imagedata r:id="rId1"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041400" cy="26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2"/>
                      <a:srcRect l="0" t="0" r="0" b="0"/>
                      <a:stretch/>
                    </pic:blipFill>
                    <pic:spPr bwMode="auto">
                      <a:xfrm>
                        <a:off x="0" y="0"/>
                        <a:ext cx="10414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82.00pt;height:21.00pt;mso-wrap-distance-left:0.00pt;mso-wrap-distance-top:0.00pt;mso-wrap-distance-right:0.00pt;mso-wrap-distance-bottom:0.00pt;z-index:1;">
              <v:imagedata r:id="rId2"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ab/>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66900"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3"/>
                      <a:srcRect l="0" t="0" r="0" b="0"/>
                      <a:stretch/>
                    </pic:blipFill>
                    <pic:spPr bwMode="auto">
                      <a:xfrm>
                        <a:off x="0" y="0"/>
                        <a:ext cx="18669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7.00pt;height:21.00pt;mso-wrap-distance-left:0.00pt;mso-wrap-distance-top:0.00pt;mso-wrap-distance-right:0.00pt;mso-wrap-distance-bottom:0.00pt;z-index:1;">
              <v:imagedata r:id="rId3"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536700" cy="241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4"/>
                      <a:srcRect l="0" t="0" r="0" b="0"/>
                      <a:stretch/>
                    </pic:blipFill>
                    <pic:spPr bwMode="auto">
                      <a:xfrm>
                        <a:off x="0" y="0"/>
                        <a:ext cx="1536700" cy="241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1.00pt;height:19.00pt;mso-wrap-distance-left:0.00pt;mso-wrap-distance-top:0.00pt;mso-wrap-distance-right:0.00pt;mso-wrap-distance-bottom:0.00pt;z-index:1;">
              <v:imagedata r:id="rId4" o:title="" croptop="0f" cropleft="0f" cropbottom="0f" cropright="0f"/>
              <o:lock v:ext="edit" rotation="t"/>
            </v:shape>
          </w:pict>
        </mc:Fallback>
      </mc:AlternateContent>
    </w:r>
    <w:r>
      <w:rPr>
        <w:rtl w:val="0"/>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ind/>
      <w:rPr>
        <w:rFonts w:ascii="Arial" w:hAnsi="Arial" w:eastAsia="Arial" w:cs="Arial"/>
        <w:color w:val="094952"/>
      </w:rPr>
    </w:pPr>
    <w:r>
      <w:rPr>
        <w:rFonts w:ascii="Arial" w:hAnsi="Arial" w:eastAsia="Arial" w:cs="Arial"/>
        <w:color w:val="094952"/>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margin">
                <wp:posOffset>5253990</wp:posOffset>
              </wp:positionH>
              <wp:positionV relativeFrom="margin">
                <wp:posOffset>-688974</wp:posOffset>
              </wp:positionV>
              <wp:extent cx="1581785" cy="69278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
                      <a:srcRect l="0" t="0" r="0" b="0"/>
                      <a:stretch/>
                    </pic:blipFill>
                    <pic:spPr bwMode="auto">
                      <a:xfrm>
                        <a:off x="0" y="0"/>
                        <a:ext cx="1581785" cy="69278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margin;margin-left:413.70pt;mso-position-horizontal:absolute;mso-position-vertical-relative:margin;margin-top:-54.25pt;mso-position-vertical:absolute;width:124.55pt;height:54.55pt;mso-wrap-distance-left:9.00pt;mso-wrap-distance-top:0.00pt;mso-wrap-distance-right:9.00pt;mso-wrap-distance-bottom:0.00pt;z-index:1;">
              <w10:wrap type="square"/>
              <v:imagedata r:id="rId1" o:title="" croptop="0f" cropleft="0f" cropbottom="0f" cropright="0f"/>
              <o:lock v:ext="edit" rotation="t"/>
            </v:shape>
          </w:pict>
        </mc:Fallback>
      </mc:AlternateContent>
    </w:r>
    <w:r>
      <w:rPr>
        <w:rFonts w:ascii="Arial" w:hAnsi="Arial" w:eastAsia="Arial" w:cs="Arial"/>
        <w:color w:val="094952"/>
        <w:sz w:val="40"/>
        <w:szCs w:val="40"/>
        <w:rtl w:val="0"/>
      </w:rPr>
      <w:t xml:space="preserve">Thalamus Institutional Quote</w:t>
    </w:r>
    <w:r>
      <w:rPr>
        <w:rFonts w:ascii="Arial" w:hAnsi="Arial" w:eastAsia="Arial" w:cs="Arial"/>
        <w:color w:val="094952"/>
        <w:sz w:val="24"/>
        <w:szCs w:val="24"/>
        <w:rtl w:val="0"/>
      </w:rPr>
      <w:tab/>
      <w:tab/>
      <w:tab/>
      <w:tab/>
      <w:tab/>
      <w:tab/>
    </w:r>
    <w:r>
      <w:rPr>
        <w:rtl w:val="0"/>
      </w:rPr>
    </w:r>
    <w:r>
      <w:rPr>
        <w:rFonts w:ascii="Arial" w:hAnsi="Arial" w:eastAsia="Arial" w:cs="Arial"/>
        <w:color w:val="09495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756"/>
    <w:next w:val="756"/>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56"/>
    <w:next w:val="756"/>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56"/>
    <w:next w:val="756"/>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75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75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76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761"/>
    <w:uiPriority w:val="9"/>
    <w:pPr>
      <w:pBdr/>
      <w:spacing/>
      <w:ind/>
    </w:pPr>
    <w:rPr>
      <w:rFonts w:ascii="Arial" w:hAnsi="Arial" w:eastAsia="Arial" w:cs="Arial"/>
      <w:i/>
      <w:iCs/>
      <w:color w:val="0f4761" w:themeColor="accent1" w:themeShade="BF"/>
    </w:rPr>
  </w:style>
  <w:style w:type="character" w:styleId="153">
    <w:name w:val="Heading 5 Char"/>
    <w:basedOn w:val="147"/>
    <w:link w:val="762"/>
    <w:uiPriority w:val="9"/>
    <w:pPr>
      <w:pBdr/>
      <w:spacing/>
      <w:ind/>
    </w:pPr>
    <w:rPr>
      <w:rFonts w:ascii="Arial" w:hAnsi="Arial" w:eastAsia="Arial" w:cs="Arial"/>
      <w:color w:val="0f4761" w:themeColor="accent1" w:themeShade="BF"/>
    </w:rPr>
  </w:style>
  <w:style w:type="character" w:styleId="154">
    <w:name w:val="Heading 6 Char"/>
    <w:basedOn w:val="147"/>
    <w:link w:val="76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764"/>
    <w:uiPriority w:val="10"/>
    <w:pPr>
      <w:pBdr/>
      <w:spacing/>
      <w:ind/>
    </w:pPr>
    <w:rPr>
      <w:rFonts w:ascii="Arial" w:hAnsi="Arial" w:eastAsia="Arial" w:cs="Arial"/>
      <w:spacing w:val="-10"/>
      <w:sz w:val="56"/>
      <w:szCs w:val="56"/>
    </w:rPr>
  </w:style>
  <w:style w:type="character" w:styleId="161">
    <w:name w:val="Subtitle Char"/>
    <w:basedOn w:val="147"/>
    <w:link w:val="765"/>
    <w:uiPriority w:val="11"/>
    <w:pPr>
      <w:pBdr/>
      <w:spacing/>
      <w:ind/>
    </w:pPr>
    <w:rPr>
      <w:color w:val="595959" w:themeColor="text1" w:themeTint="A6"/>
      <w:spacing w:val="15"/>
      <w:sz w:val="28"/>
      <w:szCs w:val="28"/>
    </w:rPr>
  </w:style>
  <w:style w:type="paragraph" w:styleId="162">
    <w:name w:val="Quote"/>
    <w:basedOn w:val="756"/>
    <w:next w:val="756"/>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756"/>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756"/>
    <w:next w:val="75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756"/>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756"/>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756"/>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756"/>
    <w:next w:val="756"/>
    <w:uiPriority w:val="35"/>
    <w:unhideWhenUsed/>
    <w:qFormat/>
    <w:pPr>
      <w:pBdr/>
      <w:spacing w:after="200" w:line="240" w:lineRule="auto"/>
      <w:ind/>
    </w:pPr>
    <w:rPr>
      <w:i/>
      <w:iCs/>
      <w:color w:val="0e2841" w:themeColor="text2"/>
      <w:sz w:val="18"/>
      <w:szCs w:val="18"/>
    </w:rPr>
  </w:style>
  <w:style w:type="paragraph" w:styleId="180">
    <w:name w:val="footnote text"/>
    <w:basedOn w:val="756"/>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756"/>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756"/>
    <w:next w:val="756"/>
    <w:uiPriority w:val="39"/>
    <w:unhideWhenUsed/>
    <w:pPr>
      <w:pBdr/>
      <w:spacing w:after="100"/>
      <w:ind/>
    </w:pPr>
  </w:style>
  <w:style w:type="paragraph" w:styleId="189">
    <w:name w:val="toc 2"/>
    <w:basedOn w:val="756"/>
    <w:next w:val="756"/>
    <w:uiPriority w:val="39"/>
    <w:unhideWhenUsed/>
    <w:pPr>
      <w:pBdr/>
      <w:spacing w:after="100"/>
      <w:ind w:left="220"/>
    </w:pPr>
  </w:style>
  <w:style w:type="paragraph" w:styleId="190">
    <w:name w:val="toc 3"/>
    <w:basedOn w:val="756"/>
    <w:next w:val="756"/>
    <w:uiPriority w:val="39"/>
    <w:unhideWhenUsed/>
    <w:pPr>
      <w:pBdr/>
      <w:spacing w:after="100"/>
      <w:ind w:left="440"/>
    </w:pPr>
  </w:style>
  <w:style w:type="paragraph" w:styleId="191">
    <w:name w:val="toc 4"/>
    <w:basedOn w:val="756"/>
    <w:next w:val="756"/>
    <w:uiPriority w:val="39"/>
    <w:unhideWhenUsed/>
    <w:pPr>
      <w:pBdr/>
      <w:spacing w:after="100"/>
      <w:ind w:left="660"/>
    </w:pPr>
  </w:style>
  <w:style w:type="paragraph" w:styleId="192">
    <w:name w:val="toc 5"/>
    <w:basedOn w:val="756"/>
    <w:next w:val="756"/>
    <w:uiPriority w:val="39"/>
    <w:unhideWhenUsed/>
    <w:pPr>
      <w:pBdr/>
      <w:spacing w:after="100"/>
      <w:ind w:left="880"/>
    </w:pPr>
  </w:style>
  <w:style w:type="paragraph" w:styleId="193">
    <w:name w:val="toc 6"/>
    <w:basedOn w:val="756"/>
    <w:next w:val="756"/>
    <w:uiPriority w:val="39"/>
    <w:unhideWhenUsed/>
    <w:pPr>
      <w:pBdr/>
      <w:spacing w:after="100"/>
      <w:ind w:left="1100"/>
    </w:pPr>
  </w:style>
  <w:style w:type="paragraph" w:styleId="194">
    <w:name w:val="toc 7"/>
    <w:basedOn w:val="756"/>
    <w:next w:val="756"/>
    <w:uiPriority w:val="39"/>
    <w:unhideWhenUsed/>
    <w:pPr>
      <w:pBdr/>
      <w:spacing w:after="100"/>
      <w:ind w:left="1320"/>
    </w:pPr>
  </w:style>
  <w:style w:type="paragraph" w:styleId="195">
    <w:name w:val="toc 8"/>
    <w:basedOn w:val="756"/>
    <w:next w:val="756"/>
    <w:uiPriority w:val="39"/>
    <w:unhideWhenUsed/>
    <w:pPr>
      <w:pBdr/>
      <w:spacing w:after="100"/>
      <w:ind w:left="1540"/>
    </w:pPr>
  </w:style>
  <w:style w:type="paragraph" w:styleId="196">
    <w:name w:val="toc 9"/>
    <w:basedOn w:val="756"/>
    <w:next w:val="756"/>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756"/>
    <w:next w:val="756"/>
    <w:uiPriority w:val="99"/>
    <w:unhideWhenUsed/>
    <w:pPr>
      <w:pBdr/>
      <w:spacing w:after="0" w:afterAutospacing="0"/>
      <w:ind/>
    </w:pPr>
  </w:style>
  <w:style w:type="paragraph" w:styleId="756" w:default="1">
    <w:name w:val="Normal"/>
    <w:pPr>
      <w:pBdr/>
      <w:spacing/>
      <w:ind/>
    </w:pPr>
  </w:style>
  <w:style w:type="table" w:styleId="757">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58">
    <w:name w:val="Heading 1"/>
    <w:basedOn w:val="756"/>
    <w:next w:val="756"/>
    <w:pPr>
      <w:keepNext w:val="true"/>
      <w:keepLines w:val="true"/>
      <w:pageBreakBefore w:val="false"/>
      <w:pBdr/>
      <w:spacing w:after="120" w:before="480"/>
      <w:ind/>
    </w:pPr>
    <w:rPr>
      <w:b/>
      <w:sz w:val="48"/>
      <w:szCs w:val="48"/>
    </w:rPr>
  </w:style>
  <w:style w:type="paragraph" w:styleId="759">
    <w:name w:val="Heading 2"/>
    <w:basedOn w:val="756"/>
    <w:next w:val="756"/>
    <w:pPr>
      <w:keepNext w:val="true"/>
      <w:keepLines w:val="true"/>
      <w:pageBreakBefore w:val="false"/>
      <w:pBdr/>
      <w:spacing w:after="80" w:before="360"/>
      <w:ind/>
    </w:pPr>
    <w:rPr>
      <w:b/>
      <w:sz w:val="36"/>
      <w:szCs w:val="36"/>
    </w:rPr>
  </w:style>
  <w:style w:type="paragraph" w:styleId="760">
    <w:name w:val="Heading 3"/>
    <w:basedOn w:val="756"/>
    <w:next w:val="756"/>
    <w:pPr>
      <w:keepNext w:val="true"/>
      <w:keepLines w:val="true"/>
      <w:pageBreakBefore w:val="false"/>
      <w:pBdr/>
      <w:spacing w:after="80" w:before="280"/>
      <w:ind/>
    </w:pPr>
    <w:rPr>
      <w:b/>
      <w:sz w:val="28"/>
      <w:szCs w:val="28"/>
    </w:rPr>
  </w:style>
  <w:style w:type="paragraph" w:styleId="761">
    <w:name w:val="Heading 4"/>
    <w:basedOn w:val="756"/>
    <w:next w:val="756"/>
    <w:pPr>
      <w:keepNext w:val="true"/>
      <w:keepLines w:val="true"/>
      <w:pageBreakBefore w:val="false"/>
      <w:pBdr/>
      <w:spacing w:after="40" w:before="240"/>
      <w:ind/>
    </w:pPr>
    <w:rPr>
      <w:b/>
      <w:sz w:val="24"/>
      <w:szCs w:val="24"/>
    </w:rPr>
  </w:style>
  <w:style w:type="paragraph" w:styleId="762">
    <w:name w:val="Heading 5"/>
    <w:basedOn w:val="756"/>
    <w:next w:val="756"/>
    <w:pPr>
      <w:keepNext w:val="true"/>
      <w:keepLines w:val="true"/>
      <w:pageBreakBefore w:val="false"/>
      <w:pBdr/>
      <w:spacing w:after="40" w:before="220"/>
      <w:ind/>
    </w:pPr>
    <w:rPr>
      <w:b/>
      <w:sz w:val="22"/>
      <w:szCs w:val="22"/>
    </w:rPr>
  </w:style>
  <w:style w:type="paragraph" w:styleId="763">
    <w:name w:val="Heading 6"/>
    <w:basedOn w:val="756"/>
    <w:next w:val="756"/>
    <w:pPr>
      <w:keepNext w:val="true"/>
      <w:keepLines w:val="true"/>
      <w:pageBreakBefore w:val="false"/>
      <w:pBdr/>
      <w:spacing w:after="40" w:before="200"/>
      <w:ind/>
    </w:pPr>
    <w:rPr>
      <w:b/>
      <w:sz w:val="20"/>
      <w:szCs w:val="20"/>
    </w:rPr>
  </w:style>
  <w:style w:type="paragraph" w:styleId="764">
    <w:name w:val="Title"/>
    <w:basedOn w:val="756"/>
    <w:next w:val="756"/>
    <w:pPr>
      <w:keepNext w:val="true"/>
      <w:keepLines w:val="true"/>
      <w:pageBreakBefore w:val="false"/>
      <w:pBdr/>
      <w:spacing w:after="120" w:before="480"/>
      <w:ind/>
    </w:pPr>
    <w:rPr>
      <w:b/>
      <w:sz w:val="72"/>
      <w:szCs w:val="72"/>
    </w:rPr>
  </w:style>
  <w:style w:type="paragraph" w:styleId="765">
    <w:name w:val="Subtitle"/>
    <w:basedOn w:val="756"/>
    <w:next w:val="756"/>
    <w:pPr>
      <w:keepNext w:val="true"/>
      <w:keepLines w:val="true"/>
      <w:pageBreakBefore w:val="false"/>
      <w:pBdr/>
      <w:spacing w:after="80" w:before="360"/>
      <w:ind/>
    </w:pPr>
    <w:rPr>
      <w:rFonts w:ascii="Georgia" w:hAnsi="Georgia" w:eastAsia="Georgia" w:cs="Georgia"/>
      <w:i/>
      <w:color w:val="666666"/>
      <w:sz w:val="48"/>
      <w:szCs w:val="48"/>
    </w:rPr>
  </w:style>
  <w:style w:type="table" w:styleId="766">
    <w:name w:val="StGen0"/>
    <w:basedOn w:val="757"/>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StGen1"/>
    <w:basedOn w:val="757"/>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StGen2"/>
    <w:basedOn w:val="757"/>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StGen3"/>
    <w:basedOn w:val="757"/>
    <w:pPr>
      <w:pBdr/>
      <w:spacing w:after="0" w:line="240" w:lineRule="auto"/>
      <w:ind/>
    </w:p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StGen4"/>
    <w:basedOn w:val="757"/>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0x01010090D8C290F0AB104CAFEA5D920B1C6800</vt:lpwstr>
  </property>
  <property fmtid="{D5CDD505-2E9C-101B-9397-08002B2CF9AE}" pid="3" name="MediaServiceImageTags">
    <vt:lpwstr>MediaServiceImageTags</vt:lpwstr>
  </property>
  <property fmtid="{D5CDD505-2E9C-101B-9397-08002B2CF9AE}" pid="4" name="Order">
    <vt:lpwstr>1729400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