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peopleDocument.xml" ContentType="application/vnd.openxmlformats-officedocument.wordprocessingml.people+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document.xml" ContentType="application/vnd.openxmlformats-officedocument.wordprocessingml.document.main+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commentsIdsDocument.xml" ContentType="application/vnd.openxmlformats-officedocument.wordprocessingml.commentsId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Document.xml" ContentType="application/vnd.openxmlformats-officedocument.wordprocessingml.comments+xml"/>
  <Override PartName="/word/commentsExtendedDocument.xml" ContentType="application/vnd.openxmlformats-officedocument.wordprocessingml.commentsExtended+xml"/>
  <Override PartName="/word/commentsExtensibleDocument.xml" ContentType="application/vnd.openxmlformats-officedocument.wordprocessingml.commentsExtensible+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abs>
          <w:tab w:val="left" w:leader="none" w:pos="4680"/>
        </w:tabs>
        <w:spacing/>
        <w:ind w:firstLine="432"/>
        <w:jc w:val="center"/>
        <w:rPr>
          <w:b/>
          <w:szCs w:val="24"/>
        </w:rPr>
      </w:pPr>
      <w:r>
        <w:rPr>
          <w:b/>
          <w:szCs w:val="24"/>
        </w:rPr>
        <w:t xml:space="preserve">MASTER SERVICES AGREEMENT</w:t>
      </w:r>
      <w:r>
        <w:rPr>
          <w:b/>
          <w:szCs w:val="24"/>
        </w:rPr>
      </w:r>
      <w:r>
        <w:rPr>
          <w:b/>
          <w:szCs w:val="24"/>
        </w:rPr>
      </w:r>
    </w:p>
    <w:p>
      <w:pPr>
        <w:pBdr/>
        <w:tabs>
          <w:tab w:val="left" w:leader="none" w:pos="4680"/>
        </w:tabs>
        <w:spacing w:before="120"/>
        <w:ind w:firstLine="432"/>
        <w:jc w:val="center"/>
        <w:rPr>
          <w:b/>
          <w:szCs w:val="24"/>
        </w:rPr>
      </w:pPr>
      <w:r>
        <w:rPr>
          <w:b/>
          <w:szCs w:val="24"/>
        </w:rPr>
      </w:r>
      <w:r>
        <w:rPr>
          <w:b/>
          <w:szCs w:val="24"/>
        </w:rPr>
      </w:r>
      <w:r>
        <w:rPr>
          <w:b/>
          <w:szCs w:val="24"/>
        </w:rPr>
      </w:r>
    </w:p>
    <w:p>
      <w:pPr>
        <w:pBdr/>
        <w:spacing/>
        <w:ind/>
        <w:jc w:val="both"/>
        <w:rPr>
          <w:rFonts w:eastAsia="Calibri"/>
          <w:szCs w:val="24"/>
        </w:rPr>
      </w:pPr>
      <w:r>
        <w:rPr>
          <w:rFonts w:eastAsia="Calibri"/>
          <w:szCs w:val="24"/>
        </w:rPr>
        <w:tab/>
        <w:t xml:space="preserve">This Master Services Agreement (the “Agreement”) is entered into and made effective as </w:t>
      </w:r>
      <w:r>
        <w:rPr>
          <w:rFonts w:eastAsia="Calibri"/>
          <w:szCs w:val="24"/>
          <w:highlight w:val="white"/>
        </w:rPr>
        <w:t xml:space="preserve">of </w:t>
      </w:r>
      <w:r>
        <w:rPr>
          <w:rFonts w:eastAsia="Calibri"/>
          <w:szCs w:val="24"/>
          <w:highlight w:val="white"/>
        </w:rPr>
        <w:t xml:space="preserve">___________________</w:t>
      </w:r>
      <w:r>
        <w:rPr>
          <w:rFonts w:eastAsia="Calibri"/>
          <w:szCs w:val="24"/>
          <w:highlight w:val="white"/>
        </w:rPr>
        <w:t xml:space="preserve"> (the “Effective Date”), by and between </w:t>
      </w:r>
      <w:r>
        <w:rPr>
          <w:rFonts w:eastAsia="Calibri"/>
          <w:b w:val="0"/>
          <w:bCs w:val="0"/>
          <w:color w:val="000000" w:themeColor="text1"/>
          <w:szCs w:val="24"/>
          <w:highlight w:val="white"/>
        </w:rPr>
        <w:t xml:space="preserve">{institution_name}</w:t>
      </w:r>
      <w:r>
        <w:rPr>
          <w:rFonts w:eastAsia="Calibri"/>
          <w:szCs w:val="24"/>
          <w:highlight w:val="white"/>
        </w:rPr>
        <w:t xml:space="preserve">, a </w:t>
      </w:r>
      <w:r>
        <w:rPr>
          <w:rFonts w:eastAsia="Calibri"/>
          <w:b/>
          <w:szCs w:val="24"/>
          <w:highlight w:val="white"/>
        </w:rPr>
        <w:t xml:space="preserve">[</w:t>
      </w:r>
      <w:r>
        <w:rPr>
          <w:rFonts w:eastAsia="Calibri"/>
          <w:bCs/>
          <w:szCs w:val="24"/>
          <w:highlight w:val="white"/>
        </w:rPr>
        <w:t xml:space="preserve">Entity Type</w:t>
      </w:r>
      <w:r>
        <w:rPr>
          <w:rFonts w:eastAsia="Calibri"/>
          <w:bCs/>
          <w:szCs w:val="24"/>
          <w:highlight w:val="white"/>
        </w:rPr>
        <w:t xml:space="preserve">]</w:t>
      </w:r>
      <w:r>
        <w:rPr>
          <w:rFonts w:eastAsia="Calibri"/>
          <w:szCs w:val="24"/>
          <w:highlight w:val="white"/>
        </w:rPr>
        <w:t xml:space="preserve"> </w:t>
      </w:r>
      <w:r>
        <w:rPr>
          <w:rFonts w:eastAsia="Calibri"/>
          <w:szCs w:val="24"/>
        </w:rPr>
        <w:t xml:space="preserve">organized and existing under the laws </w:t>
      </w:r>
      <w:r>
        <w:rPr>
          <w:rFonts w:eastAsia="Calibri"/>
          <w:szCs w:val="24"/>
          <w:highlight w:val="white"/>
        </w:rPr>
        <w:t xml:space="preserve">of </w:t>
      </w:r>
      <w:r>
        <w:rPr>
          <w:rFonts w:eastAsia="Calibri"/>
          <w:bCs/>
          <w:szCs w:val="24"/>
          <w:highlight w:val="white"/>
        </w:rPr>
        <w:t xml:space="preserve">[State]</w:t>
      </w:r>
      <w:r>
        <w:rPr>
          <w:rFonts w:eastAsia="Calibri"/>
          <w:szCs w:val="24"/>
          <w:highlight w:val="white"/>
        </w:rPr>
        <w:t xml:space="preserve">,</w:t>
      </w:r>
      <w:r>
        <w:rPr>
          <w:rFonts w:eastAsia="Calibri"/>
          <w:szCs w:val="24"/>
          <w:highlight w:val="white"/>
        </w:rPr>
        <w:t xml:space="preserve"> ha</w:t>
      </w:r>
      <w:r>
        <w:rPr>
          <w:rFonts w:eastAsia="Calibri"/>
          <w:szCs w:val="24"/>
        </w:rPr>
        <w:t xml:space="preserve">ving its principal office at </w:t>
      </w:r>
      <w:r>
        <w:rPr>
          <w:rFonts w:eastAsia="Calibri"/>
          <w:color w:val="000000" w:themeColor="text1"/>
          <w:szCs w:val="24"/>
          <w:highlight w:val="none"/>
          <w:lang w:val="en-US"/>
        </w:rPr>
        <w:t xml:space="preserve">{</w:t>
      </w:r>
      <w:r>
        <w:rPr>
          <w:rFonts w:eastAsia="Calibri"/>
          <w:color w:val="000000" w:themeColor="text1"/>
          <w:szCs w:val="24"/>
          <w:highlight w:val="none"/>
          <w:lang w:val="en-US"/>
        </w:rPr>
        <w:t xml:space="preserve">customer_address</w:t>
      </w:r>
      <w:r>
        <w:rPr>
          <w:rFonts w:eastAsia="Calibri"/>
          <w:color w:val="000000" w:themeColor="text1"/>
          <w:szCs w:val="24"/>
          <w:highlight w:val="none"/>
          <w:lang w:val="en-US"/>
        </w:rPr>
        <w:t xml:space="preserve">}</w:t>
      </w:r>
      <w:r>
        <w:rPr>
          <w:rFonts w:eastAsia="Calibri"/>
          <w:color w:val="ff0000"/>
          <w:szCs w:val="24"/>
        </w:rPr>
        <w:t xml:space="preserve"> </w:t>
      </w:r>
      <w:r>
        <w:rPr>
          <w:rFonts w:eastAsia="Calibri"/>
          <w:szCs w:val="24"/>
        </w:rPr>
        <w:t xml:space="preserve">(“Client”) and </w:t>
      </w:r>
      <w:r>
        <w:rPr>
          <w:rFonts w:eastAsia="Calibri"/>
          <w:b/>
          <w:szCs w:val="24"/>
        </w:rPr>
        <w:t xml:space="preserve">SJ Med</w:t>
      </w:r>
      <w:r>
        <w:rPr>
          <w:rFonts w:eastAsia="Calibri"/>
          <w:b/>
          <w:szCs w:val="24"/>
        </w:rPr>
        <w:t xml:space="preserve">C</w:t>
      </w:r>
      <w:r>
        <w:rPr>
          <w:rFonts w:eastAsia="Calibri"/>
          <w:b/>
          <w:szCs w:val="24"/>
        </w:rPr>
        <w:t xml:space="preserve">onnect, Inc. dba Thalamus</w:t>
      </w:r>
      <w:r>
        <w:rPr>
          <w:rFonts w:eastAsia="Calibri"/>
          <w:szCs w:val="24"/>
        </w:rPr>
        <w:t xml:space="preserve"> (“Thalamus”) a Delaware corporation having its principal office located at 77 Alviso Street, Santa Clara, CA 95050.</w:t>
      </w:r>
      <w:r>
        <w:rPr>
          <w:rFonts w:eastAsia="Calibri"/>
          <w:szCs w:val="24"/>
        </w:rPr>
      </w:r>
      <w:r>
        <w:rPr>
          <w:rFonts w:eastAsia="Calibri"/>
          <w:szCs w:val="24"/>
        </w:rPr>
      </w:r>
    </w:p>
    <w:p>
      <w:pPr>
        <w:pStyle w:val="996"/>
        <w:pBdr/>
        <w:tabs>
          <w:tab w:val="left" w:leader="none" w:pos="4680"/>
        </w:tabs>
        <w:spacing/>
        <w:ind w:firstLine="720"/>
        <w:rPr>
          <w:sz w:val="24"/>
          <w:szCs w:val="24"/>
        </w:rPr>
      </w:pPr>
      <w:r>
        <w:rPr>
          <w:sz w:val="24"/>
          <w:szCs w:val="24"/>
        </w:rPr>
        <w:t xml:space="preserve">In consideration of the mutual covenants and agreements herein contained, and in return for good and valuable consideration, the receipt and adequacy of which is hereby specifically acknowledged, the parties hereby agree as follows:</w:t>
      </w:r>
      <w:r>
        <w:rPr>
          <w:sz w:val="24"/>
          <w:szCs w:val="24"/>
        </w:rPr>
      </w:r>
      <w:r>
        <w:rPr>
          <w:sz w:val="24"/>
          <w:szCs w:val="24"/>
        </w:rPr>
      </w:r>
    </w:p>
    <w:p>
      <w:pPr>
        <w:pBdr/>
        <w:spacing/>
        <w:ind/>
        <w:jc w:val="both"/>
        <w:rPr>
          <w:b/>
          <w:szCs w:val="24"/>
        </w:rPr>
      </w:pPr>
      <w:r>
        <w:rPr>
          <w:b/>
          <w:szCs w:val="24"/>
        </w:rPr>
      </w:r>
      <w:r>
        <w:rPr>
          <w:b/>
          <w:szCs w:val="24"/>
        </w:rPr>
      </w:r>
      <w:r>
        <w:rPr>
          <w:b/>
          <w:szCs w:val="24"/>
        </w:rPr>
      </w:r>
    </w:p>
    <w:p>
      <w:pPr>
        <w:numPr>
          <w:ilvl w:val="0"/>
          <w:numId w:val="6"/>
        </w:numPr>
        <w:pBdr/>
        <w:spacing/>
        <w:ind/>
        <w:jc w:val="both"/>
        <w:rPr>
          <w:b/>
          <w:szCs w:val="24"/>
        </w:rPr>
      </w:pPr>
      <w:r>
        <w:rPr>
          <w:b/>
          <w:szCs w:val="24"/>
        </w:rPr>
        <w:t xml:space="preserve">DEFINITIONS</w:t>
      </w:r>
      <w:r>
        <w:rPr>
          <w:b/>
          <w:szCs w:val="24"/>
        </w:rPr>
      </w:r>
      <w:r>
        <w:rPr>
          <w:b/>
          <w:szCs w:val="24"/>
        </w:rPr>
      </w:r>
    </w:p>
    <w:p>
      <w:pPr>
        <w:pStyle w:val="1011"/>
        <w:pBdr/>
        <w:spacing/>
        <w:ind w:firstLine="0"/>
        <w:rPr>
          <w:sz w:val="24"/>
          <w:szCs w:val="24"/>
        </w:rPr>
      </w:pPr>
      <w:r>
        <w:rPr>
          <w:sz w:val="24"/>
          <w:szCs w:val="24"/>
        </w:rPr>
        <w:tab/>
        <w:t xml:space="preserve">Capitalized terms used in this Agreement have the meanings set forth in this Section 1 or as otherwise defined elsewhere in this Agreement.</w:t>
      </w:r>
      <w:r>
        <w:rPr>
          <w:sz w:val="24"/>
          <w:szCs w:val="24"/>
        </w:rPr>
      </w:r>
      <w:r>
        <w:rPr>
          <w:sz w:val="24"/>
          <w:szCs w:val="24"/>
        </w:rPr>
      </w:r>
    </w:p>
    <w:p>
      <w:pPr>
        <w:pStyle w:val="973"/>
        <w:numPr>
          <w:ilvl w:val="1"/>
          <w:numId w:val="8"/>
        </w:numPr>
        <w:pBdr/>
        <w:tabs>
          <w:tab w:val="clear" w:leader="none" w:pos="792"/>
          <w:tab w:val="clear" w:leader="none" w:pos="975"/>
        </w:tabs>
        <w:spacing/>
        <w:ind w:firstLine="720" w:left="0"/>
        <w:rPr>
          <w:color w:val="auto"/>
          <w:sz w:val="24"/>
          <w:szCs w:val="24"/>
        </w:rPr>
      </w:pPr>
      <w:r>
        <w:rPr>
          <w:color w:val="auto"/>
          <w:sz w:val="24"/>
          <w:szCs w:val="24"/>
        </w:rPr>
        <w:t xml:space="preserve">“Applicant” means an </w:t>
      </w:r>
      <w:r>
        <w:rPr>
          <w:color w:val="auto"/>
          <w:sz w:val="24"/>
          <w:szCs w:val="24"/>
        </w:rPr>
        <w:t xml:space="preserve">individua</w:t>
      </w:r>
      <w:r>
        <w:rPr>
          <w:color w:val="auto"/>
          <w:sz w:val="24"/>
          <w:szCs w:val="24"/>
        </w:rPr>
        <w:t xml:space="preserve">l</w:t>
      </w:r>
      <w:r>
        <w:rPr>
          <w:color w:val="auto"/>
          <w:sz w:val="24"/>
          <w:szCs w:val="24"/>
        </w:rPr>
        <w:t xml:space="preserve"> applying for</w:t>
      </w:r>
      <w:r>
        <w:rPr>
          <w:color w:val="auto"/>
          <w:sz w:val="24"/>
          <w:szCs w:val="24"/>
        </w:rPr>
        <w:t xml:space="preserve"> Client’s </w:t>
      </w:r>
      <w:r>
        <w:rPr>
          <w:color w:val="auto"/>
          <w:sz w:val="24"/>
          <w:szCs w:val="24"/>
        </w:rPr>
        <w:t xml:space="preserve">graduate medical education</w:t>
      </w:r>
      <w:r>
        <w:rPr>
          <w:color w:val="auto"/>
          <w:sz w:val="24"/>
          <w:szCs w:val="24"/>
        </w:rPr>
        <w:t xml:space="preserve"> progra</w:t>
      </w:r>
      <w:r>
        <w:rPr>
          <w:color w:val="auto"/>
          <w:sz w:val="24"/>
          <w:szCs w:val="24"/>
        </w:rPr>
        <w:t xml:space="preserve">m(s)</w:t>
      </w:r>
      <w:r>
        <w:rPr>
          <w:color w:val="auto"/>
          <w:sz w:val="24"/>
          <w:szCs w:val="24"/>
        </w:rPr>
        <w:t xml:space="preserve"> (e.g. residency/fellowship programs, etc.)</w:t>
      </w:r>
      <w:r>
        <w:rPr>
          <w:color w:val="auto"/>
          <w:sz w:val="24"/>
          <w:szCs w:val="24"/>
        </w:rPr>
        <w:t xml:space="preserve">.</w:t>
      </w:r>
      <w:r>
        <w:rPr>
          <w:color w:val="auto"/>
          <w:sz w:val="24"/>
          <w:szCs w:val="24"/>
        </w:rPr>
      </w:r>
      <w:r>
        <w:rPr>
          <w:color w:val="auto"/>
          <w:sz w:val="24"/>
          <w:szCs w:val="24"/>
        </w:rPr>
      </w:r>
    </w:p>
    <w:p>
      <w:pPr>
        <w:pStyle w:val="973"/>
        <w:numPr>
          <w:ilvl w:val="1"/>
          <w:numId w:val="8"/>
        </w:numPr>
        <w:pBdr/>
        <w:tabs>
          <w:tab w:val="clear" w:leader="none" w:pos="792"/>
          <w:tab w:val="clear" w:leader="none" w:pos="975"/>
        </w:tabs>
        <w:spacing/>
        <w:ind w:firstLine="720" w:left="0"/>
        <w:rPr>
          <w:color w:val="auto"/>
          <w:sz w:val="24"/>
          <w:szCs w:val="24"/>
        </w:rPr>
      </w:pPr>
      <w:r/>
      <w:bookmarkStart w:id="1" w:name="_Hlk167353368"/>
      <w:r>
        <w:rPr>
          <w:color w:val="auto"/>
          <w:sz w:val="24"/>
          <w:szCs w:val="24"/>
        </w:rPr>
        <w:t xml:space="preserve">“Applicant Data” means and includes any data accessed by Client</w:t>
      </w:r>
      <w:r>
        <w:rPr>
          <w:color w:val="auto"/>
          <w:sz w:val="24"/>
          <w:szCs w:val="24"/>
        </w:rPr>
        <w:t xml:space="preserve"> through the Services and/or Products </w:t>
      </w:r>
      <w:r>
        <w:rPr>
          <w:color w:val="auto"/>
          <w:sz w:val="24"/>
          <w:szCs w:val="24"/>
        </w:rPr>
        <w:t xml:space="preserve">regarding an </w:t>
      </w:r>
      <w:r>
        <w:rPr>
          <w:color w:val="auto"/>
          <w:sz w:val="24"/>
          <w:szCs w:val="24"/>
        </w:rPr>
        <w:t xml:space="preserve">Applicant</w:t>
      </w:r>
      <w:r>
        <w:rPr>
          <w:color w:val="auto"/>
          <w:sz w:val="24"/>
          <w:szCs w:val="24"/>
        </w:rPr>
        <w:t xml:space="preserve">, including, but not limited to, an Applicant’s Personal Information</w:t>
      </w:r>
      <w:r>
        <w:rPr>
          <w:color w:val="auto"/>
          <w:sz w:val="24"/>
          <w:szCs w:val="24"/>
        </w:rPr>
        <w:t xml:space="preserve">.</w:t>
      </w:r>
      <w:r>
        <w:rPr>
          <w:color w:val="auto"/>
          <w:sz w:val="24"/>
          <w:szCs w:val="24"/>
        </w:rPr>
        <w:t xml:space="preserve"> </w:t>
      </w:r>
      <w:r>
        <w:rPr>
          <w:color w:val="auto"/>
          <w:sz w:val="24"/>
          <w:szCs w:val="24"/>
        </w:rPr>
        <w:t xml:space="preserve">For the sake of clarity, Applicant Data shall not be considered the Confidential Information of Client.</w:t>
      </w:r>
      <w:r>
        <w:rPr>
          <w:color w:val="auto"/>
          <w:sz w:val="24"/>
          <w:szCs w:val="24"/>
        </w:rPr>
      </w:r>
      <w:r>
        <w:rPr>
          <w:color w:val="auto"/>
          <w:sz w:val="24"/>
          <w:szCs w:val="24"/>
        </w:rPr>
      </w:r>
    </w:p>
    <w:p>
      <w:pPr>
        <w:pStyle w:val="973"/>
        <w:numPr>
          <w:ilvl w:val="1"/>
          <w:numId w:val="8"/>
        </w:numPr>
        <w:pBdr/>
        <w:tabs>
          <w:tab w:val="clear" w:leader="none" w:pos="792"/>
          <w:tab w:val="clear" w:leader="none" w:pos="975"/>
        </w:tabs>
        <w:spacing/>
        <w:ind w:firstLine="720" w:left="0"/>
        <w:rPr>
          <w:color w:val="auto"/>
          <w:sz w:val="24"/>
          <w:szCs w:val="24"/>
        </w:rPr>
      </w:pPr>
      <w:r>
        <w:rPr>
          <w:color w:val="auto"/>
          <w:sz w:val="24"/>
          <w:szCs w:val="24"/>
        </w:rPr>
        <w:t xml:space="preserve">“Confidential Information” means and includes (a) this Agreement; (b) Personal Information as defined in Section 1.</w:t>
      </w:r>
      <w:r>
        <w:rPr>
          <w:color w:val="auto"/>
          <w:sz w:val="24"/>
          <w:szCs w:val="24"/>
        </w:rPr>
        <w:t xml:space="preserve">9</w:t>
      </w:r>
      <w:r>
        <w:rPr>
          <w:color w:val="auto"/>
          <w:sz w:val="24"/>
          <w:szCs w:val="24"/>
        </w:rPr>
        <w:t xml:space="preserve">; and (</w:t>
      </w:r>
      <w:r>
        <w:rPr>
          <w:color w:val="auto"/>
          <w:sz w:val="24"/>
          <w:szCs w:val="24"/>
        </w:rPr>
        <w:t xml:space="preserve">c</w:t>
      </w:r>
      <w:r>
        <w:rPr>
          <w:color w:val="auto"/>
          <w:sz w:val="24"/>
          <w:szCs w:val="24"/>
        </w:rPr>
        <w:t xml:space="preserve">) </w:t>
      </w:r>
      <w:r>
        <w:rPr>
          <w:color w:val="auto"/>
          <w:sz w:val="24"/>
          <w:szCs w:val="24"/>
        </w:rPr>
        <w:t xml:space="preserve">all information that may be conveyed verbally, graphically, electronically or any other form, including, but not limited to Thalamus’s or Client’s product plans, data, designs, costs, product prices and names, finances, marketing plans, business opportunit</w:t>
      </w:r>
      <w:r>
        <w:rPr>
          <w:color w:val="auto"/>
          <w:sz w:val="24"/>
          <w:szCs w:val="24"/>
        </w:rPr>
        <w:t xml:space="preserve">ies, customers, personnel, research, development, know-how or any information that reasonably may be considered confidential, the use and disclosure of which is specifically regulated or could be used to facilitate or perpetrate fraud or other similar acts</w:t>
      </w:r>
      <w:r>
        <w:rPr>
          <w:color w:val="auto"/>
          <w:sz w:val="24"/>
          <w:szCs w:val="24"/>
        </w:rPr>
        <w:t xml:space="preserve">.</w:t>
      </w:r>
      <w:r>
        <w:rPr>
          <w:color w:val="auto"/>
          <w:sz w:val="24"/>
          <w:szCs w:val="24"/>
        </w:rPr>
        <w:t xml:space="preserve"> </w:t>
      </w:r>
      <w:bookmarkEnd w:id="1"/>
      <w:r>
        <w:rPr>
          <w:color w:val="auto"/>
          <w:sz w:val="24"/>
          <w:szCs w:val="24"/>
        </w:rPr>
      </w:r>
      <w:r>
        <w:rPr>
          <w:color w:val="auto"/>
          <w:sz w:val="24"/>
          <w:szCs w:val="24"/>
        </w:rPr>
      </w:r>
    </w:p>
    <w:p>
      <w:pPr>
        <w:pStyle w:val="973"/>
        <w:numPr>
          <w:ilvl w:val="1"/>
          <w:numId w:val="8"/>
        </w:numPr>
        <w:pBdr/>
        <w:tabs>
          <w:tab w:val="clear" w:leader="none" w:pos="792"/>
          <w:tab w:val="clear" w:leader="none" w:pos="975"/>
        </w:tabs>
        <w:spacing/>
        <w:ind w:firstLine="720" w:left="0"/>
        <w:rPr>
          <w:color w:val="auto"/>
          <w:sz w:val="24"/>
          <w:szCs w:val="24"/>
        </w:rPr>
      </w:pPr>
      <w:r>
        <w:rPr>
          <w:color w:val="auto"/>
          <w:sz w:val="24"/>
          <w:szCs w:val="24"/>
        </w:rPr>
        <w:t xml:space="preserve">“Deliverable” means any report or item required to be delivered to Client pursuant to an applicable Statement of Work. </w:t>
      </w:r>
      <w:r>
        <w:rPr>
          <w:color w:val="auto"/>
          <w:sz w:val="24"/>
          <w:szCs w:val="24"/>
        </w:rPr>
      </w:r>
      <w:r>
        <w:rPr>
          <w:color w:val="auto"/>
          <w:sz w:val="24"/>
          <w:szCs w:val="24"/>
        </w:rPr>
      </w:r>
    </w:p>
    <w:p>
      <w:pPr>
        <w:pStyle w:val="973"/>
        <w:numPr>
          <w:ilvl w:val="1"/>
          <w:numId w:val="8"/>
        </w:numPr>
        <w:pBdr/>
        <w:tabs>
          <w:tab w:val="clear" w:leader="none" w:pos="792"/>
          <w:tab w:val="clear" w:leader="none" w:pos="975"/>
        </w:tabs>
        <w:spacing/>
        <w:ind w:firstLine="720" w:left="0"/>
        <w:rPr>
          <w:color w:val="auto"/>
          <w:sz w:val="24"/>
          <w:szCs w:val="24"/>
        </w:rPr>
      </w:pPr>
      <w:r>
        <w:rPr>
          <w:color w:val="auto"/>
          <w:sz w:val="24"/>
          <w:szCs w:val="24"/>
        </w:rPr>
        <w:t xml:space="preserve">“</w:t>
      </w:r>
      <w:r>
        <w:rPr>
          <w:color w:val="auto"/>
          <w:sz w:val="24"/>
          <w:szCs w:val="24"/>
        </w:rPr>
        <w:t xml:space="preserve">Documentation” with respect to any Product, means any documentation for or relating to such Product, including Specifications, paperwork, development, diagnostic, support, user, training, and other information related to the use or support of any Product. </w:t>
      </w:r>
      <w:r>
        <w:rPr>
          <w:color w:val="auto"/>
          <w:sz w:val="24"/>
          <w:szCs w:val="24"/>
        </w:rPr>
      </w:r>
      <w:r>
        <w:rPr>
          <w:color w:val="auto"/>
          <w:sz w:val="24"/>
          <w:szCs w:val="24"/>
        </w:rPr>
      </w:r>
    </w:p>
    <w:p>
      <w:pPr>
        <w:pStyle w:val="973"/>
        <w:numPr>
          <w:ilvl w:val="1"/>
          <w:numId w:val="8"/>
        </w:numPr>
        <w:pBdr/>
        <w:tabs>
          <w:tab w:val="clear" w:leader="none" w:pos="792"/>
          <w:tab w:val="clear" w:leader="none" w:pos="975"/>
        </w:tabs>
        <w:spacing/>
        <w:ind w:firstLine="720" w:left="0"/>
        <w:rPr>
          <w:color w:val="auto"/>
          <w:sz w:val="24"/>
          <w:szCs w:val="24"/>
        </w:rPr>
      </w:pPr>
      <w:r>
        <w:rPr>
          <w:color w:val="auto"/>
          <w:sz w:val="24"/>
          <w:szCs w:val="24"/>
        </w:rPr>
        <w:t xml:space="preserve">“Implementation” means the activities contemplated by the Implementation Plan to bring into service the Products in the manner contemplated by the parties and this Agreement.</w:t>
      </w:r>
      <w:r>
        <w:rPr>
          <w:color w:val="auto"/>
          <w:sz w:val="24"/>
          <w:szCs w:val="24"/>
        </w:rPr>
      </w:r>
      <w:r>
        <w:rPr>
          <w:color w:val="auto"/>
          <w:sz w:val="24"/>
          <w:szCs w:val="24"/>
        </w:rPr>
      </w:r>
    </w:p>
    <w:p>
      <w:pPr>
        <w:pStyle w:val="973"/>
        <w:numPr>
          <w:ilvl w:val="1"/>
          <w:numId w:val="8"/>
        </w:numPr>
        <w:pBdr/>
        <w:tabs>
          <w:tab w:val="clear" w:leader="none" w:pos="792"/>
          <w:tab w:val="clear" w:leader="none" w:pos="975"/>
        </w:tabs>
        <w:spacing/>
        <w:ind w:firstLine="720" w:left="0"/>
        <w:rPr>
          <w:color w:val="auto"/>
          <w:sz w:val="24"/>
          <w:szCs w:val="24"/>
        </w:rPr>
      </w:pPr>
      <w:r>
        <w:rPr>
          <w:color w:val="auto"/>
          <w:sz w:val="24"/>
          <w:szCs w:val="24"/>
        </w:rPr>
        <w:t xml:space="preserve">“Implementation Plan” means the plan for Implementation of the Products described in the SOW.  Such Implementation Plan shall be detailed in the SOW and shall address the requirements outlined in Section 4 of the Agreement.</w:t>
      </w:r>
      <w:r>
        <w:rPr>
          <w:color w:val="auto"/>
          <w:sz w:val="24"/>
          <w:szCs w:val="24"/>
        </w:rPr>
      </w:r>
      <w:r>
        <w:rPr>
          <w:color w:val="auto"/>
          <w:sz w:val="24"/>
          <w:szCs w:val="24"/>
        </w:rPr>
      </w:r>
    </w:p>
    <w:p>
      <w:pPr>
        <w:pStyle w:val="973"/>
        <w:numPr>
          <w:ilvl w:val="1"/>
          <w:numId w:val="8"/>
        </w:numPr>
        <w:pBdr/>
        <w:tabs>
          <w:tab w:val="clear" w:leader="none" w:pos="792"/>
          <w:tab w:val="clear" w:leader="none" w:pos="975"/>
        </w:tabs>
        <w:spacing/>
        <w:ind w:firstLine="720" w:left="0"/>
        <w:rPr>
          <w:color w:val="auto"/>
          <w:sz w:val="24"/>
          <w:szCs w:val="24"/>
        </w:rPr>
      </w:pPr>
      <w:r>
        <w:rPr>
          <w:color w:val="auto"/>
          <w:sz w:val="24"/>
          <w:szCs w:val="24"/>
        </w:rPr>
        <w:t xml:space="preserve">“Intellectual Property Rights” means all intellectual property and proprietary rights anywhere in the world, whether statutory, common law, or otherwise, including, without limitation, patents (including patent applications and disclosures), copyrights, </w:t>
      </w:r>
      <w:r>
        <w:rPr>
          <w:color w:val="auto"/>
          <w:sz w:val="24"/>
          <w:szCs w:val="24"/>
        </w:rPr>
        <w:t xml:space="preserve">trademarks,</w:t>
      </w:r>
      <w:r>
        <w:rPr>
          <w:color w:val="auto"/>
          <w:sz w:val="24"/>
          <w:szCs w:val="24"/>
        </w:rPr>
        <w:t xml:space="preserve"> and service marks (whether registered or unregistered), logos and devices, trade secrets, know-how, moral rights, and database rights, and all goodwill relating to the foregoing.</w:t>
      </w:r>
      <w:r>
        <w:rPr>
          <w:color w:val="auto"/>
          <w:sz w:val="24"/>
          <w:szCs w:val="24"/>
        </w:rPr>
      </w:r>
      <w:r>
        <w:rPr>
          <w:color w:val="auto"/>
          <w:sz w:val="24"/>
          <w:szCs w:val="24"/>
        </w:rPr>
      </w:r>
    </w:p>
    <w:p>
      <w:pPr>
        <w:pStyle w:val="973"/>
        <w:numPr>
          <w:ilvl w:val="1"/>
          <w:numId w:val="8"/>
        </w:numPr>
        <w:pBdr/>
        <w:tabs>
          <w:tab w:val="clear" w:leader="none" w:pos="792"/>
          <w:tab w:val="clear" w:leader="none" w:pos="975"/>
        </w:tabs>
        <w:spacing/>
        <w:ind w:firstLine="720" w:left="0"/>
        <w:rPr>
          <w:color w:val="auto"/>
          <w:sz w:val="24"/>
          <w:szCs w:val="24"/>
        </w:rPr>
      </w:pPr>
      <w:r>
        <w:rPr>
          <w:color w:val="auto"/>
          <w:sz w:val="24"/>
          <w:szCs w:val="24"/>
        </w:rPr>
        <w:t xml:space="preserve">“Personal Information” means and includes any one or more of the following:  a person’s name, social security number, telephone number, driver’s license or state ID number, account number, loan number,  ACGME or AAMC ID #, personal</w:t>
      </w:r>
      <w:r>
        <w:rPr>
          <w:color w:val="auto"/>
          <w:sz w:val="24"/>
          <w:szCs w:val="24"/>
        </w:rPr>
        <w:t xml:space="preserve">ly identifiable</w:t>
      </w:r>
      <w:r>
        <w:rPr>
          <w:color w:val="auto"/>
          <w:sz w:val="24"/>
          <w:szCs w:val="24"/>
        </w:rPr>
        <w:t xml:space="preserve"> information, credit/debit card account number, access code or pin number, password, identification number, security code, biometric data, including b</w:t>
      </w:r>
      <w:r>
        <w:rPr>
          <w:color w:val="auto"/>
          <w:sz w:val="24"/>
          <w:szCs w:val="24"/>
        </w:rPr>
        <w:t xml:space="preserve">ut not limited to voice prints, as well as any other information that reasonably may be considered personal, the use and disclosure of which is specifically regulated or could be used to facilitate or perpetrate identity theft, fraud or other similar acts.</w:t>
      </w:r>
      <w:r>
        <w:rPr>
          <w:color w:val="auto"/>
          <w:sz w:val="24"/>
          <w:szCs w:val="24"/>
        </w:rPr>
        <w:t xml:space="preserve"> </w:t>
      </w:r>
      <w:r>
        <w:rPr>
          <w:color w:val="auto"/>
          <w:sz w:val="24"/>
          <w:szCs w:val="24"/>
        </w:rPr>
      </w:r>
      <w:r>
        <w:rPr>
          <w:color w:val="auto"/>
          <w:sz w:val="24"/>
          <w:szCs w:val="24"/>
        </w:rPr>
      </w:r>
    </w:p>
    <w:p>
      <w:pPr>
        <w:pStyle w:val="973"/>
        <w:numPr>
          <w:ilvl w:val="1"/>
          <w:numId w:val="8"/>
        </w:numPr>
        <w:pBdr/>
        <w:tabs>
          <w:tab w:val="clear" w:leader="none" w:pos="792"/>
          <w:tab w:val="clear" w:leader="none" w:pos="975"/>
        </w:tabs>
        <w:spacing/>
        <w:ind w:firstLine="720" w:left="0"/>
        <w:rPr>
          <w:color w:val="auto"/>
          <w:sz w:val="24"/>
          <w:szCs w:val="24"/>
        </w:rPr>
      </w:pPr>
      <w:r>
        <w:rPr>
          <w:color w:val="auto"/>
          <w:sz w:val="24"/>
          <w:szCs w:val="24"/>
        </w:rPr>
        <w:t xml:space="preserve">“Products” mean Thalamus’s software application produ</w:t>
      </w:r>
      <w:r>
        <w:rPr>
          <w:color w:val="auto"/>
          <w:sz w:val="24"/>
          <w:szCs w:val="24"/>
        </w:rPr>
        <w:t xml:space="preserve">cts in object code form, including any error corrections and Updates (defined hereinafter) to Products provided by Thalamus under this Agreement, as well as any Documentation or other materials related to such software application products necessary or hel</w:t>
      </w:r>
      <w:r>
        <w:rPr>
          <w:color w:val="auto"/>
          <w:sz w:val="24"/>
          <w:szCs w:val="24"/>
        </w:rPr>
        <w:t xml:space="preserve">pful in the use of same (including any hardware components delivered by Thalamus to Client to enable use of the Services).  The Products shall include the specific software and hardware products as designated in a Statement of Work executed by the parties.</w:t>
      </w:r>
      <w:r>
        <w:rPr>
          <w:color w:val="auto"/>
          <w:sz w:val="24"/>
          <w:szCs w:val="24"/>
        </w:rPr>
      </w:r>
      <w:r>
        <w:rPr>
          <w:color w:val="auto"/>
          <w:sz w:val="24"/>
          <w:szCs w:val="24"/>
        </w:rPr>
      </w:r>
    </w:p>
    <w:p>
      <w:pPr>
        <w:pStyle w:val="973"/>
        <w:numPr>
          <w:ilvl w:val="1"/>
          <w:numId w:val="8"/>
        </w:numPr>
        <w:pBdr/>
        <w:tabs>
          <w:tab w:val="clear" w:leader="none" w:pos="792"/>
          <w:tab w:val="clear" w:leader="none" w:pos="975"/>
        </w:tabs>
        <w:spacing/>
        <w:ind w:firstLine="720" w:left="0"/>
        <w:rPr>
          <w:color w:val="auto"/>
          <w:sz w:val="24"/>
          <w:szCs w:val="24"/>
        </w:rPr>
      </w:pPr>
      <w:r>
        <w:rPr>
          <w:color w:val="auto"/>
          <w:sz w:val="24"/>
          <w:szCs w:val="24"/>
        </w:rPr>
        <w:t xml:space="preserve">“Services” means the work to be performed by Thalamus, and Thalamus’s customization, configurat</w:t>
      </w:r>
      <w:r>
        <w:rPr>
          <w:color w:val="auto"/>
          <w:sz w:val="24"/>
          <w:szCs w:val="24"/>
        </w:rPr>
        <w:t xml:space="preserve">ion, maintenance, support, implementation, testing, training, providing Documentation, operation, hosting, and other obligations necessary for the Products to operate properly as provided in this Agreement and any Statement of Work executed by the parties.</w:t>
      </w:r>
      <w:r>
        <w:rPr>
          <w:color w:val="auto"/>
          <w:sz w:val="24"/>
          <w:szCs w:val="24"/>
        </w:rPr>
      </w:r>
      <w:r>
        <w:rPr>
          <w:color w:val="auto"/>
          <w:sz w:val="24"/>
          <w:szCs w:val="24"/>
        </w:rPr>
      </w:r>
    </w:p>
    <w:p>
      <w:pPr>
        <w:pStyle w:val="973"/>
        <w:numPr>
          <w:ilvl w:val="1"/>
          <w:numId w:val="8"/>
        </w:numPr>
        <w:pBdr/>
        <w:tabs>
          <w:tab w:val="clear" w:leader="none" w:pos="792"/>
          <w:tab w:val="clear" w:leader="none" w:pos="975"/>
        </w:tabs>
        <w:spacing/>
        <w:ind w:firstLine="720" w:left="0"/>
        <w:rPr>
          <w:color w:val="auto"/>
          <w:sz w:val="24"/>
          <w:szCs w:val="24"/>
        </w:rPr>
      </w:pPr>
      <w:r>
        <w:rPr>
          <w:color w:val="auto"/>
          <w:sz w:val="24"/>
          <w:szCs w:val="24"/>
        </w:rPr>
        <w:t xml:space="preserve">“Specifications” means the operational, </w:t>
      </w:r>
      <w:r>
        <w:rPr>
          <w:color w:val="auto"/>
          <w:sz w:val="24"/>
          <w:szCs w:val="24"/>
        </w:rPr>
        <w:t xml:space="preserve">technical,</w:t>
      </w:r>
      <w:r>
        <w:rPr>
          <w:color w:val="auto"/>
          <w:sz w:val="24"/>
          <w:szCs w:val="24"/>
        </w:rPr>
        <w:t xml:space="preserve"> and other requirements applicable to the Products and Services</w:t>
      </w:r>
      <w:r>
        <w:rPr>
          <w:color w:val="auto"/>
          <w:sz w:val="24"/>
          <w:szCs w:val="24"/>
        </w:rPr>
        <w:t xml:space="preserve"> as set forth in the SOW or Documentation including, without limitation, any specifications or requirements related to the interoperability of the Products, Services and Thalamus Network, and Client’s other systems, infrastructure, software and technology.</w:t>
      </w:r>
      <w:r>
        <w:rPr>
          <w:color w:val="auto"/>
          <w:sz w:val="24"/>
          <w:szCs w:val="24"/>
        </w:rPr>
      </w:r>
      <w:r>
        <w:rPr>
          <w:color w:val="auto"/>
          <w:sz w:val="24"/>
          <w:szCs w:val="24"/>
        </w:rPr>
      </w:r>
    </w:p>
    <w:p>
      <w:pPr>
        <w:pStyle w:val="973"/>
        <w:numPr>
          <w:ilvl w:val="1"/>
          <w:numId w:val="8"/>
        </w:numPr>
        <w:pBdr/>
        <w:tabs>
          <w:tab w:val="clear" w:leader="none" w:pos="792"/>
          <w:tab w:val="clear" w:leader="none" w:pos="975"/>
        </w:tabs>
        <w:spacing/>
        <w:ind w:firstLine="720" w:left="0"/>
        <w:rPr>
          <w:color w:val="auto"/>
          <w:sz w:val="24"/>
          <w:szCs w:val="24"/>
        </w:rPr>
      </w:pPr>
      <w:r>
        <w:rPr>
          <w:color w:val="auto"/>
          <w:sz w:val="24"/>
          <w:szCs w:val="24"/>
        </w:rPr>
        <w:t xml:space="preserve">“Statement of Work” or “SOW” means a mutually executed document that specifies the Products and Services that is in a format similar to that which is attached to this Agreement as </w:t>
      </w:r>
      <w:r>
        <w:rPr>
          <w:b/>
          <w:color w:val="auto"/>
          <w:sz w:val="24"/>
          <w:szCs w:val="24"/>
        </w:rPr>
        <w:t xml:space="preserve">Exhibit A</w:t>
      </w:r>
      <w:r>
        <w:rPr>
          <w:color w:val="auto"/>
          <w:sz w:val="24"/>
          <w:szCs w:val="24"/>
        </w:rPr>
        <w:t xml:space="preserve">.</w:t>
      </w:r>
      <w:r>
        <w:rPr>
          <w:color w:val="auto"/>
          <w:sz w:val="24"/>
          <w:szCs w:val="24"/>
        </w:rPr>
        <w:t xml:space="preserve"> </w:t>
      </w:r>
      <w:r>
        <w:rPr>
          <w:color w:val="auto"/>
          <w:sz w:val="24"/>
          <w:szCs w:val="24"/>
        </w:rPr>
        <w:t xml:space="preserve"> Each SOW shall be made a part of and shall be governed by this Agreement.</w:t>
      </w:r>
      <w:r>
        <w:rPr>
          <w:color w:val="auto"/>
          <w:sz w:val="24"/>
          <w:szCs w:val="24"/>
        </w:rPr>
      </w:r>
      <w:r>
        <w:rPr>
          <w:color w:val="auto"/>
          <w:sz w:val="24"/>
          <w:szCs w:val="24"/>
        </w:rPr>
      </w:r>
    </w:p>
    <w:p>
      <w:pPr>
        <w:pStyle w:val="973"/>
        <w:numPr>
          <w:ilvl w:val="1"/>
          <w:numId w:val="8"/>
        </w:numPr>
        <w:pBdr/>
        <w:tabs>
          <w:tab w:val="clear" w:leader="none" w:pos="792"/>
          <w:tab w:val="clear" w:leader="none" w:pos="975"/>
        </w:tabs>
        <w:spacing/>
        <w:ind w:firstLine="720" w:left="0"/>
        <w:rPr>
          <w:color w:val="auto"/>
          <w:sz w:val="24"/>
          <w:szCs w:val="24"/>
        </w:rPr>
      </w:pPr>
      <w:r>
        <w:rPr>
          <w:color w:val="auto"/>
          <w:sz w:val="24"/>
          <w:szCs w:val="24"/>
        </w:rPr>
        <w:t xml:space="preserve">“Thalamus Network” means Thalamus’s network server(s) and data center, or that of a third party under lease or license to Thalamus, through or by which Client may access or otherwise utilize the Products and Services.</w:t>
      </w:r>
      <w:r>
        <w:rPr>
          <w:color w:val="auto"/>
          <w:sz w:val="24"/>
          <w:szCs w:val="24"/>
        </w:rPr>
      </w:r>
      <w:r>
        <w:rPr>
          <w:color w:val="auto"/>
          <w:sz w:val="24"/>
          <w:szCs w:val="24"/>
        </w:rPr>
      </w:r>
    </w:p>
    <w:p>
      <w:pPr>
        <w:pBdr/>
        <w:spacing/>
        <w:ind/>
        <w:jc w:val="both"/>
        <w:rPr>
          <w:b/>
          <w:szCs w:val="24"/>
        </w:rPr>
      </w:pPr>
      <w:r>
        <w:rPr>
          <w:b/>
          <w:szCs w:val="24"/>
        </w:rPr>
      </w:r>
      <w:r>
        <w:rPr>
          <w:b/>
          <w:szCs w:val="24"/>
        </w:rPr>
      </w:r>
      <w:r>
        <w:rPr>
          <w:b/>
          <w:szCs w:val="24"/>
        </w:rPr>
      </w:r>
    </w:p>
    <w:p>
      <w:pPr>
        <w:numPr>
          <w:ilvl w:val="0"/>
          <w:numId w:val="6"/>
        </w:numPr>
        <w:pBdr/>
        <w:spacing/>
        <w:ind/>
        <w:jc w:val="both"/>
        <w:rPr>
          <w:b/>
          <w:szCs w:val="24"/>
        </w:rPr>
      </w:pPr>
      <w:r>
        <w:rPr>
          <w:b/>
          <w:szCs w:val="24"/>
        </w:rPr>
        <w:t xml:space="preserve">SCOPE OF SERVICES AND PRODUCTS</w:t>
      </w:r>
      <w:r>
        <w:rPr>
          <w:b/>
          <w:szCs w:val="24"/>
        </w:rPr>
      </w:r>
      <w:r>
        <w:rPr>
          <w:b/>
          <w:szCs w:val="24"/>
        </w:rPr>
      </w:r>
    </w:p>
    <w:p>
      <w:pPr>
        <w:numPr>
          <w:ilvl w:val="1"/>
          <w:numId w:val="6"/>
        </w:numPr>
        <w:pBdr/>
        <w:tabs>
          <w:tab w:val="clear" w:leader="none" w:pos="720"/>
        </w:tabs>
        <w:spacing w:before="120"/>
        <w:ind w:firstLine="720" w:left="0"/>
        <w:jc w:val="both"/>
        <w:rPr>
          <w:szCs w:val="24"/>
        </w:rPr>
      </w:pPr>
      <w:r>
        <w:rPr>
          <w:b/>
          <w:szCs w:val="24"/>
        </w:rPr>
        <w:t xml:space="preserve">Services and Products</w:t>
      </w:r>
      <w:r>
        <w:rPr>
          <w:szCs w:val="24"/>
        </w:rPr>
        <w:t xml:space="preserve">.  Thalamus shall provide the Services and Deliverables that are set forth in each Statement of Work in the form of </w:t>
      </w:r>
      <w:r>
        <w:rPr>
          <w:b/>
          <w:szCs w:val="24"/>
        </w:rPr>
        <w:t xml:space="preserve">Exhibit A </w:t>
      </w:r>
      <w:r>
        <w:rPr>
          <w:szCs w:val="24"/>
        </w:rPr>
        <w:t xml:space="preserve">a</w:t>
      </w:r>
      <w:r>
        <w:rPr>
          <w:szCs w:val="24"/>
        </w:rPr>
        <w:t xml:space="preserve">ttached hereto, and in one or more Statements of Work entered into by the parties from time to time with a numbering convention following SOW 1, SOW 2, SOW 3, etc.  All such Services and Products shall conform to the Specifications set forth in the SOW.  I</w:t>
      </w:r>
      <w:r>
        <w:rPr>
          <w:szCs w:val="24"/>
        </w:rPr>
        <w:t xml:space="preserve">n the event of any inconsistency between terms and conditions of any Exhibit, Statement of Work, or SOW Schedule and those in this Agreement, this Agreement shall control, unless an Exhibit, Statement of Work, or SOW Schedule specifically states otherwise.</w:t>
      </w:r>
      <w:r>
        <w:rPr>
          <w:szCs w:val="24"/>
        </w:rPr>
      </w:r>
      <w:r>
        <w:rPr>
          <w:szCs w:val="24"/>
        </w:rPr>
      </w:r>
    </w:p>
    <w:p>
      <w:pPr>
        <w:numPr>
          <w:ilvl w:val="1"/>
          <w:numId w:val="6"/>
        </w:numPr>
        <w:pBdr/>
        <w:tabs>
          <w:tab w:val="clear" w:leader="none" w:pos="720"/>
        </w:tabs>
        <w:spacing w:before="120"/>
        <w:ind w:firstLine="720" w:left="0"/>
        <w:jc w:val="both"/>
        <w:rPr>
          <w:szCs w:val="24"/>
        </w:rPr>
      </w:pPr>
      <w:r/>
      <w:bookmarkStart w:id="2" w:name="OLE_LINK4"/>
      <w:r/>
      <w:bookmarkStart w:id="3" w:name="OLE_LINK3"/>
      <w:r/>
      <w:bookmarkEnd w:id="2"/>
      <w:r/>
      <w:bookmarkEnd w:id="3"/>
      <w:r>
        <w:rPr>
          <w:b/>
          <w:szCs w:val="24"/>
        </w:rPr>
        <w:t xml:space="preserve">Additional Statements of Work</w:t>
      </w:r>
      <w:r>
        <w:rPr>
          <w:szCs w:val="24"/>
        </w:rPr>
        <w:t xml:space="preserve">.  In the event Client requires additional Products or Services not set forth in a Statement of Work, the parties may enter into </w:t>
      </w:r>
      <w:r>
        <w:rPr>
          <w:szCs w:val="24"/>
        </w:rPr>
        <w:t xml:space="preserve">another</w:t>
      </w:r>
      <w:r>
        <w:rPr>
          <w:szCs w:val="24"/>
        </w:rPr>
        <w:t xml:space="preserve"> Statement of </w:t>
      </w:r>
      <w:r>
        <w:rPr>
          <w:szCs w:val="24"/>
        </w:rPr>
        <w:t xml:space="preserve">Work, substantially in the form of Exhibit A.  Any such Statement of Work shall be completed and signed by both parties and shall reference and be subject to the terms and conditions of this Agreement.  Thala</w:t>
      </w:r>
      <w:r>
        <w:rPr>
          <w:szCs w:val="24"/>
        </w:rPr>
        <w:t xml:space="preserve">mus shall perform the additional or modified Services and provide the additional or modified Products, and Client shall pay the amounts, if any, set forth in such Statement of Work for any such additional or modified Services or Products described therein.</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Client Obligations.</w:t>
      </w:r>
      <w:r>
        <w:rPr>
          <w:color w:val="000000"/>
          <w:szCs w:val="24"/>
          <w:lang w:eastAsia="ja-JP"/>
        </w:rPr>
        <w:t xml:space="preserve"> </w:t>
      </w:r>
      <w:bookmarkStart w:id="4" w:name="co_anchor_a328833_1"/>
      <w:r/>
      <w:bookmarkEnd w:id="4"/>
      <w:r>
        <w:rPr>
          <w:szCs w:val="24"/>
        </w:rPr>
      </w:r>
      <w:r>
        <w:rPr>
          <w:szCs w:val="24"/>
        </w:rPr>
      </w:r>
    </w:p>
    <w:p>
      <w:pPr>
        <w:numPr>
          <w:ilvl w:val="2"/>
          <w:numId w:val="6"/>
        </w:numPr>
        <w:pBdr/>
        <w:tabs>
          <w:tab w:val="clear" w:leader="none" w:pos="720"/>
        </w:tabs>
        <w:spacing w:before="120"/>
        <w:ind w:firstLine="1440" w:left="0"/>
        <w:jc w:val="both"/>
        <w:rPr>
          <w:szCs w:val="24"/>
        </w:rPr>
      </w:pPr>
      <w:r>
        <w:rPr>
          <w:szCs w:val="24"/>
        </w:rPr>
        <w:t xml:space="preserve">Client shall provide Thalamus with all such cooperation and assistance as Thalamus may reasonably requ</w:t>
      </w:r>
      <w:r>
        <w:rPr>
          <w:szCs w:val="24"/>
        </w:rPr>
        <w:t xml:space="preserve">est, or otherwise may reasonably be required, to enable Thalamus to perform its obligations (including the provision of the Services and Products), and exercise its rights, under and in accordance with the terms and conditions of this Agreement, including:</w:t>
      </w:r>
      <w:r>
        <w:rPr>
          <w:szCs w:val="24"/>
        </w:rPr>
      </w:r>
      <w:r>
        <w:rPr>
          <w:szCs w:val="24"/>
        </w:rPr>
      </w:r>
    </w:p>
    <w:p>
      <w:pPr>
        <w:numPr>
          <w:ilvl w:val="3"/>
          <w:numId w:val="6"/>
        </w:numPr>
        <w:pBdr/>
        <w:tabs>
          <w:tab w:val="clear" w:leader="none" w:pos="720"/>
        </w:tabs>
        <w:spacing w:before="120"/>
        <w:ind w:firstLine="2160" w:left="0"/>
        <w:jc w:val="both"/>
        <w:rPr>
          <w:szCs w:val="24"/>
        </w:rPr>
      </w:pPr>
      <w:r>
        <w:rPr>
          <w:szCs w:val="24"/>
        </w:rPr>
        <w:t xml:space="preserve">reasonable access to the Client’s premises, systems, networks, and facilities;</w:t>
      </w:r>
      <w:bookmarkStart w:id="5" w:name="co_anchor_a773226_1"/>
      <w:r/>
      <w:bookmarkEnd w:id="5"/>
      <w:r>
        <w:rPr>
          <w:szCs w:val="24"/>
        </w:rPr>
      </w:r>
      <w:r>
        <w:rPr>
          <w:szCs w:val="24"/>
        </w:rPr>
      </w:r>
    </w:p>
    <w:p>
      <w:pPr>
        <w:numPr>
          <w:ilvl w:val="3"/>
          <w:numId w:val="6"/>
        </w:numPr>
        <w:pBdr/>
        <w:tabs>
          <w:tab w:val="clear" w:leader="none" w:pos="720"/>
        </w:tabs>
        <w:spacing w:before="120"/>
        <w:ind w:firstLine="2160" w:left="0"/>
        <w:jc w:val="both"/>
        <w:rPr>
          <w:szCs w:val="24"/>
        </w:rPr>
      </w:pPr>
      <w:r>
        <w:rPr>
          <w:szCs w:val="24"/>
        </w:rPr>
        <w:t xml:space="preserve">reasonable access to the appropriate Client personnel, including network, systems, operations, and applications personnel; and</w:t>
      </w:r>
      <w:r>
        <w:rPr>
          <w:szCs w:val="24"/>
        </w:rPr>
      </w:r>
      <w:r>
        <w:rPr>
          <w:szCs w:val="24"/>
        </w:rPr>
      </w:r>
    </w:p>
    <w:p>
      <w:pPr>
        <w:numPr>
          <w:ilvl w:val="3"/>
          <w:numId w:val="6"/>
        </w:numPr>
        <w:pBdr/>
        <w:tabs>
          <w:tab w:val="clear" w:leader="none" w:pos="720"/>
        </w:tabs>
        <w:spacing w:before="120"/>
        <w:ind w:firstLine="2160" w:left="0"/>
        <w:jc w:val="both"/>
        <w:rPr>
          <w:szCs w:val="24"/>
        </w:rPr>
      </w:pPr>
      <w:r/>
      <w:bookmarkStart w:id="6" w:name="co_anchor_a1025710_1"/>
      <w:r/>
      <w:bookmarkEnd w:id="6"/>
      <w:r>
        <w:rPr>
          <w:szCs w:val="24"/>
        </w:rPr>
        <w:t xml:space="preserve">all necessary authorizations and consents, whether from third parties or otherwise, in connection with any of the foregoing.</w:t>
      </w:r>
      <w:r>
        <w:rPr>
          <w:szCs w:val="24"/>
        </w:rPr>
      </w:r>
      <w:r>
        <w:rPr>
          <w:szCs w:val="24"/>
        </w:rPr>
      </w:r>
    </w:p>
    <w:p>
      <w:pPr>
        <w:numPr>
          <w:ilvl w:val="2"/>
          <w:numId w:val="6"/>
        </w:numPr>
        <w:pBdr/>
        <w:tabs>
          <w:tab w:val="clear" w:leader="none" w:pos="720"/>
        </w:tabs>
        <w:spacing w:before="120"/>
        <w:ind w:firstLine="1440" w:left="0"/>
        <w:jc w:val="both"/>
        <w:rPr>
          <w:szCs w:val="24"/>
        </w:rPr>
      </w:pPr>
      <w:r>
        <w:rPr>
          <w:szCs w:val="24"/>
        </w:rPr>
        <w:t xml:space="preserve">Client represents, covenants, and warrants that Client will use the Products in compliance</w:t>
      </w:r>
      <w:r>
        <w:rPr>
          <w:szCs w:val="24"/>
        </w:rPr>
        <w:t xml:space="preserve"> with Thalamus’ standard terms and conditions for such Products (which are available at www.thalamusgme.com/terms) (the “Terms of Service”), provided however that such Terms of Service shall not apply to the extent expressly contradicted by this Agreement.</w:t>
      </w:r>
      <w:r>
        <w:rPr>
          <w:szCs w:val="24"/>
        </w:rPr>
      </w:r>
      <w:r>
        <w:rPr>
          <w:szCs w:val="24"/>
        </w:rPr>
      </w:r>
    </w:p>
    <w:p>
      <w:pPr>
        <w:numPr>
          <w:ilvl w:val="2"/>
          <w:numId w:val="6"/>
        </w:numPr>
        <w:pBdr/>
        <w:tabs>
          <w:tab w:val="clear" w:leader="none" w:pos="720"/>
        </w:tabs>
        <w:spacing w:before="120"/>
        <w:ind w:firstLine="1440" w:left="0"/>
        <w:jc w:val="both"/>
        <w:rPr>
          <w:szCs w:val="24"/>
        </w:rPr>
      </w:pPr>
      <w:r>
        <w:rPr>
          <w:szCs w:val="24"/>
        </w:rPr>
        <w:t xml:space="preserve">Client shall be responsible for obtaining and maintaining any equipment and ancillary services needed to connect to, access or otherwise use the Services and Products (collectively, “Equipment”). </w:t>
      </w:r>
      <w:r>
        <w:rPr>
          <w:szCs w:val="24"/>
        </w:rPr>
        <w:t xml:space="preserve"> </w:t>
      </w:r>
      <w:r>
        <w:rPr>
          <w:szCs w:val="24"/>
        </w:rPr>
        <w:t xml:space="preserve">Client shall also be res</w:t>
      </w:r>
      <w:r>
        <w:rPr>
          <w:szCs w:val="24"/>
        </w:rPr>
        <w:t xml:space="preserve">ponsible for maintaining the security of the Equipment, Client account, passwords (including but not limited to administrative and user passwords) and files, and for all uses of Client account or the Equipment with or without Client’s knowledge or consent.</w:t>
      </w:r>
      <w:r>
        <w:rPr>
          <w:szCs w:val="24"/>
        </w:rPr>
      </w:r>
      <w:r>
        <w:rPr>
          <w:szCs w:val="24"/>
        </w:rPr>
      </w:r>
    </w:p>
    <w:p>
      <w:pPr>
        <w:numPr>
          <w:ilvl w:val="2"/>
          <w:numId w:val="6"/>
        </w:numPr>
        <w:pBdr/>
        <w:tabs>
          <w:tab w:val="clear" w:leader="none" w:pos="720"/>
        </w:tabs>
        <w:spacing w:before="120"/>
        <w:ind w:firstLine="1440" w:left="0"/>
        <w:jc w:val="both"/>
        <w:rPr>
          <w:szCs w:val="24"/>
        </w:rPr>
      </w:pPr>
      <w:r>
        <w:rPr>
          <w:szCs w:val="24"/>
        </w:rPr>
        <w:t xml:space="preserve">As between the parties, </w:t>
      </w:r>
      <w:r>
        <w:rPr>
          <w:szCs w:val="24"/>
        </w:rPr>
        <w:t xml:space="preserve">Client shall be </w:t>
      </w:r>
      <w:r>
        <w:rPr>
          <w:szCs w:val="24"/>
        </w:rPr>
        <w:t xml:space="preserve">solely </w:t>
      </w:r>
      <w:r>
        <w:rPr>
          <w:szCs w:val="24"/>
        </w:rPr>
        <w:t xml:space="preserve">responsible </w:t>
      </w:r>
      <w:r>
        <w:rPr>
          <w:szCs w:val="24"/>
        </w:rPr>
        <w:t xml:space="preserve">for its communications and interactions with Applicants, and </w:t>
      </w:r>
      <w:r>
        <w:rPr>
          <w:szCs w:val="24"/>
        </w:rPr>
        <w:t xml:space="preserve">for maintaining the confidentiality and security of Applicant Data</w:t>
      </w:r>
      <w:r>
        <w:t xml:space="preserve"> </w:t>
      </w:r>
      <w:r>
        <w:rPr>
          <w:szCs w:val="24"/>
        </w:rPr>
        <w:t xml:space="preserve">that Client accesses or uses pursuant to this Agreement</w:t>
      </w:r>
      <w:r>
        <w:rPr>
          <w:szCs w:val="24"/>
        </w:rPr>
        <w:t xml:space="preserve">. </w:t>
      </w:r>
      <w:r>
        <w:rPr>
          <w:szCs w:val="24"/>
        </w:rPr>
        <w:t xml:space="preserve">Client shall </w:t>
      </w:r>
      <w:r>
        <w:rPr>
          <w:szCs w:val="24"/>
        </w:rPr>
        <w:t xml:space="preserve">also </w:t>
      </w:r>
      <w:r>
        <w:rPr>
          <w:szCs w:val="24"/>
        </w:rPr>
        <w:t xml:space="preserve">be responsible for communicating with </w:t>
      </w:r>
      <w:r>
        <w:rPr>
          <w:szCs w:val="24"/>
        </w:rPr>
        <w:t xml:space="preserve">Applicants </w:t>
      </w:r>
      <w:r>
        <w:rPr>
          <w:szCs w:val="24"/>
        </w:rPr>
        <w:t xml:space="preserve">with respect to promoting the availability of the Products, providing access to Client’s account and related instructions. Client will promote the availability of the Products to all of its </w:t>
      </w:r>
      <w:r>
        <w:rPr>
          <w:szCs w:val="24"/>
        </w:rPr>
        <w:t xml:space="preserve">A</w:t>
      </w:r>
      <w:r>
        <w:rPr>
          <w:szCs w:val="24"/>
        </w:rPr>
        <w:t xml:space="preserve">pplicants. </w:t>
      </w:r>
      <w:r>
        <w:rPr>
          <w:szCs w:val="24"/>
        </w:rPr>
        <w:t xml:space="preserve"> </w:t>
      </w:r>
      <w:r>
        <w:rPr>
          <w:szCs w:val="24"/>
        </w:rPr>
        <w:t xml:space="preserve">Client understands and agrees that its </w:t>
      </w:r>
      <w:r>
        <w:rPr>
          <w:szCs w:val="24"/>
        </w:rPr>
        <w:t xml:space="preserve">A</w:t>
      </w:r>
      <w:r>
        <w:rPr>
          <w:szCs w:val="24"/>
        </w:rPr>
        <w:t xml:space="preserve">pplicants shall be required to accept the Thalamus Terms of Service as a condition to being permitted to use the Products.</w:t>
      </w:r>
      <w:r>
        <w:rPr>
          <w:szCs w:val="24"/>
        </w:rPr>
        <w:t xml:space="preserve"> </w:t>
      </w:r>
      <w:r>
        <w:rPr>
          <w:szCs w:val="24"/>
        </w:rPr>
        <w:t xml:space="preserve">Notwithstanding anything to the contrary, Client further understands and agrees that Thalamus is not a party to interactions between Client and Applicants, and Thalamus hereby disclaims all liability with regards to</w:t>
      </w:r>
      <w:r>
        <w:rPr>
          <w:szCs w:val="24"/>
        </w:rPr>
        <w:t xml:space="preserve"> interactions between Client and Applicant</w:t>
      </w:r>
      <w:r>
        <w:rPr>
          <w:szCs w:val="24"/>
        </w:rPr>
        <w:t xml:space="preserve"> and</w:t>
      </w:r>
      <w:r>
        <w:rPr>
          <w:szCs w:val="24"/>
        </w:rPr>
        <w:t xml:space="preserve"> </w:t>
      </w:r>
      <w:r>
        <w:rPr>
          <w:szCs w:val="24"/>
        </w:rPr>
        <w:t xml:space="preserve">the accuracy and completeness of </w:t>
      </w:r>
      <w:r>
        <w:rPr>
          <w:szCs w:val="24"/>
        </w:rPr>
        <w:t xml:space="preserve">Applicant Data.</w:t>
      </w:r>
      <w:r>
        <w:rPr>
          <w:szCs w:val="24"/>
        </w:rPr>
      </w:r>
      <w:r>
        <w:rPr>
          <w:szCs w:val="24"/>
        </w:rPr>
      </w:r>
    </w:p>
    <w:p>
      <w:pPr>
        <w:pBdr/>
        <w:spacing/>
        <w:ind/>
        <w:jc w:val="both"/>
        <w:rPr>
          <w:szCs w:val="24"/>
        </w:rPr>
      </w:pPr>
      <w:r>
        <w:rPr>
          <w:szCs w:val="24"/>
        </w:rPr>
        <w:t xml:space="preserve"> </w:t>
      </w:r>
      <w:r>
        <w:rPr>
          <w:szCs w:val="24"/>
        </w:rPr>
      </w:r>
      <w:r>
        <w:rPr>
          <w:szCs w:val="24"/>
        </w:rPr>
      </w:r>
    </w:p>
    <w:p>
      <w:pPr>
        <w:numPr>
          <w:ilvl w:val="0"/>
          <w:numId w:val="6"/>
        </w:numPr>
        <w:pBdr/>
        <w:spacing/>
        <w:ind/>
        <w:jc w:val="both"/>
        <w:rPr>
          <w:b/>
          <w:szCs w:val="24"/>
        </w:rPr>
      </w:pPr>
      <w:r>
        <w:rPr>
          <w:b/>
          <w:szCs w:val="24"/>
        </w:rPr>
        <w:t xml:space="preserve">LICENSE</w:t>
      </w:r>
      <w:r>
        <w:rPr>
          <w:b/>
          <w:szCs w:val="24"/>
        </w:rPr>
      </w:r>
      <w:r>
        <w:rPr>
          <w:b/>
          <w:szCs w:val="24"/>
        </w:rPr>
      </w:r>
    </w:p>
    <w:p>
      <w:pPr>
        <w:numPr>
          <w:ilvl w:val="1"/>
          <w:numId w:val="6"/>
        </w:numPr>
        <w:pBdr/>
        <w:tabs>
          <w:tab w:val="clear" w:leader="none" w:pos="720"/>
        </w:tabs>
        <w:spacing w:before="120"/>
        <w:ind w:firstLine="720" w:left="0"/>
        <w:jc w:val="both"/>
        <w:rPr>
          <w:szCs w:val="24"/>
        </w:rPr>
      </w:pPr>
      <w:r>
        <w:rPr>
          <w:b/>
          <w:szCs w:val="24"/>
        </w:rPr>
        <w:t xml:space="preserve">Grant of License</w:t>
      </w:r>
      <w:r>
        <w:rPr>
          <w:szCs w:val="24"/>
        </w:rPr>
        <w:t xml:space="preserve">.  Subject to the terms and conditions of this Agreement, and in consideration for the payment of</w:t>
      </w:r>
      <w:r>
        <w:rPr>
          <w:szCs w:val="24"/>
        </w:rPr>
        <w:t xml:space="preserve"> fees pursuant to Section 7 of this Agreement, Thalamus hereby grants to Client a nonexclusive, nontransferable, non-sublicensable right and license to access and use the Products and the Thalamus Network, as well as any software, hardware, interfaces and </w:t>
      </w:r>
      <w:r>
        <w:rPr>
          <w:szCs w:val="24"/>
        </w:rPr>
        <w:t xml:space="preserve">other Deliverables created for or provided to Client in connection with the provision of the Services, for Client’s administration of its processes and systems supported by the Products, subject to the limitations set forth below.</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License Restrictions</w:t>
      </w:r>
      <w:r>
        <w:rPr>
          <w:szCs w:val="24"/>
        </w:rPr>
        <w:t xml:space="preserve">.  Client has no right to assign, transfer, sublicense, or otherwise distribute the Deliverables or Products to any third party other than as permitted in this Agreement.  Client may not, nor allow any third party to:</w:t>
      </w:r>
      <w:r>
        <w:rPr>
          <w:szCs w:val="24"/>
        </w:rPr>
        <w:t xml:space="preserve"> </w:t>
      </w:r>
      <w:r>
        <w:rPr>
          <w:szCs w:val="24"/>
        </w:rPr>
        <w:t xml:space="preserve">(a) modify, disassemble, decomp</w:t>
      </w:r>
      <w:r>
        <w:rPr>
          <w:szCs w:val="24"/>
        </w:rPr>
        <w:t xml:space="preserve">ile or reverse engineer the Services, Thalamus Network, Deliverables or Products (the “Service Offerings”); (b) copy the Service Offerings; (c) use information from any of the Service Offerings to build a competing service or product in competition with th</w:t>
      </w:r>
      <w:r>
        <w:rPr>
          <w:szCs w:val="24"/>
        </w:rPr>
        <w:t xml:space="preserve">e Service Offerings (which shall include any product or service with similar functionality to the Service Offerings, regardless of whether offered to third parties by Client); (d) provide access to or information from any of the Service Offerings to a thir</w:t>
      </w:r>
      <w:r>
        <w:rPr>
          <w:szCs w:val="24"/>
        </w:rPr>
        <w:t xml:space="preserve">d party that resells or provides data or services in competition with Thalamus; (e) provide access of any kind to any or all of the Service Offerings except to: (i) Client employees as necessary for Client to use the Service Offerings as part of recruiting</w:t>
      </w:r>
      <w:r>
        <w:rPr>
          <w:szCs w:val="24"/>
        </w:rPr>
        <w:t xml:space="preserve"> Applicants</w:t>
      </w:r>
      <w:r>
        <w:rPr>
          <w:szCs w:val="24"/>
        </w:rPr>
        <w:t xml:space="preserve">, and (ii) bona-fide </w:t>
      </w:r>
      <w:r>
        <w:rPr>
          <w:szCs w:val="24"/>
        </w:rPr>
        <w:t xml:space="preserve">A</w:t>
      </w:r>
      <w:r>
        <w:rPr>
          <w:szCs w:val="24"/>
        </w:rPr>
        <w:t xml:space="preserve">pplicants for that limited purpose; or (</w:t>
      </w:r>
      <w:r>
        <w:rPr>
          <w:szCs w:val="24"/>
        </w:rPr>
        <w:t xml:space="preserve">f</w:t>
      </w:r>
      <w:r>
        <w:rPr>
          <w:szCs w:val="24"/>
        </w:rPr>
        <w:t xml:space="preserve">) </w:t>
      </w:r>
      <w:r>
        <w:t xml:space="preserve">intentionally violate any applicable local, state, national or international law</w:t>
      </w:r>
      <w:r>
        <w:rPr>
          <w:szCs w:val="24"/>
        </w:rPr>
        <w:t xml:space="preserve">.</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Limited Rights</w:t>
      </w:r>
      <w:r>
        <w:rPr>
          <w:szCs w:val="24"/>
        </w:rPr>
        <w:t xml:space="preserve">.  Client’s rights in the Thalamus Network and Products will be limited to those expressly granted in this Section 3 and shall termi</w:t>
      </w:r>
      <w:r>
        <w:rPr>
          <w:szCs w:val="24"/>
        </w:rPr>
        <w:t xml:space="preserve">nate automatically upon the termination of this Agreement for any reason.  Except as expressly granted in this Agreement, neither party shall have any other rights of any kind in the other’s intellectual property, Intellectual Property Rights, proprietary </w:t>
      </w:r>
      <w:r>
        <w:rPr>
          <w:szCs w:val="24"/>
        </w:rPr>
        <w:t xml:space="preserve">technology, websites, products, or other proprietary materials.  Under no circumstances will anything in this Agreement be construed as granting, by implication, estoppel, or otherwise, a license to any party’s intellectual property, Intellectual Property </w:t>
      </w:r>
      <w:r>
        <w:rPr>
          <w:szCs w:val="24"/>
        </w:rPr>
        <w:t xml:space="preserve">Rights,</w:t>
      </w:r>
      <w:r>
        <w:rPr>
          <w:szCs w:val="24"/>
        </w:rPr>
        <w:t xml:space="preserve"> or proprietary technology other than in strict accordance with the terms of this Agreement.  Each party reserves all rights not expressly granted to the other under this Agreement.</w:t>
      </w:r>
      <w:r>
        <w:rPr>
          <w:szCs w:val="24"/>
        </w:rPr>
      </w:r>
      <w:r>
        <w:rPr>
          <w:szCs w:val="24"/>
        </w:rPr>
      </w:r>
    </w:p>
    <w:p>
      <w:pPr>
        <w:pBdr/>
        <w:spacing/>
        <w:ind w:left="720"/>
        <w:jc w:val="both"/>
        <w:rPr>
          <w:szCs w:val="24"/>
        </w:rPr>
      </w:pPr>
      <w:r>
        <w:rPr>
          <w:szCs w:val="24"/>
        </w:rPr>
      </w:r>
      <w:r>
        <w:rPr>
          <w:szCs w:val="24"/>
        </w:rPr>
      </w:r>
      <w:r>
        <w:rPr>
          <w:szCs w:val="24"/>
        </w:rPr>
      </w:r>
    </w:p>
    <w:p>
      <w:pPr>
        <w:numPr>
          <w:ilvl w:val="0"/>
          <w:numId w:val="6"/>
        </w:numPr>
        <w:pBdr/>
        <w:spacing/>
        <w:ind/>
        <w:jc w:val="both"/>
        <w:rPr>
          <w:szCs w:val="24"/>
        </w:rPr>
      </w:pPr>
      <w:r>
        <w:rPr>
          <w:b/>
          <w:caps/>
          <w:szCs w:val="24"/>
        </w:rPr>
        <w:t xml:space="preserve">Implementation Services</w:t>
      </w:r>
      <w:r>
        <w:rPr>
          <w:szCs w:val="24"/>
        </w:rPr>
      </w:r>
      <w:r>
        <w:rPr>
          <w:szCs w:val="24"/>
        </w:rPr>
      </w:r>
    </w:p>
    <w:p>
      <w:pPr>
        <w:numPr>
          <w:ilvl w:val="1"/>
          <w:numId w:val="6"/>
        </w:numPr>
        <w:pBdr/>
        <w:tabs>
          <w:tab w:val="clear" w:leader="none" w:pos="720"/>
        </w:tabs>
        <w:spacing w:before="120"/>
        <w:ind w:firstLine="720" w:left="0"/>
        <w:jc w:val="both"/>
        <w:rPr>
          <w:szCs w:val="24"/>
        </w:rPr>
      </w:pPr>
      <w:r>
        <w:rPr>
          <w:szCs w:val="24"/>
        </w:rPr>
        <w:t xml:space="preserve">Beginning on the Effective Date of this Agreement, Thalamus will perform the functions, Services, a</w:t>
      </w:r>
      <w:r>
        <w:rPr>
          <w:szCs w:val="24"/>
        </w:rPr>
        <w:t xml:space="preserve">nd activities necessary for Thalamus to initiate, carry out and complete the Implementation as set forth in the Implementation Plan.  Each party shall bear their respective costs required to effect the Implementation.  The Implementation Plan describes Tha</w:t>
      </w:r>
      <w:r>
        <w:rPr>
          <w:szCs w:val="24"/>
        </w:rPr>
        <w:t xml:space="preserve">lamus’s activities associated with the Implementation of the Products, the enablement of functionality therein consistent with the Specifications, and the steps necessary to commence the delivery of the Services by Thalamus on or before the Effective Date.</w:t>
      </w:r>
      <w:r>
        <w:rPr>
          <w:szCs w:val="24"/>
        </w:rPr>
      </w:r>
      <w:r>
        <w:rPr>
          <w:szCs w:val="24"/>
        </w:rPr>
      </w:r>
    </w:p>
    <w:p>
      <w:pPr>
        <w:numPr>
          <w:ilvl w:val="1"/>
          <w:numId w:val="6"/>
        </w:numPr>
        <w:pBdr/>
        <w:tabs>
          <w:tab w:val="clear" w:leader="none" w:pos="720"/>
        </w:tabs>
        <w:spacing w:before="120"/>
        <w:ind w:firstLine="720" w:left="0"/>
        <w:jc w:val="both"/>
        <w:rPr>
          <w:szCs w:val="24"/>
        </w:rPr>
      </w:pPr>
      <w:r>
        <w:rPr>
          <w:szCs w:val="24"/>
        </w:rPr>
        <w:t xml:space="preserve">Thalamus shall, upon Client’s request, train Client’s personnel in the use of the Products and Services.  Such training shall be conducted at a site and at times agreed upon by the parties.</w:t>
      </w:r>
      <w:r>
        <w:rPr>
          <w:szCs w:val="24"/>
        </w:rPr>
      </w:r>
      <w:r>
        <w:rPr>
          <w:szCs w:val="24"/>
        </w:rPr>
      </w:r>
    </w:p>
    <w:p>
      <w:pPr>
        <w:pBdr/>
        <w:spacing/>
        <w:ind w:left="720"/>
        <w:jc w:val="both"/>
        <w:rPr>
          <w:szCs w:val="24"/>
        </w:rPr>
      </w:pPr>
      <w:r>
        <w:rPr>
          <w:szCs w:val="24"/>
        </w:rPr>
      </w:r>
      <w:r>
        <w:rPr>
          <w:szCs w:val="24"/>
        </w:rPr>
      </w:r>
      <w:r>
        <w:rPr>
          <w:szCs w:val="24"/>
        </w:rPr>
      </w:r>
    </w:p>
    <w:p>
      <w:pPr>
        <w:numPr>
          <w:ilvl w:val="0"/>
          <w:numId w:val="6"/>
        </w:numPr>
        <w:pBdr/>
        <w:spacing/>
        <w:ind/>
        <w:jc w:val="both"/>
        <w:rPr>
          <w:szCs w:val="24"/>
        </w:rPr>
      </w:pPr>
      <w:r>
        <w:rPr>
          <w:b/>
          <w:caps/>
          <w:szCs w:val="24"/>
        </w:rPr>
        <w:t xml:space="preserve">MAINTENANCE and support services</w:t>
      </w:r>
      <w:r>
        <w:rPr>
          <w:szCs w:val="24"/>
        </w:rPr>
      </w:r>
      <w:r>
        <w:rPr>
          <w:szCs w:val="24"/>
        </w:rPr>
      </w:r>
    </w:p>
    <w:p>
      <w:pPr>
        <w:numPr>
          <w:ilvl w:val="1"/>
          <w:numId w:val="6"/>
        </w:numPr>
        <w:pBdr/>
        <w:tabs>
          <w:tab w:val="clear" w:leader="none" w:pos="720"/>
        </w:tabs>
        <w:spacing w:before="120"/>
        <w:ind w:firstLine="720" w:left="0"/>
        <w:jc w:val="both"/>
        <w:rPr>
          <w:szCs w:val="24"/>
        </w:rPr>
      </w:pPr>
      <w:r>
        <w:rPr>
          <w:b/>
          <w:bCs/>
          <w:szCs w:val="24"/>
        </w:rPr>
        <w:t xml:space="preserve">Maintenance and Support</w:t>
      </w:r>
      <w:r>
        <w:rPr>
          <w:szCs w:val="24"/>
        </w:rPr>
        <w:t xml:space="preserve">. </w:t>
      </w:r>
      <w:r>
        <w:rPr>
          <w:szCs w:val="24"/>
        </w:rPr>
        <w:t xml:space="preserve"> </w:t>
      </w:r>
      <w:r>
        <w:rPr>
          <w:szCs w:val="24"/>
        </w:rPr>
        <w:t xml:space="preserve">Support and maintenance of the Products (“Maintenance and Support Services”) shall be provided by Thalamus as set forth in </w:t>
      </w:r>
      <w:r>
        <w:rPr>
          <w:b/>
          <w:bCs/>
          <w:szCs w:val="24"/>
        </w:rPr>
        <w:t xml:space="preserve">Exhibit B</w:t>
      </w:r>
      <w:r>
        <w:rPr>
          <w:szCs w:val="24"/>
        </w:rPr>
        <w:t xml:space="preserve">, and such Maintenance and Support Services shall continue until such time as this Agreement expires or there is a termination under Section 12 of the Agreement.</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Updates</w:t>
      </w:r>
      <w:r>
        <w:rPr>
          <w:szCs w:val="24"/>
        </w:rPr>
        <w:t xml:space="preserve">.  As a part of Thalamus’s Maintenance and Support Services, from </w:t>
      </w:r>
      <w:r>
        <w:rPr>
          <w:szCs w:val="24"/>
        </w:rPr>
        <w:t xml:space="preserve">time-to-time</w:t>
      </w:r>
      <w:r>
        <w:rPr>
          <w:szCs w:val="24"/>
        </w:rPr>
        <w:t xml:space="preserve"> Thalamus may develop, implement, and maint</w:t>
      </w:r>
      <w:r>
        <w:rPr>
          <w:szCs w:val="24"/>
        </w:rPr>
        <w:t xml:space="preserve">ain updates, enhancements, improvements, fixes or solutions to problems or bugs in the Services, Thalamus Network, and/or Products (“Updates”).  Thalamus shall employ commercially reasonable efforts to make it such that Updates shall not degrade the functi</w:t>
      </w:r>
      <w:r>
        <w:rPr>
          <w:szCs w:val="24"/>
        </w:rPr>
        <w:t xml:space="preserve">onality, capabilities, or features of the Products, Thalamus Network, and Services and shall be backward compatible with the data structures, databases, and system architecture employed with previous versions of the Services licensed to Client by Thalamus.</w:t>
      </w:r>
      <w:r>
        <w:rPr>
          <w:szCs w:val="24"/>
        </w:rPr>
      </w:r>
      <w:r>
        <w:rPr>
          <w:szCs w:val="24"/>
        </w:rPr>
      </w:r>
    </w:p>
    <w:p>
      <w:pPr>
        <w:numPr>
          <w:ilvl w:val="1"/>
          <w:numId w:val="6"/>
        </w:numPr>
        <w:pBdr/>
        <w:tabs>
          <w:tab w:val="clear" w:leader="none" w:pos="720"/>
        </w:tabs>
        <w:spacing w:before="120"/>
        <w:ind w:firstLine="720" w:left="0"/>
        <w:jc w:val="both"/>
        <w:rPr>
          <w:szCs w:val="24"/>
        </w:rPr>
      </w:pPr>
      <w:r>
        <w:rPr>
          <w:b/>
          <w:bCs/>
          <w:szCs w:val="24"/>
        </w:rPr>
        <w:t xml:space="preserve">Planned Maintenance</w:t>
      </w:r>
      <w:r>
        <w:rPr>
          <w:szCs w:val="24"/>
        </w:rPr>
        <w:t xml:space="preserve">. </w:t>
      </w:r>
      <w:r>
        <w:rPr>
          <w:szCs w:val="24"/>
        </w:rPr>
        <w:t xml:space="preserve"> </w:t>
      </w:r>
      <w:r>
        <w:rPr>
          <w:szCs w:val="24"/>
        </w:rPr>
        <w:t xml:space="preserve">Thalamus will, to the extent practicable, give Client advance notice prior to initiating a planned mainte</w:t>
      </w:r>
      <w:r>
        <w:rPr>
          <w:szCs w:val="24"/>
        </w:rPr>
        <w:t xml:space="preserve">nance operation, and such notice shall indicate the estimated timing of such planned maintenance operation. Thalamus will use commercially reasonable efforts to conduct planned maintenance outages, if any, of the Thalamus Network during non-business hours.</w:t>
      </w:r>
      <w:r>
        <w:rPr>
          <w:szCs w:val="24"/>
        </w:rPr>
      </w:r>
      <w:r>
        <w:rPr>
          <w:szCs w:val="24"/>
        </w:rPr>
      </w:r>
    </w:p>
    <w:p>
      <w:pPr>
        <w:pBdr/>
        <w:spacing/>
        <w:ind/>
        <w:jc w:val="both"/>
        <w:rPr>
          <w:szCs w:val="24"/>
        </w:rPr>
      </w:pPr>
      <w:r>
        <w:rPr>
          <w:szCs w:val="24"/>
        </w:rPr>
      </w:r>
      <w:r>
        <w:rPr>
          <w:szCs w:val="24"/>
        </w:rPr>
      </w:r>
      <w:r>
        <w:rPr>
          <w:szCs w:val="24"/>
        </w:rPr>
      </w:r>
    </w:p>
    <w:p>
      <w:pPr>
        <w:numPr>
          <w:ilvl w:val="0"/>
          <w:numId w:val="6"/>
        </w:numPr>
        <w:pBdr/>
        <w:spacing/>
        <w:ind/>
        <w:jc w:val="both"/>
        <w:rPr>
          <w:b/>
          <w:szCs w:val="24"/>
        </w:rPr>
      </w:pPr>
      <w:r>
        <w:rPr>
          <w:b/>
          <w:szCs w:val="24"/>
        </w:rPr>
        <w:t xml:space="preserve">OWNERSHIP/INTELLECTUAL PROPERTY RIGHTS</w:t>
      </w:r>
      <w:r>
        <w:rPr>
          <w:b/>
          <w:szCs w:val="24"/>
        </w:rPr>
      </w:r>
      <w:r>
        <w:rPr>
          <w:b/>
          <w:szCs w:val="24"/>
        </w:rPr>
      </w:r>
    </w:p>
    <w:p>
      <w:pPr>
        <w:numPr>
          <w:ilvl w:val="1"/>
          <w:numId w:val="6"/>
        </w:numPr>
        <w:pBdr/>
        <w:tabs>
          <w:tab w:val="clear" w:leader="none" w:pos="720"/>
        </w:tabs>
        <w:spacing w:before="120"/>
        <w:ind w:firstLine="720" w:left="0"/>
        <w:jc w:val="both"/>
        <w:rPr>
          <w:szCs w:val="24"/>
        </w:rPr>
      </w:pPr>
      <w:r>
        <w:rPr>
          <w:b/>
          <w:szCs w:val="24"/>
        </w:rPr>
        <w:t xml:space="preserve">Ownership</w:t>
      </w:r>
      <w:r>
        <w:rPr>
          <w:szCs w:val="24"/>
        </w:rPr>
        <w:t xml:space="preserve">.  Client will take reasonable care to not delete or in any manner alter the copyright, trademark, and other proprietary rights notices, if any, of Thalamus and its licensors appearing on the Thalamus Network or Products.</w:t>
      </w:r>
      <w:r>
        <w:rPr>
          <w:szCs w:val="24"/>
        </w:rPr>
        <w:t xml:space="preserve"> </w:t>
      </w:r>
      <w:r>
        <w:rPr>
          <w:szCs w:val="24"/>
        </w:rPr>
        <w:t xml:space="preserve"> Any and all pre-existi</w:t>
      </w:r>
      <w:r>
        <w:rPr>
          <w:szCs w:val="24"/>
        </w:rPr>
        <w:t xml:space="preserve">ng intellectual property (and Intellectual Property Rights therein) will remain as the sole and exclusive property of the contributing party and the other party shall not obtain any ownership rights in the other party’s pre-existing intellectual property. </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Intellectual Property Rights; Confidential Information</w:t>
      </w:r>
      <w:r>
        <w:rPr>
          <w:szCs w:val="24"/>
        </w:rPr>
        <w:t xml:space="preserve">.  All right, </w:t>
      </w:r>
      <w:r>
        <w:rPr>
          <w:szCs w:val="24"/>
        </w:rPr>
        <w:t xml:space="preserve">title, and interest, including all Intellectual Property Rights, in all of either party’s Confidential Information, inventions, discoveries, processes, and proprietary information embodied therein or related thereto shall be owned exclusively by such party</w:t>
      </w:r>
      <w:r>
        <w:rPr>
          <w:szCs w:val="24"/>
        </w:rPr>
        <w:t xml:space="preserve"> and/or its licensors</w:t>
      </w:r>
      <w:r>
        <w:rPr>
          <w:szCs w:val="24"/>
        </w:rPr>
        <w:t xml:space="preserve">.  As between Client and Thalamus, </w:t>
      </w:r>
      <w:r>
        <w:rPr>
          <w:szCs w:val="24"/>
        </w:rPr>
        <w:t xml:space="preserve">Thalamus</w:t>
      </w:r>
      <w:r>
        <w:rPr>
          <w:szCs w:val="24"/>
        </w:rPr>
        <w:t xml:space="preserve"> shall own and retain all right, title and interest in and to</w:t>
      </w:r>
      <w:r>
        <w:rPr>
          <w:szCs w:val="24"/>
        </w:rPr>
        <w:t xml:space="preserve"> the Service Offerings</w:t>
      </w:r>
      <w:r>
        <w:rPr>
          <w:szCs w:val="24"/>
        </w:rPr>
        <w:t xml:space="preserve"> (including, but not limited to, </w:t>
      </w:r>
      <w:r>
        <w:rPr>
          <w:szCs w:val="24"/>
        </w:rPr>
        <w:t xml:space="preserve">all know-how, methods, processes, and other inventions, works, technologies, materials, documentation, programs, reports, specifications, and software created by </w:t>
      </w:r>
      <w:r>
        <w:rPr>
          <w:szCs w:val="24"/>
        </w:rPr>
        <w:t xml:space="preserve">Thalamus</w:t>
      </w:r>
      <w:r>
        <w:rPr>
          <w:szCs w:val="24"/>
        </w:rPr>
        <w:t xml:space="preserve"> in connection with the Service Offerings</w:t>
      </w:r>
      <w:r>
        <w:rPr>
          <w:szCs w:val="24"/>
        </w:rPr>
        <w:t xml:space="preserve">)</w:t>
      </w:r>
      <w:r>
        <w:rPr>
          <w:szCs w:val="24"/>
        </w:rPr>
        <w:t xml:space="preserve">, and </w:t>
      </w:r>
      <w:r>
        <w:rPr>
          <w:szCs w:val="24"/>
        </w:rPr>
        <w:t xml:space="preserve">Client will own all of Client’s Confidential Information.  </w:t>
      </w:r>
      <w:r>
        <w:rPr>
          <w:szCs w:val="24"/>
        </w:rPr>
        <w:t xml:space="preserve">Confidential</w:t>
      </w:r>
      <w:r>
        <w:rPr>
          <w:szCs w:val="24"/>
        </w:rPr>
        <w:t xml:space="preserve"> Information of Client includes non-public data provided by Client to </w:t>
      </w:r>
      <w:r>
        <w:rPr>
          <w:szCs w:val="24"/>
        </w:rPr>
        <w:t xml:space="preserve">Thalamus</w:t>
      </w:r>
      <w:r>
        <w:rPr>
          <w:szCs w:val="24"/>
        </w:rPr>
        <w:t xml:space="preserve"> to enable the provision of the Services (“Client Data”)</w:t>
      </w:r>
      <w:r>
        <w:rPr>
          <w:szCs w:val="24"/>
        </w:rPr>
        <w:t xml:space="preserve">, but shall not include </w:t>
      </w:r>
      <w:r>
        <w:rPr>
          <w:szCs w:val="24"/>
        </w:rPr>
        <w:t xml:space="preserve">data that is not sourced from Client or controlled by Client, such as </w:t>
      </w:r>
      <w:r>
        <w:rPr>
          <w:szCs w:val="24"/>
        </w:rPr>
        <w:t xml:space="preserve">A</w:t>
      </w:r>
      <w:r>
        <w:rPr>
          <w:szCs w:val="24"/>
        </w:rPr>
        <w:t xml:space="preserve">pplicant </w:t>
      </w:r>
      <w:r>
        <w:rPr>
          <w:szCs w:val="24"/>
        </w:rPr>
        <w:t xml:space="preserve">D</w:t>
      </w:r>
      <w:r>
        <w:rPr>
          <w:szCs w:val="24"/>
        </w:rPr>
        <w:t xml:space="preserve">ata or data that is also received </w:t>
      </w:r>
      <w:r>
        <w:rPr>
          <w:szCs w:val="24"/>
        </w:rPr>
        <w:t xml:space="preserve">by Thalamus </w:t>
      </w:r>
      <w:r>
        <w:rPr>
          <w:szCs w:val="24"/>
        </w:rPr>
        <w:t xml:space="preserve">from other institutions as part of the graduate medical education application process or otherwise in connection with </w:t>
      </w:r>
      <w:r>
        <w:rPr>
          <w:szCs w:val="24"/>
        </w:rPr>
        <w:t xml:space="preserve">Thalamus</w:t>
      </w:r>
      <w:r>
        <w:rPr>
          <w:szCs w:val="24"/>
        </w:rPr>
        <w:t xml:space="preserve">’ Services</w:t>
      </w:r>
      <w:r>
        <w:rPr>
          <w:szCs w:val="24"/>
        </w:rPr>
        <w:t xml:space="preserve">.</w:t>
      </w:r>
      <w:r>
        <w:rPr>
          <w:szCs w:val="24"/>
        </w:rPr>
        <w:t xml:space="preserve"> Except as expressly set forth in this Agreement, </w:t>
      </w:r>
      <w:r>
        <w:rPr>
          <w:szCs w:val="24"/>
        </w:rPr>
        <w:t xml:space="preserve">Thalamus agrees not to utilize any of Client’s Confidential Information, unless it is necessary to do so in order to fulfill an obligation under this Agreement.  Thalamus also agrees that it will not </w:t>
      </w:r>
      <w:r>
        <w:rPr>
          <w:szCs w:val="24"/>
        </w:rPr>
        <w:t xml:space="preserve">sell, disclose, transfer, or rent any of Client’s Confidential Information to any third party, nor will it use any of Client’s Confidential Information on behalf of any third party, without the express written permission of Client and the relevant party.  </w:t>
      </w:r>
      <w:r>
        <w:rPr>
          <w:szCs w:val="24"/>
        </w:rPr>
        <w:t xml:space="preserve">Notwithstanding the foregoing</w:t>
      </w:r>
      <w:r>
        <w:rPr>
          <w:szCs w:val="24"/>
        </w:rPr>
        <w:t xml:space="preserve"> or anything to the contrary</w:t>
      </w:r>
      <w:r>
        <w:rPr>
          <w:szCs w:val="24"/>
        </w:rPr>
        <w:t xml:space="preserve">, </w:t>
      </w:r>
      <w:r>
        <w:rPr>
          <w:szCs w:val="24"/>
        </w:rPr>
        <w:t xml:space="preserve">Thalamus</w:t>
      </w:r>
      <w:r>
        <w:rPr>
          <w:szCs w:val="24"/>
        </w:rPr>
        <w:t xml:space="preserve"> shall have the right collect and analyze data and other information relating to the provision, use and performance of various aspects of the Service and related systems and technologies (including, without limitation, Client Data), and </w:t>
      </w:r>
      <w:r>
        <w:rPr>
          <w:szCs w:val="24"/>
        </w:rPr>
        <w:t xml:space="preserve">Thalamus</w:t>
      </w:r>
      <w:r>
        <w:rPr>
          <w:szCs w:val="24"/>
        </w:rPr>
        <w:t xml:space="preserve"> will be free </w:t>
      </w:r>
      <w:r>
        <w:rPr>
          <w:szCs w:val="24"/>
        </w:rPr>
        <w:t xml:space="preserve">during and after the term hereof</w:t>
      </w:r>
      <w:r>
        <w:rPr>
          <w:szCs w:val="24"/>
        </w:rPr>
        <w:t xml:space="preserve">, to use such information and data for the following purposes: (i) to provide the Services as described in this Agreement; (ii) improve and enhance Thalamus services and products</w:t>
      </w:r>
      <w:r>
        <w:rPr>
          <w:szCs w:val="24"/>
        </w:rPr>
        <w:t xml:space="preserve"> </w:t>
      </w:r>
      <w:r>
        <w:rPr>
          <w:szCs w:val="24"/>
        </w:rPr>
        <w:t xml:space="preserve">(including</w:t>
      </w:r>
      <w:r>
        <w:rPr>
          <w:szCs w:val="24"/>
        </w:rPr>
        <w:t xml:space="preserve"> the development of new or related products and services</w:t>
      </w:r>
      <w:r>
        <w:rPr>
          <w:szCs w:val="24"/>
        </w:rPr>
        <w:t xml:space="preserve">)</w:t>
      </w:r>
      <w:r>
        <w:rPr>
          <w:szCs w:val="24"/>
        </w:rPr>
        <w:t xml:space="preserve">, (iii) to maintain the integrity of the Service, (iv) for customer service or billing purposes, </w:t>
      </w:r>
      <w:r>
        <w:rPr>
          <w:szCs w:val="24"/>
        </w:rPr>
        <w:t xml:space="preserve">(v) to conduct research</w:t>
      </w:r>
      <w:r>
        <w:rPr>
          <w:szCs w:val="24"/>
        </w:rPr>
        <w:t xml:space="preserve">, and (vi) provided that such information or data is aggregated and anonymized in a manner that appropriately masks and disguises Client’s Confidential Information, for other</w:t>
      </w:r>
      <w:r>
        <w:rPr>
          <w:szCs w:val="24"/>
        </w:rPr>
        <w:t xml:space="preserve"> </w:t>
      </w:r>
      <w:r>
        <w:rPr>
          <w:szCs w:val="24"/>
        </w:rPr>
        <w:t xml:space="preserve">legitimate developmental, diagnostic, or business purposes</w:t>
      </w:r>
      <w:r>
        <w:rPr>
          <w:szCs w:val="24"/>
        </w:rPr>
        <w:t xml:space="preserve"> (each an “Authorized Use”).</w:t>
      </w:r>
      <w:r>
        <w:rPr>
          <w:szCs w:val="24"/>
        </w:rPr>
        <w:t xml:space="preserve"> </w:t>
      </w:r>
      <w:r>
        <w:rPr>
          <w:szCs w:val="24"/>
        </w:rPr>
        <w:t xml:space="preserve"> </w:t>
      </w:r>
      <w:r>
        <w:rPr>
          <w:szCs w:val="24"/>
        </w:rPr>
        <w:t xml:space="preserve">Thalamus</w:t>
      </w:r>
      <w:r>
        <w:rPr>
          <w:szCs w:val="24"/>
        </w:rPr>
        <w:t xml:space="preserve"> may contract with third parties to support or conduct Authorized Uses, provided that either (</w:t>
      </w:r>
      <w:r>
        <w:rPr>
          <w:szCs w:val="24"/>
        </w:rPr>
        <w:t xml:space="preserve">a</w:t>
      </w:r>
      <w:r>
        <w:rPr>
          <w:szCs w:val="24"/>
        </w:rPr>
        <w:t xml:space="preserve">) Client Data is de-identified and aggregated prior to any third party Authorized Uses; or (</w:t>
      </w:r>
      <w:r>
        <w:rPr>
          <w:szCs w:val="24"/>
        </w:rPr>
        <w:t xml:space="preserve">b</w:t>
      </w:r>
      <w:r>
        <w:rPr>
          <w:szCs w:val="24"/>
        </w:rPr>
        <w:t xml:space="preserve">) the third party has executed a contract that requires the third party to maintain confidentiality of Client Data under terms no less stringent than this Agreement.</w:t>
      </w:r>
      <w:r>
        <w:rPr>
          <w:szCs w:val="24"/>
        </w:rPr>
        <w:t xml:space="preserve"> </w:t>
      </w:r>
      <w:r>
        <w:rPr>
          <w:rFonts w:cstheme="minorBidi"/>
          <w:szCs w:val="22"/>
        </w:rPr>
        <w:t xml:space="preserve">Additionally, </w:t>
      </w:r>
      <w:r>
        <w:rPr>
          <w:rFonts w:cstheme="minorBidi"/>
          <w:szCs w:val="22"/>
        </w:rPr>
        <w:t xml:space="preserve">i</w:t>
      </w:r>
      <w:r>
        <w:rPr>
          <w:rFonts w:cstheme="minorBidi"/>
          <w:szCs w:val="22"/>
        </w:rPr>
        <w:t xml:space="preserve">n the event that Client is a registered user of the Electronic Residency Application Service (</w:t>
      </w:r>
      <w:r>
        <w:rPr>
          <w:rFonts w:cstheme="minorBidi"/>
          <w:szCs w:val="22"/>
        </w:rPr>
        <w:t xml:space="preserve">“</w:t>
      </w:r>
      <w:r>
        <w:rPr>
          <w:rFonts w:cstheme="minorBidi"/>
          <w:szCs w:val="22"/>
        </w:rPr>
        <w:t xml:space="preserve">ERAS</w:t>
      </w:r>
      <w:r>
        <w:rPr>
          <w:rFonts w:cstheme="minorBidi"/>
          <w:szCs w:val="22"/>
        </w:rPr>
        <w:t xml:space="preserve">”</w:t>
      </w:r>
      <w:r>
        <w:rPr>
          <w:rFonts w:cstheme="minorBidi"/>
          <w:szCs w:val="22"/>
        </w:rPr>
        <w:t xml:space="preserve">) provided by the Association of American Medical Colleges (“AAMC”) as of the Effective Date</w:t>
      </w:r>
      <w:r>
        <w:rPr>
          <w:rFonts w:cstheme="minorBidi"/>
          <w:szCs w:val="22"/>
        </w:rPr>
        <w:t xml:space="preserve">,</w:t>
      </w:r>
      <w:r>
        <w:rPr>
          <w:rFonts w:cstheme="minorBidi"/>
          <w:szCs w:val="22"/>
        </w:rPr>
        <w:t xml:space="preserve"> or becomes a registered user of ERAS thereafter, </w:t>
      </w:r>
      <w:r>
        <w:rPr>
          <w:rFonts w:cstheme="minorBidi"/>
          <w:szCs w:val="22"/>
        </w:rPr>
        <w:t xml:space="preserve">Thalamus may provide </w:t>
      </w:r>
      <w:r>
        <w:rPr>
          <w:rFonts w:cstheme="minorBidi"/>
          <w:szCs w:val="22"/>
        </w:rPr>
        <w:t xml:space="preserve">Client Data</w:t>
      </w:r>
      <w:r>
        <w:rPr>
          <w:rFonts w:cstheme="minorBidi"/>
          <w:szCs w:val="22"/>
        </w:rPr>
        <w:t xml:space="preserve"> to </w:t>
      </w:r>
      <w:r>
        <w:rPr>
          <w:rFonts w:cs="Arial"/>
          <w:szCs w:val="23"/>
          <w:shd w:val="clear" w:color="auto" w:fill="ffffff"/>
        </w:rPr>
        <w:t xml:space="preserve">the AAMC</w:t>
      </w:r>
      <w:r>
        <w:rPr>
          <w:rFonts w:cs="Arial"/>
          <w:szCs w:val="23"/>
          <w:shd w:val="clear" w:color="auto" w:fill="ffffff"/>
        </w:rPr>
        <w:t xml:space="preserve">, </w:t>
      </w:r>
      <w:r>
        <w:rPr>
          <w:rFonts w:cs="Arial"/>
          <w:szCs w:val="23"/>
          <w:shd w:val="clear" w:color="auto" w:fill="ffffff"/>
        </w:rPr>
        <w:t xml:space="preserve">who may use such Client Data</w:t>
      </w:r>
      <w:r>
        <w:rPr>
          <w:rFonts w:cs="Arial"/>
          <w:szCs w:val="23"/>
          <w:shd w:val="clear" w:color="auto" w:fill="ffffff"/>
        </w:rPr>
        <w:t xml:space="preserve"> </w:t>
      </w:r>
      <w:r>
        <w:rPr>
          <w:rFonts w:cs="Arial"/>
          <w:szCs w:val="23"/>
          <w:shd w:val="clear" w:color="auto" w:fill="ffffff"/>
        </w:rPr>
        <w:t xml:space="preserve">for </w:t>
      </w:r>
      <w:r>
        <w:rPr>
          <w:rFonts w:cs="Arial"/>
          <w:szCs w:val="23"/>
          <w:shd w:val="clear" w:color="auto" w:fill="ffffff"/>
        </w:rPr>
        <w:t xml:space="preserve">the </w:t>
      </w:r>
      <w:r>
        <w:rPr>
          <w:rFonts w:cs="Arial"/>
          <w:szCs w:val="23"/>
          <w:shd w:val="clear" w:color="auto" w:fill="ffffff"/>
        </w:rPr>
        <w:t xml:space="preserve">purposes of </w:t>
      </w:r>
      <w:r>
        <w:rPr>
          <w:rFonts w:cs="Arial"/>
          <w:szCs w:val="23"/>
          <w:shd w:val="clear" w:color="auto" w:fill="ffffff"/>
        </w:rPr>
        <w:t xml:space="preserve">the </w:t>
      </w:r>
      <w:r>
        <w:rPr>
          <w:rFonts w:cs="Arial"/>
          <w:szCs w:val="23"/>
          <w:shd w:val="clear" w:color="auto" w:fill="ffffff"/>
        </w:rPr>
        <w:t xml:space="preserve">operation of the </w:t>
      </w:r>
      <w:bookmarkStart w:id="7" w:name="_Hlk177452325"/>
      <w:r>
        <w:rPr>
          <w:rFonts w:cs="Arial"/>
          <w:szCs w:val="23"/>
          <w:shd w:val="clear" w:color="auto" w:fill="ffffff"/>
        </w:rPr>
        <w:t xml:space="preserve">ERAS service</w:t>
      </w:r>
      <w:r>
        <w:rPr>
          <w:rFonts w:cs="Arial"/>
          <w:szCs w:val="23"/>
          <w:shd w:val="clear" w:color="auto" w:fill="ffffff"/>
        </w:rPr>
        <w:t xml:space="preserve"> and other AAMC services</w:t>
      </w:r>
      <w:bookmarkEnd w:id="7"/>
      <w:r>
        <w:rPr>
          <w:rFonts w:cs="Arial"/>
          <w:szCs w:val="23"/>
          <w:shd w:val="clear" w:color="auto" w:fill="ffffff"/>
        </w:rPr>
        <w:t xml:space="preserve">, </w:t>
      </w:r>
      <w:r>
        <w:rPr>
          <w:rFonts w:cs="Arial"/>
          <w:szCs w:val="23"/>
          <w:shd w:val="clear" w:color="auto" w:fill="ffffff"/>
        </w:rPr>
        <w:t xml:space="preserve">data analysis</w:t>
      </w:r>
      <w:r>
        <w:rPr>
          <w:rFonts w:cs="Arial"/>
          <w:szCs w:val="23"/>
          <w:shd w:val="clear" w:color="auto" w:fill="ffffff"/>
        </w:rPr>
        <w:t xml:space="preserve">,</w:t>
      </w:r>
      <w:r>
        <w:rPr>
          <w:rFonts w:cs="Arial"/>
          <w:szCs w:val="23"/>
          <w:shd w:val="clear" w:color="auto" w:fill="ffffff"/>
        </w:rPr>
        <w:t xml:space="preserve"> product development </w:t>
      </w:r>
      <w:r>
        <w:rPr>
          <w:rFonts w:cs="Arial"/>
          <w:szCs w:val="23"/>
          <w:shd w:val="clear" w:color="auto" w:fill="ffffff"/>
        </w:rPr>
        <w:t xml:space="preserve">and</w:t>
      </w:r>
      <w:r>
        <w:rPr>
          <w:rFonts w:cs="Arial"/>
          <w:szCs w:val="23"/>
          <w:shd w:val="clear" w:color="auto" w:fill="ffffff"/>
        </w:rPr>
        <w:t xml:space="preserve"> improvement</w:t>
      </w:r>
      <w:r>
        <w:rPr>
          <w:rFonts w:cs="Arial"/>
          <w:szCs w:val="23"/>
          <w:shd w:val="clear" w:color="auto" w:fill="ffffff"/>
        </w:rPr>
        <w:t xml:space="preserve">,</w:t>
      </w:r>
      <w:r>
        <w:rPr>
          <w:rFonts w:cs="Arial"/>
          <w:szCs w:val="23"/>
          <w:shd w:val="clear" w:color="auto" w:fill="ffffff"/>
        </w:rPr>
        <w:t xml:space="preserve"> and research, </w:t>
      </w:r>
      <w:r>
        <w:rPr>
          <w:rFonts w:cs="Arial"/>
          <w:szCs w:val="23"/>
          <w:shd w:val="clear" w:color="auto" w:fill="ffffff"/>
        </w:rPr>
        <w:t xml:space="preserve">which may involve contractors</w:t>
      </w:r>
      <w:r>
        <w:rPr>
          <w:rFonts w:cs="Arial"/>
          <w:szCs w:val="23"/>
          <w:shd w:val="clear" w:color="auto" w:fill="ffffff"/>
        </w:rPr>
        <w:t xml:space="preserve"> under</w:t>
      </w:r>
      <w:r>
        <w:rPr>
          <w:rFonts w:cs="Arial"/>
          <w:szCs w:val="23"/>
          <w:shd w:val="clear" w:color="auto" w:fill="ffffff"/>
        </w:rPr>
        <w:t xml:space="preserve"> confidentiality </w:t>
      </w:r>
      <w:r>
        <w:rPr>
          <w:rFonts w:cs="Arial"/>
          <w:szCs w:val="23"/>
          <w:shd w:val="clear" w:color="auto" w:fill="ffffff"/>
        </w:rPr>
        <w:t xml:space="preserve">provisions</w:t>
      </w:r>
      <w:r>
        <w:rPr>
          <w:rFonts w:cs="Arial"/>
          <w:szCs w:val="23"/>
          <w:shd w:val="clear" w:color="auto" w:fill="ffffff"/>
        </w:rPr>
        <w:t xml:space="preserve"> no less stringent than this Agreement.</w:t>
      </w:r>
      <w:r>
        <w:rPr>
          <w:szCs w:val="24"/>
        </w:rPr>
      </w:r>
      <w:r>
        <w:rPr>
          <w:szCs w:val="24"/>
        </w:rPr>
      </w:r>
    </w:p>
    <w:p>
      <w:pPr>
        <w:pBdr/>
        <w:spacing/>
        <w:ind/>
        <w:jc w:val="both"/>
        <w:rPr>
          <w:szCs w:val="24"/>
        </w:rPr>
      </w:pPr>
      <w:r>
        <w:rPr>
          <w:szCs w:val="24"/>
        </w:rPr>
      </w:r>
      <w:r>
        <w:rPr>
          <w:szCs w:val="24"/>
        </w:rPr>
      </w:r>
      <w:r>
        <w:rPr>
          <w:szCs w:val="24"/>
        </w:rPr>
      </w:r>
    </w:p>
    <w:p>
      <w:pPr>
        <w:numPr>
          <w:ilvl w:val="0"/>
          <w:numId w:val="6"/>
        </w:numPr>
        <w:pBdr/>
        <w:spacing/>
        <w:ind/>
        <w:jc w:val="both"/>
        <w:rPr>
          <w:b/>
          <w:szCs w:val="24"/>
        </w:rPr>
      </w:pPr>
      <w:r>
        <w:rPr>
          <w:b/>
          <w:szCs w:val="24"/>
        </w:rPr>
        <w:t xml:space="preserve">FEES</w:t>
      </w:r>
      <w:r>
        <w:rPr>
          <w:b/>
          <w:szCs w:val="24"/>
        </w:rPr>
      </w:r>
      <w:r>
        <w:rPr>
          <w:b/>
          <w:szCs w:val="24"/>
        </w:rPr>
      </w:r>
    </w:p>
    <w:p>
      <w:pPr>
        <w:numPr>
          <w:ilvl w:val="1"/>
          <w:numId w:val="6"/>
        </w:numPr>
        <w:pBdr/>
        <w:tabs>
          <w:tab w:val="clear" w:leader="none" w:pos="720"/>
        </w:tabs>
        <w:spacing w:before="120"/>
        <w:ind w:firstLine="720" w:left="0"/>
        <w:jc w:val="both"/>
        <w:rPr>
          <w:szCs w:val="24"/>
        </w:rPr>
      </w:pPr>
      <w:r>
        <w:rPr>
          <w:b/>
          <w:szCs w:val="24"/>
        </w:rPr>
        <w:t xml:space="preserve">License and Services Fees</w:t>
      </w:r>
      <w:r>
        <w:rPr>
          <w:szCs w:val="24"/>
        </w:rPr>
        <w:t xml:space="preserve">.  In consideration for the licenses and Services provided hereunder, Client will pay Thalamus the fees as set forth in an SOW executed by the parties within the time period specified therein.  </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Travel and Incidental Expenses</w:t>
      </w:r>
      <w:r>
        <w:rPr>
          <w:szCs w:val="24"/>
        </w:rPr>
        <w:t xml:space="preserve">.  Client will reimburse Thalamus for all reasonable travel and incidental </w:t>
      </w:r>
      <w:r>
        <w:rPr>
          <w:szCs w:val="24"/>
        </w:rPr>
        <w:t xml:space="preserve">expenses incurred by Thalamus in connection with performing any Services hereunder, within thirty (30) days after the date of receipt of Thalamus’s invoice for such expenses.  Thalamus will furnish documentation of such expenses through written invoices.  </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Payment Terms</w:t>
      </w:r>
      <w:r>
        <w:rPr>
          <w:szCs w:val="24"/>
        </w:rPr>
        <w:t xml:space="preserve">.</w:t>
      </w:r>
      <w:r>
        <w:rPr>
          <w:szCs w:val="24"/>
        </w:rPr>
        <w:t xml:space="preserve"> </w:t>
      </w:r>
      <w:r>
        <w:rPr>
          <w:szCs w:val="24"/>
        </w:rPr>
        <w:t xml:space="preserve"> Thalamus will bill through invoices, and full payment must be received by Thalamus 30 days after the mailing date of the invoice. </w:t>
      </w:r>
      <w:r>
        <w:rPr>
          <w:szCs w:val="24"/>
        </w:rPr>
        <w:t xml:space="preserve"> </w:t>
      </w:r>
      <w:r>
        <w:rPr>
          <w:szCs w:val="24"/>
        </w:rPr>
        <w:t xml:space="preserve">Unpaid amounts are subject to a finance charge of 1.5% per month on any outstanding balance, or the maximum permitted by law, whichever is lower, plus all expenses of collection and may result in termination of Services.</w:t>
      </w:r>
      <w:r>
        <w:rPr>
          <w:szCs w:val="24"/>
        </w:rPr>
      </w:r>
      <w:r>
        <w:rPr>
          <w:szCs w:val="24"/>
        </w:rPr>
      </w:r>
    </w:p>
    <w:p>
      <w:pPr>
        <w:pBdr/>
        <w:spacing/>
        <w:ind/>
        <w:jc w:val="both"/>
        <w:rPr>
          <w:szCs w:val="24"/>
        </w:rPr>
      </w:pPr>
      <w:r>
        <w:rPr>
          <w:szCs w:val="24"/>
        </w:rPr>
      </w:r>
      <w:r>
        <w:rPr>
          <w:szCs w:val="24"/>
        </w:rPr>
      </w:r>
      <w:r>
        <w:rPr>
          <w:szCs w:val="24"/>
        </w:rPr>
      </w:r>
    </w:p>
    <w:p>
      <w:pPr>
        <w:numPr>
          <w:ilvl w:val="0"/>
          <w:numId w:val="6"/>
        </w:numPr>
        <w:pBdr/>
        <w:spacing/>
        <w:ind/>
        <w:jc w:val="both"/>
        <w:rPr>
          <w:b/>
          <w:szCs w:val="24"/>
        </w:rPr>
      </w:pPr>
      <w:r>
        <w:rPr>
          <w:b/>
          <w:szCs w:val="24"/>
        </w:rPr>
        <w:t xml:space="preserve">REPRESENTATIONS, WARRANTIES AND COVENANTS</w:t>
      </w:r>
      <w:r>
        <w:rPr>
          <w:b/>
          <w:szCs w:val="24"/>
        </w:rPr>
      </w:r>
      <w:r>
        <w:rPr>
          <w:b/>
          <w:szCs w:val="24"/>
        </w:rPr>
      </w:r>
    </w:p>
    <w:p>
      <w:pPr>
        <w:numPr>
          <w:ilvl w:val="1"/>
          <w:numId w:val="6"/>
        </w:numPr>
        <w:pBdr/>
        <w:tabs>
          <w:tab w:val="clear" w:leader="none" w:pos="720"/>
        </w:tabs>
        <w:spacing w:before="120"/>
        <w:ind w:firstLine="720" w:left="0"/>
        <w:jc w:val="both"/>
        <w:rPr>
          <w:szCs w:val="24"/>
        </w:rPr>
      </w:pPr>
      <w:r>
        <w:rPr>
          <w:szCs w:val="24"/>
        </w:rPr>
        <w:t xml:space="preserve">Thalamus represents, warrants and covenants that as of the Effective Date and at all times during the Term of this Agreement: </w:t>
      </w:r>
      <w:r>
        <w:rPr>
          <w:szCs w:val="24"/>
        </w:rPr>
      </w:r>
      <w:r>
        <w:rPr>
          <w:szCs w:val="24"/>
        </w:rPr>
      </w:r>
    </w:p>
    <w:p>
      <w:pPr>
        <w:pBdr/>
        <w:spacing w:before="120"/>
        <w:ind w:firstLine="1440"/>
        <w:jc w:val="both"/>
        <w:rPr>
          <w:szCs w:val="24"/>
        </w:rPr>
      </w:pPr>
      <w:r>
        <w:rPr>
          <w:szCs w:val="24"/>
        </w:rPr>
        <w:t xml:space="preserve">(a) </w:t>
      </w:r>
      <w:r>
        <w:rPr>
          <w:szCs w:val="24"/>
        </w:rPr>
        <w:tab/>
        <w:t xml:space="preserve">the Services will be </w:t>
      </w:r>
      <w:r>
        <w:rPr>
          <w:szCs w:val="24"/>
        </w:rPr>
        <w:t xml:space="preserve">performed,</w:t>
      </w:r>
      <w:r>
        <w:rPr>
          <w:szCs w:val="24"/>
        </w:rPr>
        <w:t xml:space="preserve"> and the Thalamus Network and Products will function in conformance with this Agreement, any applicable SOWs, and the Specifications; and</w:t>
      </w:r>
      <w:r>
        <w:rPr>
          <w:szCs w:val="24"/>
        </w:rPr>
      </w:r>
      <w:r>
        <w:rPr>
          <w:szCs w:val="24"/>
        </w:rPr>
      </w:r>
    </w:p>
    <w:p>
      <w:pPr>
        <w:pBdr/>
        <w:spacing w:before="120"/>
        <w:ind w:firstLine="1440"/>
        <w:jc w:val="both"/>
        <w:rPr>
          <w:szCs w:val="24"/>
        </w:rPr>
      </w:pPr>
      <w:r>
        <w:rPr>
          <w:szCs w:val="24"/>
        </w:rPr>
        <w:t xml:space="preserve">(b) </w:t>
      </w:r>
      <w:r>
        <w:rPr>
          <w:szCs w:val="24"/>
        </w:rPr>
        <w:tab/>
        <w:t xml:space="preserve">Thalamus shall perform all Services hereunder in a good and workmanlike manner and provide qualified personnel to perform the Services.</w:t>
      </w:r>
      <w:r>
        <w:rPr>
          <w:szCs w:val="24"/>
        </w:rPr>
      </w:r>
      <w:r>
        <w:rPr>
          <w:szCs w:val="24"/>
        </w:rPr>
      </w:r>
    </w:p>
    <w:p>
      <w:pPr>
        <w:numPr>
          <w:ilvl w:val="1"/>
          <w:numId w:val="6"/>
        </w:numPr>
        <w:pBdr/>
        <w:tabs>
          <w:tab w:val="clear" w:leader="none" w:pos="720"/>
        </w:tabs>
        <w:spacing w:before="120"/>
        <w:ind w:firstLine="720" w:left="0"/>
        <w:jc w:val="both"/>
        <w:rPr>
          <w:szCs w:val="24"/>
        </w:rPr>
      </w:pPr>
      <w:r>
        <w:rPr>
          <w:szCs w:val="24"/>
        </w:rPr>
        <w:t xml:space="preserve">Each party represents, warrants and covenants that:</w:t>
      </w:r>
      <w:r>
        <w:rPr>
          <w:szCs w:val="24"/>
        </w:rPr>
        <w:t xml:space="preserve"> </w:t>
      </w:r>
      <w:r>
        <w:rPr>
          <w:szCs w:val="24"/>
        </w:rPr>
        <w:t xml:space="preserve">(a) it has the full corporate right, power, and authority to enter into this Agreement and perform the obligations and duties hereunder; (b) the execution of this Agreement, and the performance of the obligations and duties hereunder, do not and will not v</w:t>
      </w:r>
      <w:r>
        <w:rPr>
          <w:szCs w:val="24"/>
        </w:rPr>
        <w:t xml:space="preserve">iolate any agreement to which it is a party or by which it is otherwise bound; and (c) when executed and delivered, this Agreement will constitute the legal, valid and binding obligation of each party, enforceable against each in accordance with its terms.</w:t>
      </w:r>
      <w:r>
        <w:rPr>
          <w:szCs w:val="24"/>
        </w:rPr>
      </w:r>
      <w:r>
        <w:rPr>
          <w:szCs w:val="24"/>
        </w:rPr>
      </w:r>
    </w:p>
    <w:p>
      <w:pPr>
        <w:numPr>
          <w:ilvl w:val="1"/>
          <w:numId w:val="6"/>
        </w:numPr>
        <w:pBdr/>
        <w:tabs>
          <w:tab w:val="clear" w:leader="none" w:pos="720"/>
        </w:tabs>
        <w:spacing w:before="120"/>
        <w:ind w:firstLine="720" w:left="0"/>
        <w:jc w:val="both"/>
        <w:rPr>
          <w:szCs w:val="24"/>
        </w:rPr>
      </w:pPr>
      <w:r>
        <w:rPr>
          <w:szCs w:val="24"/>
        </w:rPr>
        <w:t xml:space="preserve">THALAMUS’S WARRANTIES CONTAINED IN THIS AGREEMENT ARE IN LIEU OF ALL OTHER WARRANTIES BY THALAMUS, EXPRESS OR IMPLIED, </w:t>
      </w:r>
      <w:r>
        <w:rPr>
          <w:szCs w:val="24"/>
        </w:rPr>
        <w:t xml:space="preserve">INCLUDING, BUT NOT LIMITED TO, IMPLIED WARRANTIES OF MERCHANTABILITY AND FITNESS FOR A PARTICULAR PURPOSE.  EXCEPT AS EXPRESSLY SET FORTH IN ABOVE, THE SERVICES, PRODUCTS AND THALAMUS NETWORK ARE PROVIDED ON AN “AS IS” BASIS. </w:t>
      </w:r>
      <w:r>
        <w:rPr>
          <w:szCs w:val="24"/>
        </w:rPr>
      </w:r>
      <w:r>
        <w:rPr>
          <w:szCs w:val="24"/>
        </w:rPr>
      </w:r>
    </w:p>
    <w:p>
      <w:pPr>
        <w:pBdr/>
        <w:spacing/>
        <w:ind/>
        <w:jc w:val="both"/>
        <w:rPr>
          <w:szCs w:val="24"/>
        </w:rPr>
      </w:pPr>
      <w:r>
        <w:rPr>
          <w:szCs w:val="24"/>
        </w:rPr>
      </w:r>
      <w:r>
        <w:rPr>
          <w:szCs w:val="24"/>
        </w:rPr>
      </w:r>
      <w:r>
        <w:rPr>
          <w:szCs w:val="24"/>
        </w:rPr>
      </w:r>
    </w:p>
    <w:p>
      <w:pPr>
        <w:numPr>
          <w:ilvl w:val="0"/>
          <w:numId w:val="6"/>
        </w:numPr>
        <w:pBdr/>
        <w:spacing/>
        <w:ind/>
        <w:jc w:val="both"/>
        <w:rPr>
          <w:b/>
          <w:szCs w:val="24"/>
        </w:rPr>
      </w:pPr>
      <w:r>
        <w:rPr>
          <w:b/>
          <w:szCs w:val="24"/>
        </w:rPr>
        <w:t xml:space="preserve">INDEMNIFICATION</w:t>
      </w:r>
      <w:r>
        <w:rPr>
          <w:b/>
          <w:szCs w:val="24"/>
        </w:rPr>
      </w:r>
      <w:r>
        <w:rPr>
          <w:b/>
          <w:szCs w:val="24"/>
        </w:rPr>
      </w:r>
    </w:p>
    <w:p>
      <w:pPr>
        <w:numPr>
          <w:ilvl w:val="1"/>
          <w:numId w:val="6"/>
        </w:numPr>
        <w:pBdr/>
        <w:tabs>
          <w:tab w:val="clear" w:leader="none" w:pos="720"/>
        </w:tabs>
        <w:spacing w:before="120"/>
        <w:ind w:firstLine="720" w:left="0"/>
        <w:jc w:val="both"/>
        <w:rPr>
          <w:szCs w:val="24"/>
        </w:rPr>
      </w:pPr>
      <w:r>
        <w:rPr>
          <w:b/>
          <w:szCs w:val="24"/>
        </w:rPr>
        <w:t xml:space="preserve">Indemnification</w:t>
      </w:r>
      <w:r>
        <w:rPr>
          <w:szCs w:val="24"/>
        </w:rPr>
        <w:t xml:space="preserve">.  Thalamus shall indemnify Client, its affiliates, officers, directors, employees, consultants, and age</w:t>
      </w:r>
      <w:r>
        <w:rPr>
          <w:szCs w:val="24"/>
        </w:rPr>
        <w:t xml:space="preserve">nts, and undertakes to defend same against and hold same harmless from any claims, allegations, actions, suits, loss, damages, expenses and costs (including, but not limited to, costs and expenses, attorneys’ fees, along with any fees and costs associated </w:t>
      </w:r>
      <w:r>
        <w:rPr>
          <w:szCs w:val="24"/>
        </w:rPr>
        <w:t xml:space="preserve">with enforcing Client’s indemnity rights under this Agreement) arising out of or relating to any claim of infringement or misappropriation of a third party’s Intellectual Property Rights arising from the Services, Thalamus Network, Deliverables or Products</w:t>
      </w:r>
      <w:r>
        <w:rPr>
          <w:rStyle w:val="1077"/>
          <w:color w:val="auto"/>
          <w:szCs w:val="24"/>
          <w:u w:val="none"/>
        </w:rPr>
        <w:t xml:space="preserve">.  </w:t>
      </w:r>
      <w:r>
        <w:rPr>
          <w:szCs w:val="24"/>
        </w:rPr>
        <w:t xml:space="preserve">The foregoing obligations do not apply with respect to portions or components of the Services, Thalamus Network, Deliverables or Products (i) not supplied by Thalamus to Client, </w:t>
      </w:r>
      <w:r>
        <w:rPr>
          <w:szCs w:val="24"/>
        </w:rPr>
        <w:t xml:space="preserve">(ii) made in whole or in part in accordance with Client specifications, (iii) that are modified by Client after delivery by Thalamus, (iv) combined with other products, processes or materials where the alleged infringement relates to such combination, (v) </w:t>
      </w:r>
      <w:r>
        <w:rPr>
          <w:szCs w:val="24"/>
        </w:rPr>
        <w:t xml:space="preserve">to the extent </w:t>
      </w:r>
      <w:r>
        <w:rPr>
          <w:szCs w:val="24"/>
        </w:rPr>
        <w:t xml:space="preserve">any</w:t>
      </w:r>
      <w:r>
        <w:rPr>
          <w:szCs w:val="24"/>
        </w:rPr>
        <w:t xml:space="preserve"> infringement arises from</w:t>
      </w:r>
      <w:r>
        <w:rPr>
          <w:szCs w:val="24"/>
        </w:rPr>
        <w:t xml:space="preserve"> Applicant Data</w:t>
      </w:r>
      <w:r>
        <w:rPr>
          <w:szCs w:val="24"/>
        </w:rPr>
        <w:t xml:space="preserve"> therein</w:t>
      </w:r>
      <w:r>
        <w:rPr>
          <w:szCs w:val="24"/>
        </w:rPr>
        <w:t xml:space="preserve">, (vi) </w:t>
      </w:r>
      <w:r>
        <w:rPr>
          <w:szCs w:val="24"/>
        </w:rPr>
        <w:t xml:space="preserve">where Client continues allegedly infringing activity after being notified thereof or after being informed of modifications that would have avoided the alleged infringement, or (vi</w:t>
      </w:r>
      <w:r>
        <w:rPr>
          <w:szCs w:val="24"/>
        </w:rPr>
        <w:t xml:space="preserve">i</w:t>
      </w:r>
      <w:r>
        <w:rPr>
          <w:szCs w:val="24"/>
        </w:rPr>
        <w:t xml:space="preserve">) where Client’s use of the Services, Thalamus Network, Deliverables or Products is not strictly in accordance with this Agreement.</w:t>
      </w:r>
      <w:r>
        <w:rPr>
          <w:rStyle w:val="1077"/>
          <w:color w:val="auto"/>
          <w:szCs w:val="24"/>
          <w:u w:val="none"/>
        </w:rPr>
        <w:t xml:space="preserve">  Thalamus shall promptly notify Client in the event that Thalamus becomes aware of any actual, threatened or potential claim of the type described in this Section 9.1.</w:t>
      </w:r>
      <w:r>
        <w:rPr>
          <w:szCs w:val="24"/>
        </w:rPr>
      </w:r>
      <w:r>
        <w:rPr>
          <w:szCs w:val="24"/>
        </w:rPr>
      </w:r>
    </w:p>
    <w:p>
      <w:pPr>
        <w:numPr>
          <w:ilvl w:val="1"/>
          <w:numId w:val="6"/>
        </w:numPr>
        <w:pBdr/>
        <w:tabs>
          <w:tab w:val="clear" w:leader="none" w:pos="720"/>
        </w:tabs>
        <w:spacing w:before="120"/>
        <w:ind w:firstLine="720" w:left="0"/>
        <w:jc w:val="both"/>
        <w:rPr>
          <w:szCs w:val="24"/>
        </w:rPr>
      </w:pPr>
      <w:r>
        <w:rPr>
          <w:b/>
          <w:bCs/>
          <w:szCs w:val="24"/>
        </w:rPr>
        <w:t xml:space="preserve">Infringement and Misappropriation Injunctions</w:t>
      </w:r>
      <w:r>
        <w:rPr>
          <w:szCs w:val="24"/>
        </w:rPr>
        <w:t xml:space="preserve">.  If Client’s use of any of the</w:t>
      </w:r>
      <w:bookmarkStart w:id="8" w:name="_DV_C17"/>
      <w:r>
        <w:rPr>
          <w:rStyle w:val="1077"/>
          <w:color w:val="auto"/>
          <w:szCs w:val="24"/>
          <w:u w:val="none"/>
        </w:rPr>
        <w:t xml:space="preserve"> Services,</w:t>
      </w:r>
      <w:bookmarkStart w:id="9" w:name="_DV_M64"/>
      <w:r/>
      <w:bookmarkEnd w:id="8"/>
      <w:r/>
      <w:bookmarkEnd w:id="9"/>
      <w:r>
        <w:rPr>
          <w:szCs w:val="24"/>
        </w:rPr>
        <w:t xml:space="preserve"> Thalamus Network or Products hereunder is, or in Thalamus’s opinion is likely to be, enjoined as an infringement or misappropriation of any </w:t>
      </w:r>
      <w:r>
        <w:rPr>
          <w:szCs w:val="24"/>
        </w:rPr>
        <w:t xml:space="preserve">third-party</w:t>
      </w:r>
      <w:r>
        <w:rPr>
          <w:szCs w:val="24"/>
        </w:rPr>
        <w:t xml:space="preserve"> Intellectual Property Right, Thalamus shall, at </w:t>
      </w:r>
      <w:r>
        <w:rPr>
          <w:szCs w:val="24"/>
        </w:rPr>
        <w:t xml:space="preserve">Thalamus’s option</w:t>
      </w:r>
      <w:r>
        <w:rPr>
          <w:szCs w:val="24"/>
        </w:rPr>
        <w:t xml:space="preserve"> and expense either: (a) procure for Client the right to continue to use the </w:t>
      </w:r>
      <w:bookmarkStart w:id="10" w:name="_DV_C18"/>
      <w:r>
        <w:rPr>
          <w:rStyle w:val="1077"/>
          <w:color w:val="auto"/>
          <w:szCs w:val="24"/>
          <w:u w:val="none"/>
        </w:rPr>
        <w:t xml:space="preserve">Services, </w:t>
      </w:r>
      <w:bookmarkStart w:id="11" w:name="_DV_M65"/>
      <w:r/>
      <w:bookmarkEnd w:id="10"/>
      <w:r/>
      <w:bookmarkEnd w:id="11"/>
      <w:r>
        <w:rPr>
          <w:szCs w:val="24"/>
        </w:rPr>
        <w:t xml:space="preserve">Thalamus Network. Deliverables, and Products under the terms of this Agreement; (b) replace or modify the</w:t>
      </w:r>
      <w:bookmarkStart w:id="12" w:name="_DV_C19"/>
      <w:r>
        <w:rPr>
          <w:rStyle w:val="1077"/>
          <w:color w:val="auto"/>
          <w:szCs w:val="24"/>
          <w:u w:val="none"/>
        </w:rPr>
        <w:t xml:space="preserve"> Services,</w:t>
      </w:r>
      <w:bookmarkStart w:id="13" w:name="_DV_M66"/>
      <w:r/>
      <w:bookmarkEnd w:id="12"/>
      <w:r/>
      <w:bookmarkEnd w:id="13"/>
      <w:r>
        <w:rPr>
          <w:szCs w:val="24"/>
        </w:rPr>
        <w:t xml:space="preserve"> Thalamus Network, Deliverables, or Products so that they are non-infringing and non-violati</w:t>
      </w:r>
      <w:r>
        <w:rPr>
          <w:szCs w:val="24"/>
        </w:rPr>
        <w:t xml:space="preserve">ve of any third party Intellectual Property Right and substantially equivalent in function to the enjoined products or services; or, if options (a) and (b) are not reasonably possible, (c) terminate this Agreement in whole or in part and provide to Client </w:t>
      </w:r>
      <w:bookmarkStart w:id="14" w:name="_DV_C21"/>
      <w:r>
        <w:rPr>
          <w:szCs w:val="24"/>
        </w:rPr>
        <w:t xml:space="preserve">a prorated refund of all unused prepaid amounts for the Service Offerings as of the termination date of this Agreement.</w:t>
      </w:r>
      <w:bookmarkStart w:id="15" w:name="_DV_M67"/>
      <w:r/>
      <w:bookmarkStart w:id="16" w:name="_DV_M70"/>
      <w:r/>
      <w:bookmarkStart w:id="17" w:name="_DV_M71"/>
      <w:r/>
      <w:bookmarkEnd w:id="14"/>
      <w:r/>
      <w:bookmarkEnd w:id="15"/>
      <w:r/>
      <w:bookmarkEnd w:id="16"/>
      <w:r/>
      <w:bookmarkEnd w:id="17"/>
      <w:r>
        <w:rPr>
          <w:szCs w:val="24"/>
        </w:rPr>
      </w:r>
      <w:r>
        <w:rPr>
          <w:szCs w:val="24"/>
        </w:rPr>
      </w:r>
    </w:p>
    <w:p>
      <w:pPr>
        <w:pBdr/>
        <w:spacing/>
        <w:ind/>
        <w:jc w:val="both"/>
        <w:rPr>
          <w:szCs w:val="24"/>
        </w:rPr>
      </w:pPr>
      <w:r>
        <w:rPr>
          <w:szCs w:val="24"/>
        </w:rPr>
      </w:r>
      <w:r>
        <w:rPr>
          <w:szCs w:val="24"/>
        </w:rPr>
      </w:r>
      <w:r>
        <w:rPr>
          <w:szCs w:val="24"/>
        </w:rPr>
      </w:r>
    </w:p>
    <w:p>
      <w:pPr>
        <w:numPr>
          <w:ilvl w:val="0"/>
          <w:numId w:val="6"/>
        </w:numPr>
        <w:pBdr/>
        <w:spacing/>
        <w:ind/>
        <w:jc w:val="both"/>
        <w:rPr>
          <w:b/>
          <w:szCs w:val="24"/>
        </w:rPr>
      </w:pPr>
      <w:r>
        <w:rPr>
          <w:b/>
          <w:szCs w:val="24"/>
        </w:rPr>
        <w:t xml:space="preserve">CONFIDENTIALITY</w:t>
      </w:r>
      <w:r>
        <w:rPr>
          <w:b/>
          <w:szCs w:val="24"/>
        </w:rPr>
      </w:r>
      <w:r>
        <w:rPr>
          <w:b/>
          <w:szCs w:val="24"/>
        </w:rPr>
      </w:r>
    </w:p>
    <w:p>
      <w:pPr>
        <w:numPr>
          <w:ilvl w:val="1"/>
          <w:numId w:val="6"/>
        </w:numPr>
        <w:pBdr/>
        <w:tabs>
          <w:tab w:val="clear" w:leader="none" w:pos="720"/>
        </w:tabs>
        <w:spacing w:before="120"/>
        <w:ind w:firstLine="720" w:left="0"/>
        <w:jc w:val="both"/>
        <w:rPr>
          <w:szCs w:val="24"/>
        </w:rPr>
      </w:pPr>
      <w:r>
        <w:rPr>
          <w:b/>
          <w:szCs w:val="24"/>
        </w:rPr>
        <w:t xml:space="preserve">Exclusions</w:t>
      </w:r>
      <w:r>
        <w:rPr>
          <w:szCs w:val="24"/>
        </w:rPr>
        <w:t xml:space="preserve">.  Confidential Information does not include information that a party can demonstrate through competent evidence:  (a) is or becomes generally known to the public through no fault or breach of this Agreement by the receiving</w:t>
      </w:r>
      <w:r>
        <w:rPr>
          <w:szCs w:val="24"/>
        </w:rPr>
        <w:t xml:space="preserve"> party; (b) is known to the receiving party at the time of disclosure without an obligation of confidentiality; (c) is independently developed by the receiving party without use of the disclosing party’s Confidential Information (provided that, in the case</w:t>
      </w:r>
      <w:r>
        <w:rPr>
          <w:szCs w:val="24"/>
        </w:rPr>
        <w:t xml:space="preserve"> of Thalamus Confidential Information, Client shall only be deemed to have independently developed such information if such development was performed by Client personnel who had been given no access to Thalamus Confidential Information); (d) the receiving </w:t>
      </w:r>
      <w:r>
        <w:rPr>
          <w:szCs w:val="24"/>
        </w:rPr>
        <w:t xml:space="preserve">party rightfully obtains from a third party without restriction on use or disclosure who is rightfully empowered to disclose such information; or (e) is disclosed with the prior written approval of the disclosing party.</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Use and Disclosure Restrictions</w:t>
      </w:r>
      <w:r>
        <w:rPr>
          <w:szCs w:val="24"/>
        </w:rPr>
        <w:t xml:space="preserve">.  Each party will not use the other party’s Confidential Information except as permitted </w:t>
      </w:r>
      <w:r>
        <w:rPr>
          <w:szCs w:val="24"/>
        </w:rPr>
        <w:t xml:space="preserve">herein and</w:t>
      </w:r>
      <w:r>
        <w:rPr>
          <w:szCs w:val="24"/>
        </w:rPr>
        <w:t xml:space="preserve"> will not disclose such Confidential Information to any third party except to employees as is reasonably required in connection with the exercise of its rights and obligations under th</w:t>
      </w:r>
      <w:r>
        <w:rPr>
          <w:szCs w:val="24"/>
        </w:rPr>
        <w:t xml:space="preserve">is Agreement (and only subject to written binding use and disclosure restrictions at least as protective as those set forth herein executed in writing by such employees and consultants).  Each party, however, may disclose Confidential Information of the ot</w:t>
      </w:r>
      <w:r>
        <w:rPr>
          <w:szCs w:val="24"/>
        </w:rPr>
        <w:t xml:space="preserve">her party pursuant to the order or requirement of a court, administrative agency, or other governmental body, provided that the disclosing party gives reasonable notice to the other party to contest such order or requirement, if legally permitted to do so.</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Equitable Relief</w:t>
      </w:r>
      <w:r>
        <w:rPr>
          <w:szCs w:val="24"/>
        </w:rPr>
        <w:t xml:space="preserve">.  In recognition of the unique and proprietary nature of the information disclosed by each party, it is agreed that each party’s remedy at law for breach by the other party of its obligations under Section 10 shall be i</w:t>
      </w:r>
      <w:r>
        <w:rPr>
          <w:szCs w:val="24"/>
        </w:rPr>
        <w:t xml:space="preserve">nadequate and the disclosing party shall, in the event of such breach, be entitled to seek equitable relief, including without limitation, injunctive relief and specific performance, in addition to any other remedies provided hereunder or available at law.</w:t>
      </w:r>
      <w:r>
        <w:rPr>
          <w:szCs w:val="24"/>
        </w:rPr>
      </w:r>
      <w:r>
        <w:rPr>
          <w:szCs w:val="24"/>
        </w:rPr>
      </w:r>
    </w:p>
    <w:p>
      <w:pPr>
        <w:pBdr/>
        <w:spacing/>
        <w:ind/>
        <w:jc w:val="both"/>
        <w:rPr>
          <w:szCs w:val="24"/>
        </w:rPr>
      </w:pPr>
      <w:r>
        <w:rPr>
          <w:szCs w:val="24"/>
        </w:rPr>
      </w:r>
      <w:r>
        <w:rPr>
          <w:szCs w:val="24"/>
        </w:rPr>
      </w:r>
      <w:r>
        <w:rPr>
          <w:szCs w:val="24"/>
        </w:rPr>
      </w:r>
    </w:p>
    <w:p>
      <w:pPr>
        <w:numPr>
          <w:ilvl w:val="0"/>
          <w:numId w:val="6"/>
        </w:numPr>
        <w:pBdr/>
        <w:spacing/>
        <w:ind/>
        <w:jc w:val="both"/>
        <w:rPr>
          <w:b/>
          <w:szCs w:val="24"/>
        </w:rPr>
      </w:pPr>
      <w:r>
        <w:rPr>
          <w:b/>
          <w:szCs w:val="24"/>
        </w:rPr>
        <w:t xml:space="preserve">LIMITATION OF LIABILITY </w:t>
      </w:r>
      <w:r>
        <w:rPr>
          <w:b/>
          <w:szCs w:val="24"/>
        </w:rPr>
      </w:r>
      <w:r>
        <w:rPr>
          <w:b/>
          <w:szCs w:val="24"/>
        </w:rPr>
      </w:r>
    </w:p>
    <w:p>
      <w:pPr>
        <w:pStyle w:val="1011"/>
        <w:pBdr/>
        <w:spacing/>
        <w:ind w:firstLine="720"/>
        <w:rPr>
          <w:caps/>
          <w:sz w:val="24"/>
        </w:rPr>
      </w:pPr>
      <w:r>
        <w:rPr>
          <w:sz w:val="24"/>
          <w:szCs w:val="24"/>
        </w:rPr>
        <w:t xml:space="preserve">EXCEPT FOR THE EXCLUDED CLAIMS (DEFINED BELOW), TO THE MAXIMUM EXTENT PERMITTED BY APPLICABLE LAW: (</w:t>
      </w:r>
      <w:r>
        <w:rPr>
          <w:sz w:val="24"/>
          <w:szCs w:val="24"/>
        </w:rPr>
        <w:t xml:space="preserve">i</w:t>
      </w:r>
      <w:r>
        <w:rPr>
          <w:sz w:val="24"/>
          <w:szCs w:val="24"/>
        </w:rPr>
        <w:t xml:space="preserve">) NEITHER PARTY SHALL BE LIABLE FOR ANY INCIDENTAL, INDIRECT, OR CONSEQUENTIAL DAMAGES, </w:t>
      </w:r>
      <w:r>
        <w:rPr>
          <w:sz w:val="24"/>
          <w:szCs w:val="24"/>
        </w:rPr>
        <w:t xml:space="preserve">OR FOR LOST PROFITS, LOST OPPORTUNITIES, OR INTERRUPTION OF BUSINESS, EVEN IF A PARTY HAS BEEN ADVISED OF THE POSSIBILITY OF SUCH DAMAGES; AND (</w:t>
      </w:r>
      <w:r>
        <w:rPr>
          <w:sz w:val="24"/>
          <w:szCs w:val="24"/>
        </w:rPr>
        <w:t xml:space="preserve">ii</w:t>
      </w:r>
      <w:r>
        <w:rPr>
          <w:sz w:val="24"/>
          <w:szCs w:val="24"/>
        </w:rPr>
        <w:t xml:space="preserve">) IN NO EVENT SHALL</w:t>
      </w:r>
      <w:r>
        <w:rPr>
          <w:sz w:val="24"/>
          <w:szCs w:val="24"/>
        </w:rPr>
        <w:t xml:space="preserve"> EITHER PARTY’S</w:t>
      </w:r>
      <w:r>
        <w:rPr>
          <w:sz w:val="24"/>
          <w:szCs w:val="24"/>
        </w:rPr>
        <w:t xml:space="preserve"> AGGREGATE LIABILITY </w:t>
      </w:r>
      <w:r>
        <w:rPr>
          <w:sz w:val="24"/>
          <w:szCs w:val="24"/>
        </w:rPr>
        <w:t xml:space="preserve">UNDER THIS AGREEMENT</w:t>
      </w:r>
      <w:r>
        <w:rPr>
          <w:sz w:val="24"/>
          <w:szCs w:val="24"/>
        </w:rPr>
        <w:t xml:space="preserve">, WHETHER IN CONTRACT, TORT OR ANY OTHER LEGAL THEORY, EXCEED </w:t>
      </w:r>
      <w:r>
        <w:rPr>
          <w:caps/>
          <w:sz w:val="24"/>
          <w:szCs w:val="24"/>
        </w:rPr>
        <w:t xml:space="preserve">the amount pAID AND/OR Payable TO THALAMUS FROM CLIENT DURING THE IMMEDIATELY PRECEDING TWELVE month period prior to the date of the event giving rise to such claim.</w:t>
      </w:r>
      <w:r>
        <w:rPr>
          <w:caps/>
          <w:sz w:val="24"/>
        </w:rPr>
      </w:r>
      <w:r>
        <w:rPr>
          <w:caps/>
          <w:sz w:val="24"/>
        </w:rPr>
      </w:r>
    </w:p>
    <w:p>
      <w:pPr>
        <w:pBdr/>
        <w:spacing w:after="120"/>
        <w:ind/>
        <w:jc w:val="both"/>
        <w:rPr/>
      </w:pPr>
      <w:r>
        <w:t xml:space="preserve"> </w:t>
      </w:r>
      <w:r/>
    </w:p>
    <w:p>
      <w:pPr>
        <w:pStyle w:val="1011"/>
        <w:pBdr/>
        <w:spacing/>
        <w:ind w:firstLine="720"/>
        <w:rPr>
          <w:sz w:val="24"/>
          <w:szCs w:val="24"/>
        </w:rPr>
      </w:pPr>
      <w:r>
        <w:rPr>
          <w:sz w:val="24"/>
          <w:szCs w:val="24"/>
        </w:rPr>
        <w:t xml:space="preserve">NOTWITHSTANDING ANYTHING TO THE CONTRARY, </w:t>
      </w:r>
      <w:r>
        <w:rPr>
          <w:sz w:val="24"/>
          <w:szCs w:val="24"/>
        </w:rPr>
        <w:t xml:space="preserve">THE </w:t>
      </w:r>
      <w:r>
        <w:rPr>
          <w:sz w:val="24"/>
        </w:rPr>
        <w:t xml:space="preserve">LIMITATI</w:t>
      </w:r>
      <w:r>
        <w:rPr>
          <w:sz w:val="24"/>
        </w:rPr>
        <w:t xml:space="preserve">O</w:t>
      </w:r>
      <w:r>
        <w:rPr>
          <w:sz w:val="24"/>
        </w:rPr>
        <w:t xml:space="preserve">N OF LIABILITY </w:t>
      </w:r>
      <w:r>
        <w:rPr>
          <w:sz w:val="24"/>
          <w:szCs w:val="24"/>
        </w:rPr>
        <w:t xml:space="preserve">SET FORTH ABOVE SHALL </w:t>
      </w:r>
      <w:r>
        <w:rPr>
          <w:sz w:val="24"/>
        </w:rPr>
        <w:t xml:space="preserve">NOT APPLY TO</w:t>
      </w:r>
      <w:bookmarkStart w:id="18" w:name="_Hlk182494574"/>
      <w:r>
        <w:rPr>
          <w:sz w:val="24"/>
          <w:szCs w:val="24"/>
        </w:rPr>
        <w:t xml:space="preserve">:</w:t>
      </w:r>
      <w:r>
        <w:rPr>
          <w:sz w:val="24"/>
          <w:szCs w:val="24"/>
        </w:rPr>
        <w:t xml:space="preserve"> </w:t>
      </w:r>
      <w:r>
        <w:rPr>
          <w:sz w:val="24"/>
          <w:szCs w:val="24"/>
        </w:rPr>
        <w:t xml:space="preserve">(i) ANY CLAIM INVOLVING A </w:t>
      </w:r>
      <w:bookmarkEnd w:id="18"/>
      <w:r>
        <w:rPr>
          <w:sz w:val="24"/>
        </w:rPr>
        <w:t xml:space="preserve">BREACH </w:t>
      </w:r>
      <w:r>
        <w:rPr>
          <w:sz w:val="24"/>
        </w:rPr>
        <w:t xml:space="preserve">OF SECTION 3 (LICENSE)</w:t>
      </w:r>
      <w:r>
        <w:rPr>
          <w:sz w:val="24"/>
        </w:rPr>
        <w:t xml:space="preserve">, </w:t>
      </w:r>
      <w:r>
        <w:rPr>
          <w:sz w:val="24"/>
        </w:rPr>
        <w:t xml:space="preserve">SECTION 6 (OWNERSHIP), </w:t>
      </w:r>
      <w:r>
        <w:rPr>
          <w:sz w:val="24"/>
          <w:szCs w:val="24"/>
        </w:rPr>
        <w:t xml:space="preserve">OR </w:t>
      </w:r>
      <w:r>
        <w:rPr>
          <w:sz w:val="24"/>
        </w:rPr>
        <w:t xml:space="preserve">SECTION 10 (CONFIDENTIALITY)</w:t>
      </w:r>
      <w:r>
        <w:rPr>
          <w:sz w:val="24"/>
        </w:rPr>
        <w:t xml:space="preserve">, OR </w:t>
      </w:r>
      <w:r>
        <w:rPr>
          <w:sz w:val="24"/>
          <w:szCs w:val="24"/>
        </w:rPr>
        <w:t xml:space="preserve">(ii) ANY CLAIM INVOLVING</w:t>
      </w:r>
      <w:r>
        <w:rPr>
          <w:sz w:val="24"/>
        </w:rPr>
        <w:t xml:space="preserve"> WILLFUL MISCONDUCT OR GROSS </w:t>
      </w:r>
      <w:r>
        <w:rPr>
          <w:sz w:val="24"/>
        </w:rPr>
        <w:t xml:space="preserve">NEGLIGENCE</w:t>
      </w:r>
      <w:r>
        <w:rPr>
          <w:sz w:val="24"/>
          <w:szCs w:val="24"/>
        </w:rPr>
        <w:t xml:space="preserve"> </w:t>
      </w:r>
      <w:bookmarkStart w:id="19" w:name="_Hlk182494642"/>
      <w:r>
        <w:rPr>
          <w:sz w:val="24"/>
          <w:szCs w:val="24"/>
        </w:rPr>
        <w:t xml:space="preserve">(COLLECTIVELY, THE “EXCLUDED CLAIMS”)</w:t>
      </w:r>
      <w:r>
        <w:rPr>
          <w:sz w:val="24"/>
          <w:szCs w:val="24"/>
        </w:rPr>
        <w:t xml:space="preserve">. </w:t>
      </w:r>
      <w:r>
        <w:rPr>
          <w:sz w:val="24"/>
          <w:szCs w:val="24"/>
        </w:rPr>
        <w:t xml:space="preserve">NOTWITHSTANDING THE FOREGOING, NEITHER PARTY’S LIABILITY FOR </w:t>
      </w:r>
      <w:r>
        <w:rPr>
          <w:sz w:val="24"/>
          <w:szCs w:val="24"/>
        </w:rPr>
        <w:t xml:space="preserve">ANY </w:t>
      </w:r>
      <w:r>
        <w:rPr>
          <w:sz w:val="24"/>
          <w:szCs w:val="24"/>
        </w:rPr>
        <w:t xml:space="preserve">CLAIM</w:t>
      </w:r>
      <w:r>
        <w:rPr>
          <w:sz w:val="24"/>
          <w:szCs w:val="24"/>
        </w:rPr>
        <w:t xml:space="preserve"> INVOLVING A BREACH OF SECTION 6 (OWNERSHIP) OR SECTION 10 (CONFIDENTIALITY)</w:t>
      </w:r>
      <w:r>
        <w:rPr>
          <w:sz w:val="24"/>
          <w:szCs w:val="24"/>
        </w:rPr>
        <w:t xml:space="preserve"> WILL EXCEED</w:t>
      </w:r>
      <w:r>
        <w:rPr>
          <w:sz w:val="24"/>
          <w:szCs w:val="24"/>
        </w:rPr>
        <w:t xml:space="preserve"> FIVE HUNDRED THOUSAND DOLLARS </w:t>
      </w:r>
      <w:r>
        <w:rPr>
          <w:sz w:val="24"/>
          <w:szCs w:val="24"/>
        </w:rPr>
        <w:t xml:space="preserve">($</w:t>
      </w:r>
      <w:r>
        <w:rPr>
          <w:sz w:val="24"/>
          <w:szCs w:val="24"/>
        </w:rPr>
        <w:t xml:space="preserve">500,</w:t>
      </w:r>
      <w:r>
        <w:rPr>
          <w:sz w:val="24"/>
          <w:szCs w:val="24"/>
        </w:rPr>
        <w:t xml:space="preserve">000).</w:t>
      </w:r>
      <w:bookmarkEnd w:id="19"/>
      <w:r>
        <w:rPr>
          <w:sz w:val="24"/>
          <w:szCs w:val="24"/>
        </w:rPr>
        <w:t xml:space="preserve"> </w:t>
      </w:r>
      <w:r>
        <w:rPr>
          <w:sz w:val="24"/>
          <w:szCs w:val="24"/>
        </w:rPr>
      </w:r>
      <w:r>
        <w:rPr>
          <w:sz w:val="24"/>
          <w:szCs w:val="24"/>
        </w:rPr>
      </w:r>
    </w:p>
    <w:p>
      <w:pPr>
        <w:pBdr/>
        <w:spacing/>
        <w:ind/>
        <w:jc w:val="both"/>
        <w:rPr>
          <w:szCs w:val="24"/>
        </w:rPr>
      </w:pPr>
      <w:r>
        <w:rPr>
          <w:szCs w:val="24"/>
        </w:rPr>
      </w:r>
      <w:r>
        <w:rPr>
          <w:szCs w:val="24"/>
        </w:rPr>
      </w:r>
      <w:r>
        <w:rPr>
          <w:szCs w:val="24"/>
        </w:rPr>
      </w:r>
    </w:p>
    <w:p>
      <w:pPr>
        <w:numPr>
          <w:ilvl w:val="0"/>
          <w:numId w:val="6"/>
        </w:numPr>
        <w:pBdr/>
        <w:spacing/>
        <w:ind/>
        <w:jc w:val="both"/>
        <w:rPr>
          <w:b/>
          <w:szCs w:val="24"/>
        </w:rPr>
      </w:pPr>
      <w:r>
        <w:rPr>
          <w:b/>
          <w:szCs w:val="24"/>
        </w:rPr>
        <w:t xml:space="preserve">TERMINATION</w:t>
      </w:r>
      <w:r>
        <w:rPr>
          <w:b/>
          <w:szCs w:val="24"/>
        </w:rPr>
      </w:r>
      <w:r>
        <w:rPr>
          <w:b/>
          <w:szCs w:val="24"/>
        </w:rPr>
      </w:r>
    </w:p>
    <w:p>
      <w:pPr>
        <w:numPr>
          <w:ilvl w:val="1"/>
          <w:numId w:val="6"/>
        </w:numPr>
        <w:pBdr/>
        <w:tabs>
          <w:tab w:val="clear" w:leader="none" w:pos="720"/>
        </w:tabs>
        <w:spacing w:before="120"/>
        <w:ind w:firstLine="720" w:left="0"/>
        <w:jc w:val="both"/>
        <w:rPr>
          <w:szCs w:val="24"/>
        </w:rPr>
      </w:pPr>
      <w:r>
        <w:rPr>
          <w:b/>
          <w:szCs w:val="24"/>
        </w:rPr>
        <w:t xml:space="preserve">Term</w:t>
      </w:r>
      <w:r>
        <w:rPr>
          <w:szCs w:val="24"/>
        </w:rPr>
        <w:t xml:space="preserve">.  This Agreement will begin on the Effective Date and will remain in effect until terminated pursuant to this Section 12 (the “Term”).  SOWs will commence on the effective </w:t>
      </w:r>
      <w:r>
        <w:rPr>
          <w:szCs w:val="24"/>
        </w:rPr>
        <w:t xml:space="preserve">date stated therein and, unless earlier terminated in accordance with this Section 12, will continue for the period stated therein. For the sake of clarity, termination of an SOW will not function to terminate this Agreement.</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Termination for Cause</w:t>
      </w:r>
      <w:r>
        <w:t xml:space="preserve">.</w:t>
      </w:r>
      <w:r>
        <w:rPr>
          <w:b/>
          <w:szCs w:val="24"/>
        </w:rPr>
        <w:t xml:space="preserve"> </w:t>
      </w:r>
      <w:r>
        <w:rPr>
          <w:b/>
          <w:szCs w:val="24"/>
        </w:rPr>
        <w:t xml:space="preserve"> </w:t>
      </w:r>
      <w:r>
        <w:rPr>
          <w:szCs w:val="24"/>
        </w:rPr>
        <w:t xml:space="preserve">Either party may terminate, in whole or in part, this Agreement, and/or any SOW in effect at the time for cause upon a material breach by the other party (includ</w:t>
      </w:r>
      <w:r>
        <w:rPr>
          <w:szCs w:val="24"/>
        </w:rPr>
        <w:t xml:space="preserve">ing any default for which specific remedies are provided herein), which default either remains uncured thirty (30) days after written notice thereof is given to the defaulting party or is incapable of being cured, in which case the Agreement shall terminat</w:t>
      </w:r>
      <w:r>
        <w:rPr>
          <w:szCs w:val="24"/>
        </w:rPr>
        <w:t xml:space="preserve">e upon the date of the default notice or such later date specified in such notice, if any.  Either may immediately terminate this Agreement and/or any SOW in effect at the time, in the event of any of the following: (a) the other party ceases to carry on i</w:t>
      </w:r>
      <w:r>
        <w:rPr>
          <w:szCs w:val="24"/>
        </w:rPr>
        <w:t xml:space="preserve">ts business; (b) the institution of bankruptcy, receivership, insolvency, reorganization or other similar proceedings by or against the other party, if such proceedings have not been dismissed or discharged within thirty (30) calendar days after they are i</w:t>
      </w:r>
      <w:r>
        <w:rPr>
          <w:szCs w:val="24"/>
        </w:rPr>
        <w:t xml:space="preserve">nstituted; (c) the appointment of a receiver for all or substantially all of the other party’s assets; or (d) any change in federal or state laws and/or regulations that make continued performance under this Agreement unlawful or commercially unreasonable.</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Termination for Convenience</w:t>
      </w:r>
      <w:r>
        <w:t xml:space="preserve">.</w:t>
      </w:r>
      <w:r>
        <w:rPr>
          <w:b/>
        </w:rPr>
        <w:t xml:space="preserve"> </w:t>
      </w:r>
      <w:r>
        <w:rPr>
          <w:szCs w:val="24"/>
        </w:rPr>
        <w:t xml:space="preserve"> This Agreement may not be terminated for convenience by either party for so long as any SOW remains in effect. </w:t>
      </w:r>
      <w:r>
        <w:rPr>
          <w:szCs w:val="24"/>
        </w:rPr>
        <w:t xml:space="preserve"> </w:t>
      </w:r>
      <w:r>
        <w:rPr>
          <w:szCs w:val="24"/>
        </w:rPr>
        <w:t xml:space="preserve">Notwithstanding the foregoing sentence, either party may terminate this Agreement for convenience upon thirty (30) days’ written notice to the other party provided there are no SOWs then in effect.</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Effect of Termination</w:t>
      </w:r>
      <w:r>
        <w:rPr>
          <w:szCs w:val="24"/>
        </w:rPr>
        <w:t xml:space="preserve">.  Upon any termination or expiration of this Agreement: </w:t>
      </w:r>
      <w:r>
        <w:rPr>
          <w:szCs w:val="24"/>
        </w:rPr>
        <w:t xml:space="preserve">(i)</w:t>
      </w:r>
      <w:r>
        <w:rPr>
          <w:szCs w:val="24"/>
        </w:rPr>
        <w:t xml:space="preserve"> all licenses and rights granted hereunder shall terminate</w:t>
      </w:r>
      <w:r>
        <w:rPr>
          <w:szCs w:val="24"/>
        </w:rPr>
        <w:t xml:space="preserve"> </w:t>
      </w:r>
      <w:bookmarkStart w:id="20" w:name="_Hlk182494682"/>
      <w:r>
        <w:rPr>
          <w:szCs w:val="24"/>
        </w:rPr>
        <w:t xml:space="preserve">(except to the extent otherwise identified herein) </w:t>
      </w:r>
      <w:bookmarkEnd w:id="20"/>
      <w:r>
        <w:rPr>
          <w:szCs w:val="24"/>
        </w:rPr>
        <w:t xml:space="preserve">and Thalamus shall no longer provide any Services and Products to Client, except as provided otherwise in this Agreement</w:t>
      </w:r>
      <w:r>
        <w:rPr>
          <w:szCs w:val="24"/>
        </w:rPr>
        <w:t xml:space="preserve">; </w:t>
      </w:r>
      <w:r>
        <w:rPr>
          <w:szCs w:val="24"/>
        </w:rPr>
        <w:t xml:space="preserve">and (i</w:t>
      </w:r>
      <w:r>
        <w:rPr>
          <w:szCs w:val="24"/>
        </w:rPr>
        <w:t xml:space="preserve">i</w:t>
      </w:r>
      <w:r>
        <w:rPr>
          <w:szCs w:val="24"/>
        </w:rPr>
        <w:t xml:space="preserve">) each party </w:t>
      </w:r>
      <w:r>
        <w:rPr>
          <w:szCs w:val="24"/>
        </w:rPr>
        <w:t xml:space="preserve">shall </w:t>
      </w:r>
      <w:r>
        <w:rPr>
          <w:szCs w:val="24"/>
        </w:rPr>
        <w:t xml:space="preserve">promptly return or</w:t>
      </w:r>
      <w:r>
        <w:rPr>
          <w:szCs w:val="24"/>
        </w:rPr>
        <w:t xml:space="preserve"> </w:t>
      </w:r>
      <w:r>
        <w:rPr>
          <w:szCs w:val="24"/>
        </w:rPr>
        <w:t xml:space="preserve">destroy </w:t>
      </w:r>
      <w:r>
        <w:rPr>
          <w:szCs w:val="24"/>
        </w:rPr>
        <w:t xml:space="preserve">the other party’s </w:t>
      </w:r>
      <w:r>
        <w:rPr>
          <w:szCs w:val="24"/>
        </w:rPr>
        <w:t xml:space="preserve">Confidential Information</w:t>
      </w:r>
      <w:r>
        <w:rPr>
          <w:szCs w:val="24"/>
        </w:rPr>
        <w:t xml:space="preserve">.</w:t>
      </w:r>
      <w:r>
        <w:rPr>
          <w:szCs w:val="24"/>
        </w:rPr>
        <w:t xml:space="preserve"> </w:t>
      </w:r>
      <w:bookmarkStart w:id="21" w:name="_Hlk182494751"/>
      <w:r>
        <w:rPr>
          <w:szCs w:val="24"/>
        </w:rPr>
        <w:t xml:space="preserve">Notwithstanding the foregoing, either party</w:t>
      </w:r>
      <w:r>
        <w:rPr>
          <w:szCs w:val="24"/>
        </w:rPr>
        <w:t xml:space="preserve"> may maintain </w:t>
      </w:r>
      <w:r>
        <w:rPr>
          <w:szCs w:val="24"/>
        </w:rPr>
        <w:t xml:space="preserve">the other party’s Confidential Information after termination </w:t>
      </w:r>
      <w:r>
        <w:rPr>
          <w:szCs w:val="24"/>
        </w:rPr>
        <w:t xml:space="preserve">if </w:t>
      </w:r>
      <w:r>
        <w:rPr>
          <w:szCs w:val="24"/>
        </w:rPr>
        <w:t xml:space="preserve">(a) </w:t>
      </w:r>
      <w:r>
        <w:rPr>
          <w:szCs w:val="24"/>
        </w:rPr>
        <w:t xml:space="preserve">under a legal obligation to maintain such information, </w:t>
      </w:r>
      <w:r>
        <w:rPr>
          <w:szCs w:val="24"/>
        </w:rPr>
        <w:t xml:space="preserve">(b) such information is reasonably necessary to protect such party’s legitimate legal interests, or (c) such information is retained on such party’s backup systems until routinely destroyed in the normal course of </w:t>
      </w:r>
      <w:r>
        <w:rPr>
          <w:szCs w:val="24"/>
        </w:rPr>
        <w:t xml:space="preserve">business</w:t>
      </w:r>
      <w:r>
        <w:rPr>
          <w:szCs w:val="24"/>
        </w:rPr>
        <w:t xml:space="preserve">, </w:t>
      </w:r>
      <w:r>
        <w:rPr>
          <w:szCs w:val="24"/>
        </w:rPr>
        <w:t xml:space="preserve">provided</w:t>
      </w:r>
      <w:r>
        <w:rPr>
          <w:szCs w:val="24"/>
        </w:rPr>
        <w:t xml:space="preserve">,</w:t>
      </w:r>
      <w:r>
        <w:rPr>
          <w:szCs w:val="24"/>
        </w:rPr>
        <w:t xml:space="preserve"> </w:t>
      </w:r>
      <w:r>
        <w:rPr>
          <w:szCs w:val="24"/>
        </w:rPr>
        <w:t xml:space="preserve">that such Confidential Information shall remain fully subject to the obligations of confidentiality stated herein, and shall be destroyed </w:t>
      </w:r>
      <w:r>
        <w:rPr>
          <w:szCs w:val="24"/>
        </w:rPr>
        <w:t xml:space="preserve">promptly</w:t>
      </w:r>
      <w:r>
        <w:rPr>
          <w:szCs w:val="24"/>
        </w:rPr>
        <w:t xml:space="preserve"> upon cessation of </w:t>
      </w:r>
      <w:r>
        <w:rPr>
          <w:szCs w:val="24"/>
        </w:rPr>
        <w:t xml:space="preserve">the conditions stated in subsections (</w:t>
      </w:r>
      <w:r>
        <w:rPr>
          <w:szCs w:val="24"/>
        </w:rPr>
        <w:t xml:space="preserve">a</w:t>
      </w:r>
      <w:r>
        <w:rPr>
          <w:szCs w:val="24"/>
        </w:rPr>
        <w:t xml:space="preserve">), (</w:t>
      </w:r>
      <w:r>
        <w:rPr>
          <w:szCs w:val="24"/>
        </w:rPr>
        <w:t xml:space="preserve">b</w:t>
      </w:r>
      <w:r>
        <w:rPr>
          <w:szCs w:val="24"/>
        </w:rPr>
        <w:t xml:space="preserve">), and (</w:t>
      </w:r>
      <w:r>
        <w:rPr>
          <w:szCs w:val="24"/>
        </w:rPr>
        <w:t xml:space="preserve">c</w:t>
      </w:r>
      <w:r>
        <w:rPr>
          <w:szCs w:val="24"/>
        </w:rPr>
        <w:t xml:space="preserve">)</w:t>
      </w:r>
      <w:r>
        <w:rPr>
          <w:szCs w:val="24"/>
        </w:rPr>
        <w:t xml:space="preserve"> above</w:t>
      </w:r>
      <w:r>
        <w:rPr>
          <w:szCs w:val="24"/>
        </w:rPr>
        <w:t xml:space="preserve">.</w:t>
      </w:r>
      <w:bookmarkEnd w:id="21"/>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Survival</w:t>
      </w:r>
      <w:r>
        <w:rPr>
          <w:szCs w:val="24"/>
        </w:rPr>
        <w:t xml:space="preserve">.  The rights and obligations of the parties contained in Sections 3.3 (Limited Rights), 6 (Ownership/Intellectual Property), 9 (Indemnification), 10 (Confidentiality), 11 (L</w:t>
      </w:r>
      <w:r>
        <w:rPr>
          <w:szCs w:val="24"/>
        </w:rPr>
        <w:t xml:space="preserve">imitation of Liability), 12.5 (Survival), 13 (Non-Solicitation), and 14 (General) will survive the termination of this Agreement.  Additionally, any provision that expressly states that it shall survive or which, by its nature, must survive the completion,</w:t>
      </w:r>
      <w:r>
        <w:rPr>
          <w:szCs w:val="24"/>
        </w:rPr>
        <w:t xml:space="preserve"> expiration, termination, or cancellation of this Agreement, shall survive the completion, expiration, termination, or cancellation of this Agreement.  Thalamus will be entitled to payment for Services rendered as of the termination date of this Agreement.</w:t>
      </w:r>
      <w:r>
        <w:rPr>
          <w:szCs w:val="24"/>
        </w:rPr>
      </w:r>
      <w:r>
        <w:rPr>
          <w:szCs w:val="24"/>
        </w:rPr>
      </w:r>
    </w:p>
    <w:p>
      <w:pPr>
        <w:pBdr/>
        <w:spacing/>
        <w:ind/>
        <w:jc w:val="both"/>
        <w:rPr>
          <w:b/>
          <w:szCs w:val="24"/>
        </w:rPr>
      </w:pPr>
      <w:r>
        <w:rPr>
          <w:b/>
          <w:szCs w:val="24"/>
        </w:rPr>
      </w:r>
      <w:r>
        <w:rPr>
          <w:b/>
          <w:szCs w:val="24"/>
        </w:rPr>
      </w:r>
      <w:r>
        <w:rPr>
          <w:b/>
          <w:szCs w:val="24"/>
        </w:rPr>
      </w:r>
    </w:p>
    <w:p>
      <w:pPr>
        <w:numPr>
          <w:ilvl w:val="0"/>
          <w:numId w:val="6"/>
        </w:numPr>
        <w:pBdr/>
        <w:spacing w:after="120"/>
        <w:ind/>
        <w:jc w:val="both"/>
        <w:rPr>
          <w:b/>
          <w:szCs w:val="24"/>
        </w:rPr>
      </w:pPr>
      <w:r>
        <w:rPr>
          <w:b/>
          <w:szCs w:val="24"/>
        </w:rPr>
        <w:t xml:space="preserve">NON-SOLICITATION</w:t>
      </w:r>
      <w:r>
        <w:rPr>
          <w:b/>
          <w:szCs w:val="24"/>
        </w:rPr>
      </w:r>
      <w:r>
        <w:rPr>
          <w:b/>
          <w:szCs w:val="24"/>
        </w:rPr>
      </w:r>
    </w:p>
    <w:p>
      <w:pPr>
        <w:pBdr/>
        <w:spacing/>
        <w:ind w:firstLine="720"/>
        <w:jc w:val="both"/>
        <w:rPr>
          <w:szCs w:val="24"/>
        </w:rPr>
      </w:pPr>
      <w:r>
        <w:rPr>
          <w:szCs w:val="24"/>
        </w:rPr>
        <w:t xml:space="preserve">During the Term and for a p</w:t>
      </w:r>
      <w:r>
        <w:rPr>
          <w:szCs w:val="24"/>
        </w:rPr>
        <w:t xml:space="preserve">eriod of 12 months thereafter, Client shall not, and shall not permit its representatives to, directly or indirectly, in any manner make any solicitation to employ the Thalamus’ personnel without the written consent of Thalamus, to be given or withheld in </w:t>
      </w:r>
      <w:r>
        <w:rPr>
          <w:szCs w:val="24"/>
        </w:rPr>
        <w:t xml:space="preserve">Thalamus’ sole discretion. </w:t>
      </w:r>
      <w:r>
        <w:rPr>
          <w:szCs w:val="24"/>
        </w:rPr>
        <w:t xml:space="preserve"> </w:t>
      </w:r>
      <w:r>
        <w:rPr>
          <w:szCs w:val="24"/>
        </w:rPr>
        <w:t xml:space="preserve">For the purposes of this paragraph, a general advertisement or notice of a job listing or opening or other similar general publication of a job searc</w:t>
      </w:r>
      <w:r>
        <w:rPr>
          <w:szCs w:val="24"/>
        </w:rPr>
        <w:t xml:space="preserve">h or availability to fill employment positions, including on the internet, shall not be construed as a solicitation or inducement, and the hiring of any such employees or independent contractor who freely responds thereto is not a breach of this paragraph.</w:t>
      </w:r>
      <w:r>
        <w:rPr>
          <w:szCs w:val="24"/>
        </w:rPr>
      </w:r>
      <w:r>
        <w:rPr>
          <w:szCs w:val="24"/>
        </w:rPr>
      </w:r>
    </w:p>
    <w:p>
      <w:pPr>
        <w:pBdr/>
        <w:spacing/>
        <w:ind/>
        <w:jc w:val="both"/>
        <w:rPr>
          <w:b/>
          <w:szCs w:val="24"/>
        </w:rPr>
      </w:pPr>
      <w:r>
        <w:rPr>
          <w:b/>
          <w:szCs w:val="24"/>
        </w:rPr>
      </w:r>
      <w:r>
        <w:rPr>
          <w:b/>
          <w:szCs w:val="24"/>
        </w:rPr>
      </w:r>
      <w:r>
        <w:rPr>
          <w:b/>
          <w:szCs w:val="24"/>
        </w:rPr>
      </w:r>
    </w:p>
    <w:p>
      <w:pPr>
        <w:numPr>
          <w:ilvl w:val="0"/>
          <w:numId w:val="6"/>
        </w:numPr>
        <w:pBdr/>
        <w:spacing/>
        <w:ind/>
        <w:jc w:val="both"/>
        <w:rPr>
          <w:b/>
          <w:szCs w:val="24"/>
        </w:rPr>
      </w:pPr>
      <w:r>
        <w:rPr>
          <w:b/>
          <w:szCs w:val="24"/>
        </w:rPr>
        <w:t xml:space="preserve">GENERAL</w:t>
      </w:r>
      <w:r>
        <w:rPr>
          <w:b/>
          <w:szCs w:val="24"/>
        </w:rPr>
      </w:r>
      <w:r>
        <w:rPr>
          <w:b/>
          <w:szCs w:val="24"/>
        </w:rPr>
      </w:r>
    </w:p>
    <w:p>
      <w:pPr>
        <w:numPr>
          <w:ilvl w:val="1"/>
          <w:numId w:val="6"/>
        </w:numPr>
        <w:pBdr/>
        <w:tabs>
          <w:tab w:val="clear" w:leader="none" w:pos="720"/>
        </w:tabs>
        <w:spacing w:before="120"/>
        <w:ind w:firstLine="720" w:left="0"/>
        <w:jc w:val="both"/>
        <w:rPr>
          <w:szCs w:val="24"/>
        </w:rPr>
      </w:pPr>
      <w:r>
        <w:rPr>
          <w:b/>
          <w:szCs w:val="24"/>
        </w:rPr>
        <w:t xml:space="preserve">Assignment and Change in Control</w:t>
      </w:r>
      <w:r>
        <w:rPr>
          <w:szCs w:val="24"/>
        </w:rPr>
        <w:t xml:space="preserve">.  Neither party may assign this Agreement without other party’s prior written consent, except as part of a merger</w:t>
      </w:r>
      <w:r>
        <w:rPr>
          <w:szCs w:val="24"/>
        </w:rPr>
        <w:t xml:space="preserve">, acquisition, sale of substantially all assets, or similar transaction.  Subject to the foregoing, this Agreement shall be fully binding upon, inure to the benefit of, and be enforceable by, the parties hereto and their respective successors and assigns. </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Governing Law and Venue</w:t>
      </w:r>
      <w:r>
        <w:rPr>
          <w:szCs w:val="24"/>
        </w:rPr>
        <w:t xml:space="preserve">.  The validity of this Agreement and any SOW executed by the parties, the enforcement of their terms, and the interpretation of the rights and duti</w:t>
      </w:r>
      <w:r>
        <w:rPr>
          <w:szCs w:val="24"/>
        </w:rPr>
        <w:t xml:space="preserve">es of the parties shall be governed by the domestic laws of the State of California, without regard to its conflict of law provisions.  The parties agree that any dispute shall be adjudicated by a court of competent jurisdiction within Santa Clara County, </w:t>
      </w:r>
      <w:r>
        <w:rPr>
          <w:szCs w:val="24"/>
        </w:rPr>
        <w:t xml:space="preserve">California,</w:t>
      </w:r>
      <w:r>
        <w:rPr>
          <w:szCs w:val="24"/>
        </w:rPr>
        <w:t xml:space="preserve"> or the Northern Di</w:t>
      </w:r>
      <w:r>
        <w:rPr>
          <w:szCs w:val="24"/>
        </w:rPr>
        <w:t xml:space="preserve">s</w:t>
      </w:r>
      <w:r>
        <w:rPr>
          <w:szCs w:val="24"/>
        </w:rPr>
        <w:t xml:space="preserve">trict of California, and agree to the exercise of personal jurisdiction by, and venue in, any such court.</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E</w:t>
      </w:r>
      <w:r>
        <w:rPr>
          <w:b/>
          <w:bCs/>
          <w:szCs w:val="24"/>
        </w:rPr>
        <w:t xml:space="preserve">lectronic Signatures</w:t>
      </w:r>
      <w:r>
        <w:rPr>
          <w:bCs/>
          <w:szCs w:val="24"/>
        </w:rPr>
        <w:t xml:space="preserve">.</w:t>
      </w:r>
      <w:r>
        <w:rPr>
          <w:szCs w:val="24"/>
        </w:rPr>
        <w:t xml:space="preserve">  The parties agree that signatures required by this Agreement are acceptable by electronic means.</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Marketing</w:t>
      </w:r>
      <w:r>
        <w:rPr>
          <w:szCs w:val="24"/>
        </w:rPr>
        <w:t xml:space="preserve">. </w:t>
      </w:r>
      <w:r>
        <w:rPr>
          <w:szCs w:val="24"/>
        </w:rPr>
        <w:t xml:space="preserve"> </w:t>
      </w:r>
      <w:r>
        <w:rPr>
          <w:szCs w:val="24"/>
        </w:rPr>
        <w:t xml:space="preserve">Client hereby permits Thalamus to list Client on Thalamus’ website and in</w:t>
      </w:r>
      <w:r>
        <w:rPr>
          <w:szCs w:val="24"/>
        </w:rPr>
        <w:t xml:space="preserve"> Thalamus promotional or marketing material, including by using Client’s standard logo, as a Thalamus client and Client hereby provides a royalty-free, perpetual (but for termination of this Agreement due to Thalamus’ breach) license for Thalamus to do so.</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Severability</w:t>
      </w:r>
      <w:r>
        <w:rPr>
          <w:szCs w:val="24"/>
        </w:rPr>
        <w:t xml:space="preserve">.  If for any reason a court of competent jurisdiction finds any provision of this Agreement invalid or unenforceable, that provision of the Agreement will be enforced to the maximum extent </w:t>
      </w:r>
      <w:r>
        <w:rPr>
          <w:szCs w:val="24"/>
        </w:rPr>
        <w:t xml:space="preserve">permissible,</w:t>
      </w:r>
      <w:r>
        <w:rPr>
          <w:szCs w:val="24"/>
        </w:rPr>
        <w:t xml:space="preserve"> and the other provisions of this Agreement will remain i</w:t>
      </w:r>
      <w:r>
        <w:rPr>
          <w:szCs w:val="24"/>
        </w:rPr>
        <w:t xml:space="preserve">n full force and effect.  Except where otherwise specified, the rights and remedies granted to a party under this Agreement are cumulative and in addition to, and not in lieu of, any other rights or remedies which the party may possess at law or in equity.</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Waiver</w:t>
      </w:r>
      <w:r>
        <w:rPr>
          <w:szCs w:val="24"/>
        </w:rPr>
        <w:t xml:space="preserve">.  The failure by either party to enforce any provision of this Agreement will not constitute a waiver of future enforcement of that or any other provision.</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Notices</w:t>
      </w:r>
      <w:r>
        <w:rPr>
          <w:szCs w:val="24"/>
        </w:rPr>
        <w:t xml:space="preserve">.  All notices under this Agreement will be</w:t>
      </w:r>
      <w:r>
        <w:rPr>
          <w:szCs w:val="24"/>
        </w:rPr>
        <w:t xml:space="preserve"> in writing and will be deemed to have been duly given when received, if personally delivered; when receipt is electronically confirmed, if transmitted by facsimile or e-mail; the day after it is sent, if sent for next day delivery by recognized overnight </w:t>
      </w:r>
      <w:r>
        <w:rPr>
          <w:szCs w:val="24"/>
        </w:rPr>
        <w:t xml:space="preserve">delivery service; and upon receipt, if sent by certified or registered mail, return receipt requested.  Either party may change its address for notices under this Agreement by giving written notice to the other party by the means specified in this Section.</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Force Majeure</w:t>
      </w:r>
      <w:r>
        <w:rPr>
          <w:szCs w:val="24"/>
        </w:rPr>
        <w:t xml:space="preserve">.  In no event shall either party be liable for any delay or failure to perform its obligations hereunde</w:t>
      </w:r>
      <w:r>
        <w:rPr>
          <w:szCs w:val="24"/>
        </w:rPr>
        <w:t xml:space="preserve">r where such delay or failure is caused by act of God, disease, fire, terrorist act, natural calamity, war, act or order of government, labor dispute or other events beyond such party’s reasonable control to prevent or mitigate (a “Force Majeure Event”).  </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Relationship of Parties</w:t>
      </w:r>
      <w:r>
        <w:rPr>
          <w:szCs w:val="24"/>
        </w:rPr>
        <w:t xml:space="preserve">.  The parties to this Agreemen</w:t>
      </w:r>
      <w:r>
        <w:rPr>
          <w:szCs w:val="24"/>
        </w:rPr>
        <w:t xml:space="preserve">t are independent contractors and this Agreement will not establish any relationship of partnership, joint venture, employment, franchise, or agency between the parties.  Neither party will have the power to bind the other or incur obligations on the other</w:t>
      </w:r>
      <w:r>
        <w:rPr>
          <w:szCs w:val="24"/>
        </w:rPr>
        <w:t xml:space="preserve">’s behalf without the other’s prior written consent.  Neither party shall represent itself as an agent, employee, legal representative, joint venturer, or partner of the other and shall not assume or purport to create any obligation on behalf of the other.</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Headings</w:t>
      </w:r>
      <w:r>
        <w:rPr>
          <w:szCs w:val="24"/>
        </w:rPr>
        <w:t xml:space="preserve">.  The captions and headings used in this Agreement are inserted for convenience only and shall not affect the meaning or interpretation of this Agreement.</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Taxes</w:t>
      </w:r>
      <w:r>
        <w:rPr>
          <w:szCs w:val="24"/>
        </w:rPr>
        <w:t xml:space="preserve">. The fees and charges under this Agreement do not include any sales, use, excise, </w:t>
      </w:r>
      <w:r>
        <w:rPr>
          <w:szCs w:val="24"/>
        </w:rPr>
        <w:t xml:space="preserve">transaction,</w:t>
      </w:r>
      <w:r>
        <w:rPr>
          <w:szCs w:val="24"/>
        </w:rPr>
        <w:t xml:space="preserve"> or oth</w:t>
      </w:r>
      <w:r>
        <w:rPr>
          <w:szCs w:val="24"/>
        </w:rPr>
        <w:t xml:space="preserve">er similar taxes levied against or upon the licensing of Products or the furnishing or receipt of Services pursuant to this Agreement.  Client shall be responsible for all taxes associated with Services other than U.S. taxes based on Thalamus’s net income.</w:t>
      </w:r>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Amendment</w:t>
      </w:r>
      <w:r>
        <w:rPr>
          <w:szCs w:val="24"/>
        </w:rPr>
        <w:t xml:space="preserve">. </w:t>
      </w:r>
      <w:r>
        <w:rPr>
          <w:szCs w:val="24"/>
        </w:rPr>
        <w:t xml:space="preserve"> </w:t>
      </w:r>
      <w:bookmarkStart w:id="22" w:name="_Hlk182494803"/>
      <w:r>
        <w:rPr>
          <w:szCs w:val="24"/>
        </w:rPr>
        <w:t xml:space="preserve">Except as otherwise provided herein,</w:t>
      </w:r>
      <w:bookmarkEnd w:id="22"/>
      <w:r>
        <w:rPr>
          <w:szCs w:val="24"/>
        </w:rPr>
        <w:t xml:space="preserve"> t</w:t>
      </w:r>
      <w:r>
        <w:rPr>
          <w:szCs w:val="24"/>
        </w:rPr>
        <w:t xml:space="preserve">his Agreement or a Statement of Work may not be supplemented, amended or modified at any time until the parties execute a written instrument that (a) must be in a mutually agreed upon written or electronic format, (b) must be clearly designated as a</w:t>
      </w:r>
      <w:r>
        <w:rPr>
          <w:szCs w:val="24"/>
        </w:rPr>
        <w:t xml:space="preserve">n</w:t>
      </w:r>
      <w:r>
        <w:rPr>
          <w:szCs w:val="24"/>
        </w:rPr>
        <w:t xml:space="preserve"> amendment, addendum or change order, and (c) must be signed </w:t>
      </w:r>
      <w:r>
        <w:rPr>
          <w:szCs w:val="24"/>
        </w:rPr>
        <w:t xml:space="preserve">by an authorized representatives of each party.  The parties stipulate and agree that an exchange or series of written or electronic correspondences shall not be deemed to be such a written instrument, for supplemental, amendment or modification purposes. </w:t>
      </w:r>
      <w:r>
        <w:rPr>
          <w:szCs w:val="24"/>
        </w:rPr>
        <w:t xml:space="preserve"> </w:t>
      </w:r>
      <w:bookmarkStart w:id="23" w:name="_Hlk182494822"/>
      <w:r>
        <w:rPr>
          <w:szCs w:val="24"/>
        </w:rPr>
        <w:t xml:space="preserve">Notwithstanding the foregoing or anything else to the contrary in this </w:t>
      </w:r>
      <w:r>
        <w:rPr>
          <w:szCs w:val="24"/>
        </w:rPr>
        <w:t xml:space="preserve">A</w:t>
      </w:r>
      <w:r>
        <w:rPr>
          <w:szCs w:val="24"/>
        </w:rPr>
        <w:t xml:space="preserve">greement, in the event that (i) </w:t>
      </w:r>
      <w:r>
        <w:rPr>
          <w:szCs w:val="24"/>
        </w:rPr>
        <w:t xml:space="preserve">Client has</w:t>
      </w:r>
      <w:r>
        <w:rPr>
          <w:szCs w:val="24"/>
        </w:rPr>
        <w:t xml:space="preserve"> </w:t>
      </w:r>
      <w:r>
        <w:rPr>
          <w:szCs w:val="24"/>
        </w:rPr>
        <w:t xml:space="preserve">executed</w:t>
      </w:r>
      <w:r>
        <w:rPr>
          <w:szCs w:val="24"/>
        </w:rPr>
        <w:t xml:space="preserve"> a </w:t>
      </w:r>
      <w:r>
        <w:rPr>
          <w:szCs w:val="24"/>
        </w:rPr>
        <w:t xml:space="preserve">S</w:t>
      </w:r>
      <w:r>
        <w:rPr>
          <w:szCs w:val="24"/>
        </w:rPr>
        <w:t xml:space="preserve">tatement of </w:t>
      </w:r>
      <w:r>
        <w:rPr>
          <w:szCs w:val="24"/>
        </w:rPr>
        <w:t xml:space="preserve">W</w:t>
      </w:r>
      <w:r>
        <w:rPr>
          <w:szCs w:val="24"/>
        </w:rPr>
        <w:t xml:space="preserve">ork with </w:t>
      </w:r>
      <w:r>
        <w:rPr>
          <w:szCs w:val="24"/>
        </w:rPr>
        <w:t xml:space="preserve">T</w:t>
      </w:r>
      <w:r>
        <w:rPr>
          <w:szCs w:val="24"/>
        </w:rPr>
        <w:t xml:space="preserve">halamus for the paid use of </w:t>
      </w:r>
      <w:r>
        <w:rPr>
          <w:szCs w:val="24"/>
        </w:rPr>
        <w:t xml:space="preserve">the</w:t>
      </w:r>
      <w:r>
        <w:rPr>
          <w:szCs w:val="24"/>
        </w:rPr>
        <w:t xml:space="preserve"> </w:t>
      </w:r>
      <w:r>
        <w:rPr>
          <w:szCs w:val="24"/>
        </w:rPr>
        <w:t xml:space="preserve">S</w:t>
      </w:r>
      <w:r>
        <w:rPr>
          <w:szCs w:val="24"/>
        </w:rPr>
        <w:t xml:space="preserve">ervices, and (ii) </w:t>
      </w:r>
      <w:r>
        <w:rPr>
          <w:szCs w:val="24"/>
        </w:rPr>
        <w:t xml:space="preserve">Client subsequently </w:t>
      </w:r>
      <w:r>
        <w:rPr>
          <w:szCs w:val="24"/>
        </w:rPr>
        <w:t xml:space="preserve">wish</w:t>
      </w:r>
      <w:r>
        <w:rPr>
          <w:szCs w:val="24"/>
        </w:rPr>
        <w:t xml:space="preserve">es</w:t>
      </w:r>
      <w:r>
        <w:rPr>
          <w:szCs w:val="24"/>
        </w:rPr>
        <w:t xml:space="preserve"> to </w:t>
      </w:r>
      <w:r>
        <w:rPr>
          <w:szCs w:val="24"/>
        </w:rPr>
        <w:t xml:space="preserve">access certain S</w:t>
      </w:r>
      <w:r>
        <w:rPr>
          <w:szCs w:val="24"/>
        </w:rPr>
        <w:t xml:space="preserve">ervices for free through a </w:t>
      </w:r>
      <w:r>
        <w:rPr>
          <w:szCs w:val="24"/>
        </w:rPr>
        <w:t xml:space="preserve">special offer</w:t>
      </w:r>
      <w:r>
        <w:rPr>
          <w:szCs w:val="24"/>
        </w:rPr>
        <w:t xml:space="preserve"> </w:t>
      </w:r>
      <w:r>
        <w:rPr>
          <w:szCs w:val="24"/>
        </w:rPr>
        <w:t xml:space="preserve">(the “Offer”) </w:t>
      </w:r>
      <w:r>
        <w:rPr>
          <w:szCs w:val="24"/>
        </w:rPr>
        <w:t xml:space="preserve">provided to </w:t>
      </w:r>
      <w:r>
        <w:rPr>
          <w:szCs w:val="24"/>
        </w:rPr>
        <w:t xml:space="preserve">Client </w:t>
      </w:r>
      <w:r>
        <w:rPr>
          <w:szCs w:val="24"/>
        </w:rPr>
        <w:t xml:space="preserve">by </w:t>
      </w:r>
      <w:r>
        <w:rPr>
          <w:szCs w:val="24"/>
        </w:rPr>
        <w:t xml:space="preserve">Thalamus in partnership with </w:t>
      </w:r>
      <w:r>
        <w:rPr>
          <w:szCs w:val="24"/>
        </w:rPr>
        <w:t xml:space="preserve">the </w:t>
      </w:r>
      <w:r>
        <w:rPr>
          <w:szCs w:val="24"/>
        </w:rPr>
        <w:t xml:space="preserve">AAMC</w:t>
      </w:r>
      <w:r>
        <w:rPr>
          <w:szCs w:val="24"/>
        </w:rPr>
        <w:t xml:space="preserve">, </w:t>
      </w:r>
      <w:r>
        <w:rPr>
          <w:szCs w:val="24"/>
        </w:rPr>
        <w:t xml:space="preserve">Client </w:t>
      </w:r>
      <w:r>
        <w:rPr>
          <w:szCs w:val="24"/>
        </w:rPr>
        <w:t xml:space="preserve">understand</w:t>
      </w:r>
      <w:r>
        <w:rPr>
          <w:szCs w:val="24"/>
        </w:rPr>
        <w:t xml:space="preserve">s</w:t>
      </w:r>
      <w:r>
        <w:rPr>
          <w:szCs w:val="24"/>
        </w:rPr>
        <w:t xml:space="preserve"> and agree</w:t>
      </w:r>
      <w:r>
        <w:rPr>
          <w:szCs w:val="24"/>
        </w:rPr>
        <w:t xml:space="preserve">s</w:t>
      </w:r>
      <w:r>
        <w:rPr>
          <w:szCs w:val="24"/>
        </w:rPr>
        <w:t xml:space="preserve"> that (</w:t>
      </w:r>
      <w:r>
        <w:rPr>
          <w:szCs w:val="24"/>
        </w:rPr>
        <w:t xml:space="preserve">x</w:t>
      </w:r>
      <w:r>
        <w:rPr>
          <w:szCs w:val="24"/>
        </w:rPr>
        <w:t xml:space="preserve">) </w:t>
      </w:r>
      <w:r>
        <w:rPr>
          <w:szCs w:val="24"/>
        </w:rPr>
        <w:t xml:space="preserve">upon Client’s acceptance of such Offer (which may be established through Client’s click-through acceptance of certain terms presented to Client electronically by Thalamus and the AAMC), all S</w:t>
      </w:r>
      <w:r>
        <w:rPr>
          <w:szCs w:val="24"/>
        </w:rPr>
        <w:t xml:space="preserve">tatement</w:t>
      </w:r>
      <w:r>
        <w:rPr>
          <w:szCs w:val="24"/>
        </w:rPr>
        <w:t xml:space="preserve">s</w:t>
      </w:r>
      <w:r>
        <w:rPr>
          <w:szCs w:val="24"/>
        </w:rPr>
        <w:t xml:space="preserve"> of </w:t>
      </w:r>
      <w:r>
        <w:rPr>
          <w:szCs w:val="24"/>
        </w:rPr>
        <w:t xml:space="preserve">W</w:t>
      </w:r>
      <w:r>
        <w:rPr>
          <w:szCs w:val="24"/>
        </w:rPr>
        <w:t xml:space="preserve">ork </w:t>
      </w:r>
      <w:r>
        <w:rPr>
          <w:szCs w:val="24"/>
        </w:rPr>
        <w:t xml:space="preserve">associated with this Agreement shall be </w:t>
      </w:r>
      <w:r>
        <w:rPr>
          <w:szCs w:val="24"/>
        </w:rPr>
        <w:t xml:space="preserve">terminated and superseded and of no further force and effect (but only with regards to the </w:t>
      </w:r>
      <w:r>
        <w:rPr>
          <w:szCs w:val="24"/>
        </w:rPr>
        <w:t xml:space="preserve">S</w:t>
      </w:r>
      <w:r>
        <w:rPr>
          <w:szCs w:val="24"/>
        </w:rPr>
        <w:t xml:space="preserve">ervices</w:t>
      </w:r>
      <w:r>
        <w:rPr>
          <w:szCs w:val="24"/>
        </w:rPr>
        <w:t xml:space="preserve"> specified in the Offer</w:t>
      </w:r>
      <w:r>
        <w:rPr>
          <w:szCs w:val="24"/>
        </w:rPr>
        <w:t xml:space="preserve">), and (</w:t>
      </w:r>
      <w:r>
        <w:rPr>
          <w:szCs w:val="24"/>
        </w:rPr>
        <w:t xml:space="preserve">y</w:t>
      </w:r>
      <w:r>
        <w:rPr>
          <w:szCs w:val="24"/>
        </w:rPr>
        <w:t xml:space="preserve">) the terms and conditions of </w:t>
      </w:r>
      <w:r>
        <w:rPr>
          <w:szCs w:val="24"/>
        </w:rPr>
        <w:t xml:space="preserve">such Offer</w:t>
      </w:r>
      <w:r>
        <w:rPr>
          <w:szCs w:val="24"/>
        </w:rPr>
        <w:t xml:space="preserve"> s</w:t>
      </w:r>
      <w:r>
        <w:rPr>
          <w:szCs w:val="24"/>
        </w:rPr>
        <w:t xml:space="preserve">hall prevail over any conflicting terms or conditions in </w:t>
      </w:r>
      <w:r>
        <w:rPr>
          <w:szCs w:val="24"/>
        </w:rPr>
        <w:t xml:space="preserve">this Agreement</w:t>
      </w:r>
      <w:r>
        <w:rPr>
          <w:szCs w:val="24"/>
        </w:rPr>
        <w:t xml:space="preserve"> </w:t>
      </w:r>
      <w:r>
        <w:rPr>
          <w:szCs w:val="24"/>
        </w:rPr>
        <w:t xml:space="preserve">with regards </w:t>
      </w:r>
      <w:r>
        <w:rPr>
          <w:szCs w:val="24"/>
        </w:rPr>
        <w:t xml:space="preserve">to the </w:t>
      </w:r>
      <w:r>
        <w:rPr>
          <w:szCs w:val="24"/>
        </w:rPr>
        <w:t xml:space="preserve">S</w:t>
      </w:r>
      <w:r>
        <w:rPr>
          <w:szCs w:val="24"/>
        </w:rPr>
        <w:t xml:space="preserve">ervices</w:t>
      </w:r>
      <w:r>
        <w:rPr>
          <w:szCs w:val="24"/>
        </w:rPr>
        <w:t xml:space="preserve"> specified in the Offer</w:t>
      </w:r>
      <w:r>
        <w:rPr>
          <w:szCs w:val="24"/>
        </w:rPr>
        <w:t xml:space="preserve">.</w:t>
      </w:r>
      <w:bookmarkEnd w:id="23"/>
      <w:r>
        <w:rPr>
          <w:szCs w:val="24"/>
        </w:rPr>
      </w:r>
      <w:r>
        <w:rPr>
          <w:szCs w:val="24"/>
        </w:rPr>
      </w:r>
    </w:p>
    <w:p>
      <w:pPr>
        <w:numPr>
          <w:ilvl w:val="1"/>
          <w:numId w:val="6"/>
        </w:numPr>
        <w:pBdr/>
        <w:tabs>
          <w:tab w:val="clear" w:leader="none" w:pos="720"/>
        </w:tabs>
        <w:spacing w:before="120"/>
        <w:ind w:firstLine="720" w:left="0"/>
        <w:jc w:val="both"/>
        <w:rPr>
          <w:szCs w:val="24"/>
        </w:rPr>
      </w:pPr>
      <w:r>
        <w:rPr>
          <w:b/>
          <w:szCs w:val="24"/>
        </w:rPr>
        <w:t xml:space="preserve">Entire Agreement</w:t>
      </w:r>
      <w:r>
        <w:rPr>
          <w:szCs w:val="24"/>
        </w:rPr>
        <w:t xml:space="preserve">.  This Agreement, including all addenda, SOWs, SOW Schedules, Exhibits and attachments attached hereto, and other documents referred to in this Agreement and any documen</w:t>
      </w:r>
      <w:r>
        <w:rPr>
          <w:szCs w:val="24"/>
        </w:rPr>
        <w:t xml:space="preserve">ts referenced in such SOWs, SOW Schedules, Exhibits, addenda, attachments and other documents are hereby incorporated in and made a part of this Agreement and contain the complete understanding and agreement of the parties and supersedes all prior or conte</w:t>
      </w:r>
      <w:r>
        <w:rPr>
          <w:szCs w:val="24"/>
        </w:rPr>
        <w:t xml:space="preserve">mporaneous agreements or understandings, oral or written, relating to the subject matter herein (including, but not limited to, any client services agreements or master services agreements previously entered into between Client and Thalamus).  Any waiver, </w:t>
      </w:r>
      <w:r>
        <w:rPr>
          <w:szCs w:val="24"/>
        </w:rPr>
        <w:t xml:space="preserve">modification,</w:t>
      </w:r>
      <w:r>
        <w:rPr>
          <w:szCs w:val="24"/>
        </w:rPr>
        <w:t xml:space="preserve"> or amendment of any provision of this Agreement will be effective only if in writing and signed by duly authorized representatives of the parties.</w:t>
      </w:r>
      <w:r>
        <w:rPr>
          <w:szCs w:val="24"/>
        </w:rPr>
      </w:r>
      <w:r>
        <w:rPr>
          <w:szCs w:val="24"/>
        </w:rPr>
      </w:r>
    </w:p>
    <w:p>
      <w:pPr>
        <w:pBdr/>
        <w:spacing/>
        <w:ind/>
        <w:jc w:val="both"/>
        <w:rPr>
          <w:b/>
          <w:szCs w:val="24"/>
        </w:rPr>
      </w:pPr>
      <w:r>
        <w:rPr>
          <w:b/>
          <w:szCs w:val="24"/>
        </w:rPr>
      </w:r>
      <w:r>
        <w:rPr>
          <w:b/>
          <w:szCs w:val="24"/>
        </w:rPr>
      </w:r>
      <w:r>
        <w:rPr>
          <w:b/>
          <w:szCs w:val="24"/>
        </w:rPr>
      </w:r>
    </w:p>
    <w:p>
      <w:pPr>
        <w:pBdr/>
        <w:spacing/>
        <w:ind/>
        <w:jc w:val="both"/>
        <w:rPr>
          <w:b/>
          <w:szCs w:val="24"/>
        </w:rPr>
      </w:pPr>
      <w:r>
        <w:rPr>
          <w:b/>
          <w:szCs w:val="24"/>
        </w:rPr>
      </w:r>
      <w:r>
        <w:rPr>
          <w:b/>
          <w:szCs w:val="24"/>
        </w:rPr>
      </w:r>
      <w:r>
        <w:rPr>
          <w:b/>
          <w:szCs w:val="24"/>
        </w:rPr>
      </w:r>
    </w:p>
    <w:p>
      <w:pPr>
        <w:pBdr/>
        <w:spacing/>
        <w:ind/>
        <w:jc w:val="center"/>
        <w:rPr/>
      </w:pPr>
      <w:r/>
      <w:bookmarkStart w:id="24" w:name="_Hlk181884633"/>
      <w:r>
        <w:rPr>
          <w:szCs w:val="24"/>
        </w:rPr>
        <w:t xml:space="preserve">[</w:t>
      </w:r>
      <w:r>
        <w:rPr>
          <w:i/>
          <w:szCs w:val="24"/>
        </w:rPr>
        <w:t xml:space="preserve">Signature Page Follows</w:t>
      </w:r>
      <w:r>
        <w:rPr>
          <w:szCs w:val="24"/>
        </w:rPr>
        <w:t xml:space="preserve">]</w:t>
      </w:r>
      <w:bookmarkEnd w:id="24"/>
      <w:r>
        <w:rPr>
          <w:b/>
          <w:szCs w:val="24"/>
        </w:rPr>
        <w:br w:type="page" w:clear="all"/>
      </w:r>
      <w:r/>
    </w:p>
    <w:p>
      <w:pPr>
        <w:pBdr/>
        <w:spacing/>
        <w:ind/>
        <w:jc w:val="both"/>
        <w:rPr>
          <w:b/>
          <w:szCs w:val="24"/>
        </w:rPr>
      </w:pPr>
      <w:r>
        <w:rPr>
          <w:b/>
          <w:szCs w:val="24"/>
        </w:rPr>
      </w:r>
      <w:r>
        <w:rPr>
          <w:b/>
          <w:szCs w:val="24"/>
        </w:rPr>
      </w:r>
      <w:r>
        <w:rPr>
          <w:b/>
          <w:szCs w:val="24"/>
        </w:rPr>
      </w:r>
    </w:p>
    <w:p>
      <w:pPr>
        <w:pBdr/>
        <w:spacing/>
        <w:ind w:right="18"/>
        <w:jc w:val="both"/>
        <w:rPr>
          <w:szCs w:val="24"/>
        </w:rPr>
      </w:pPr>
      <w:r>
        <w:rPr>
          <w:szCs w:val="24"/>
        </w:rPr>
        <w:tab/>
      </w:r>
      <w:r>
        <w:rPr>
          <w:szCs w:val="24"/>
        </w:rPr>
        <w:tab/>
        <w:t xml:space="preserve">IN WITNESS WHEREOF, the parties have caused this Agreement to be executed as of the Effective Date by their duly authorized representatives.</w:t>
      </w:r>
      <w:r>
        <w:rPr>
          <w:szCs w:val="24"/>
        </w:rPr>
      </w:r>
      <w:r>
        <w:rPr>
          <w:szCs w:val="24"/>
        </w:rPr>
      </w:r>
    </w:p>
    <w:p>
      <w:pPr>
        <w:pBdr/>
        <w:spacing/>
        <w:ind w:right="18"/>
        <w:jc w:val="both"/>
        <w:rPr>
          <w:szCs w:val="24"/>
        </w:rPr>
      </w:pPr>
      <w:r>
        <w:rPr>
          <w:szCs w:val="24"/>
        </w:rPr>
      </w:r>
      <w:r>
        <w:rPr>
          <w:szCs w:val="24"/>
        </w:rPr>
      </w:r>
      <w:r>
        <w:rPr>
          <w:szCs w:val="24"/>
        </w:rPr>
      </w:r>
    </w:p>
    <w:p>
      <w:pPr>
        <w:pBdr/>
        <w:spacing w:line="240" w:lineRule="atLeast"/>
        <w:ind w:right="18"/>
        <w:jc w:val="both"/>
        <w:rPr>
          <w:szCs w:val="24"/>
        </w:rPr>
      </w:pPr>
      <w:r>
        <w:rPr>
          <w:szCs w:val="24"/>
        </w:rPr>
      </w:r>
      <w:r>
        <w:rPr>
          <w:szCs w:val="24"/>
        </w:rPr>
      </w:r>
      <w:r>
        <w:rPr>
          <w:szCs w:val="24"/>
        </w:rPr>
      </w:r>
    </w:p>
    <w:p>
      <w:pPr>
        <w:pBdr/>
        <w:tabs>
          <w:tab w:val="left" w:leader="none" w:pos="5130"/>
        </w:tabs>
        <w:spacing w:line="240" w:lineRule="atLeast"/>
        <w:ind w:right="18" w:left="4320"/>
        <w:jc w:val="both"/>
        <w:rPr>
          <w:b/>
          <w:szCs w:val="24"/>
        </w:rPr>
      </w:pPr>
      <w:r>
        <w:rPr>
          <w:b/>
          <w:szCs w:val="24"/>
        </w:rPr>
        <w:t xml:space="preserve">SJ MEDCONNECT, INC. DBA THALAMUS </w:t>
      </w:r>
      <w:r>
        <w:rPr>
          <w:b/>
          <w:szCs w:val="24"/>
        </w:rPr>
      </w:r>
      <w:r>
        <w:rPr>
          <w:b/>
          <w:szCs w:val="24"/>
        </w:rPr>
      </w:r>
    </w:p>
    <w:p>
      <w:pPr>
        <w:pBdr/>
        <w:spacing w:line="240" w:lineRule="atLeast"/>
        <w:ind w:right="18" w:left="4320"/>
        <w:jc w:val="both"/>
        <w:rPr>
          <w:szCs w:val="24"/>
        </w:rPr>
      </w:pPr>
      <w:r>
        <w:rPr>
          <w:szCs w:val="24"/>
        </w:rPr>
      </w:r>
      <w:r>
        <w:rPr>
          <w:szCs w:val="24"/>
        </w:rPr>
      </w:r>
      <w:r>
        <w:rPr>
          <w:szCs w:val="24"/>
        </w:rPr>
      </w:r>
    </w:p>
    <w:p>
      <w:pPr>
        <w:pBdr/>
        <w:spacing w:line="240" w:lineRule="atLeast"/>
        <w:ind w:right="18" w:left="4320"/>
        <w:jc w:val="both"/>
        <w:rPr>
          <w:szCs w:val="24"/>
        </w:rPr>
      </w:pPr>
      <w:r>
        <w:rPr>
          <w:szCs w:val="24"/>
        </w:rPr>
      </w:r>
      <w:r>
        <w:rPr>
          <w:szCs w:val="24"/>
        </w:rPr>
      </w:r>
      <w:r>
        <w:rPr>
          <w:szCs w:val="24"/>
        </w:rPr>
      </w:r>
    </w:p>
    <w:p>
      <w:pPr>
        <w:pBdr/>
        <w:tabs>
          <w:tab w:val="left" w:leader="none" w:pos="8640"/>
        </w:tabs>
        <w:spacing w:line="240" w:lineRule="atLeast"/>
        <w:ind w:right="18" w:left="4320"/>
        <w:jc w:val="both"/>
        <w:rPr>
          <w:szCs w:val="24"/>
        </w:rPr>
      </w:pPr>
      <w:r>
        <w:rPr>
          <w:szCs w:val="24"/>
        </w:rPr>
      </w:r>
      <w:r>
        <w:rPr>
          <w:szCs w:val="24"/>
        </w:rPr>
      </w:r>
      <w:r>
        <w:rPr>
          <w:szCs w:val="24"/>
        </w:rPr>
      </w:r>
    </w:p>
    <w:p>
      <w:pPr>
        <w:pBdr/>
        <w:tabs>
          <w:tab w:val="left" w:leader="none" w:pos="8640"/>
        </w:tabs>
        <w:spacing w:line="240" w:lineRule="atLeast"/>
        <w:ind w:right="18" w:left="4320"/>
        <w:jc w:val="both"/>
        <w:rPr>
          <w:szCs w:val="24"/>
        </w:rPr>
      </w:pPr>
      <w:r>
        <w:rPr>
          <w:szCs w:val="24"/>
        </w:rPr>
        <w:t xml:space="preserve">By:  </w:t>
      </w:r>
      <w:r>
        <w:rPr>
          <w:szCs w:val="24"/>
          <w:u w:val="single"/>
        </w:rPr>
        <w:tab/>
      </w:r>
      <w:r>
        <w:rPr>
          <w:szCs w:val="24"/>
        </w:rPr>
        <w:tab/>
      </w:r>
      <w:r>
        <w:rPr>
          <w:szCs w:val="24"/>
        </w:rPr>
      </w:r>
      <w:r>
        <w:rPr>
          <w:szCs w:val="24"/>
        </w:rPr>
      </w:r>
    </w:p>
    <w:p>
      <w:pPr>
        <w:pBdr/>
        <w:spacing w:line="240" w:lineRule="atLeast"/>
        <w:ind w:right="18" w:left="4320"/>
        <w:jc w:val="both"/>
        <w:rPr>
          <w:szCs w:val="24"/>
        </w:rPr>
      </w:pPr>
      <w:r>
        <w:rPr>
          <w:szCs w:val="24"/>
        </w:rPr>
      </w:r>
      <w:r>
        <w:rPr>
          <w:szCs w:val="24"/>
        </w:rPr>
      </w:r>
      <w:r>
        <w:rPr>
          <w:szCs w:val="24"/>
        </w:rPr>
      </w:r>
    </w:p>
    <w:p>
      <w:pPr>
        <w:pBdr/>
        <w:tabs>
          <w:tab w:val="left" w:leader="none" w:pos="8640"/>
        </w:tabs>
        <w:spacing w:line="240" w:lineRule="atLeast"/>
        <w:ind w:right="18" w:left="4320"/>
        <w:jc w:val="both"/>
        <w:rPr>
          <w:szCs w:val="24"/>
        </w:rPr>
      </w:pPr>
      <w:r>
        <w:rPr>
          <w:szCs w:val="24"/>
        </w:rPr>
        <w:t xml:space="preserve">Name:  </w:t>
      </w:r>
      <w:r>
        <w:rPr>
          <w:szCs w:val="24"/>
          <w:u w:val="single"/>
        </w:rPr>
        <w:t xml:space="preserve">Jason Reminick, MD, MBA, MS       </w:t>
      </w:r>
      <w:r>
        <w:rPr>
          <w:szCs w:val="24"/>
        </w:rPr>
        <w:tab/>
      </w:r>
      <w:r>
        <w:rPr>
          <w:szCs w:val="24"/>
        </w:rPr>
      </w:r>
      <w:r>
        <w:rPr>
          <w:szCs w:val="24"/>
        </w:rPr>
      </w:r>
    </w:p>
    <w:p>
      <w:pPr>
        <w:pBdr/>
        <w:tabs>
          <w:tab w:val="left" w:leader="none" w:pos="5130"/>
          <w:tab w:val="left" w:leader="none" w:pos="8640"/>
          <w:tab w:val="left" w:leader="none" w:pos="9630"/>
        </w:tabs>
        <w:spacing w:line="240" w:lineRule="atLeast"/>
        <w:ind w:right="18" w:left="4320"/>
        <w:jc w:val="both"/>
        <w:rPr>
          <w:szCs w:val="24"/>
        </w:rPr>
      </w:pPr>
      <w:r>
        <w:rPr>
          <w:szCs w:val="24"/>
        </w:rPr>
      </w:r>
      <w:r>
        <w:rPr>
          <w:szCs w:val="24"/>
        </w:rPr>
      </w:r>
      <w:r>
        <w:rPr>
          <w:szCs w:val="24"/>
        </w:rPr>
      </w:r>
    </w:p>
    <w:p>
      <w:pPr>
        <w:pBdr/>
        <w:tabs>
          <w:tab w:val="left" w:leader="none" w:pos="8640"/>
        </w:tabs>
        <w:spacing w:line="240" w:lineRule="atLeast"/>
        <w:ind w:right="18" w:left="4320"/>
        <w:jc w:val="both"/>
        <w:rPr>
          <w:szCs w:val="24"/>
          <w:u w:val="single"/>
        </w:rPr>
      </w:pPr>
      <w:r>
        <w:rPr>
          <w:szCs w:val="24"/>
        </w:rPr>
        <w:t xml:space="preserve">Title:  </w:t>
      </w:r>
      <w:r>
        <w:rPr>
          <w:szCs w:val="24"/>
          <w:u w:val="single"/>
        </w:rPr>
        <w:t xml:space="preserve">CEO and Founder                                </w:t>
      </w:r>
      <w:r>
        <w:rPr>
          <w:szCs w:val="24"/>
        </w:rPr>
        <w:tab/>
      </w:r>
      <w:r>
        <w:rPr>
          <w:szCs w:val="24"/>
          <w:u w:val="single"/>
        </w:rPr>
      </w:r>
      <w:r>
        <w:rPr>
          <w:szCs w:val="24"/>
          <w:u w:val="single"/>
        </w:rPr>
      </w:r>
    </w:p>
    <w:p>
      <w:pPr>
        <w:pBdr/>
        <w:tabs>
          <w:tab w:val="left" w:leader="none" w:pos="5130"/>
          <w:tab w:val="left" w:leader="none" w:pos="9630"/>
        </w:tabs>
        <w:spacing w:line="240" w:lineRule="atLeast"/>
        <w:ind w:right="18" w:left="4320"/>
        <w:jc w:val="both"/>
        <w:rPr>
          <w:szCs w:val="24"/>
          <w:u w:val="single"/>
        </w:rPr>
      </w:pPr>
      <w:r>
        <w:rPr>
          <w:szCs w:val="24"/>
          <w:u w:val="single"/>
        </w:rPr>
      </w:r>
      <w:r>
        <w:rPr>
          <w:szCs w:val="24"/>
          <w:u w:val="single"/>
        </w:rPr>
      </w:r>
      <w:r>
        <w:rPr>
          <w:szCs w:val="24"/>
          <w:u w:val="single"/>
        </w:rPr>
      </w:r>
    </w:p>
    <w:p>
      <w:pPr>
        <w:pBdr/>
        <w:tabs>
          <w:tab w:val="left" w:leader="none" w:pos="5400"/>
          <w:tab w:val="left" w:leader="none" w:pos="9630"/>
        </w:tabs>
        <w:spacing w:line="240" w:lineRule="atLeast"/>
        <w:ind w:right="18" w:hanging="5040" w:left="9360"/>
        <w:jc w:val="both"/>
        <w:rPr>
          <w:rFonts w:eastAsia="Calibri"/>
          <w:szCs w:val="24"/>
        </w:rPr>
      </w:pPr>
      <w:r>
        <w:rPr>
          <w:szCs w:val="24"/>
          <w:u w:val="single"/>
        </w:rPr>
        <w:t xml:space="preserve">Address</w:t>
      </w:r>
      <w:r>
        <w:rPr>
          <w:szCs w:val="24"/>
        </w:rPr>
        <w:t xml:space="preserve">:</w:t>
      </w:r>
      <w:r>
        <w:rPr>
          <w:szCs w:val="24"/>
        </w:rPr>
        <w:tab/>
      </w:r>
      <w:r>
        <w:rPr>
          <w:rFonts w:eastAsia="Calibri"/>
          <w:szCs w:val="24"/>
        </w:rPr>
        <w:t xml:space="preserve">548 Market Street, PMB 15342</w:t>
      </w:r>
      <w:r>
        <w:rPr>
          <w:rFonts w:eastAsia="Calibri"/>
          <w:szCs w:val="24"/>
        </w:rPr>
        <w:t xml:space="preserve"> </w:t>
      </w:r>
      <w:r>
        <w:rPr>
          <w:rFonts w:eastAsia="Calibri"/>
          <w:szCs w:val="24"/>
        </w:rPr>
      </w:r>
      <w:r>
        <w:rPr>
          <w:rFonts w:eastAsia="Calibri"/>
          <w:szCs w:val="24"/>
        </w:rPr>
      </w:r>
    </w:p>
    <w:p>
      <w:pPr>
        <w:pBdr/>
        <w:tabs>
          <w:tab w:val="left" w:leader="none" w:pos="5400"/>
          <w:tab w:val="left" w:leader="none" w:pos="9630"/>
        </w:tabs>
        <w:spacing w:line="240" w:lineRule="atLeast"/>
        <w:ind w:right="18" w:hanging="5040" w:left="9360"/>
        <w:jc w:val="both"/>
        <w:rPr>
          <w:rFonts w:eastAsia="Calibri"/>
          <w:szCs w:val="24"/>
          <w:lang w:val="es-ES"/>
        </w:rPr>
      </w:pPr>
      <w:r>
        <w:rPr>
          <w:szCs w:val="24"/>
        </w:rPr>
        <w:tab/>
      </w:r>
      <w:r>
        <w:rPr>
          <w:rFonts w:eastAsia="Calibri"/>
          <w:szCs w:val="24"/>
          <w:lang w:val="es-ES"/>
        </w:rPr>
        <w:t xml:space="preserve">San</w:t>
      </w:r>
      <w:r>
        <w:rPr>
          <w:rFonts w:eastAsia="Calibri"/>
          <w:szCs w:val="24"/>
          <w:lang w:val="es-ES"/>
        </w:rPr>
        <w:t xml:space="preserve"> Francisco, CA 94104-5401</w:t>
      </w:r>
      <w:r>
        <w:rPr>
          <w:rFonts w:eastAsia="Calibri"/>
          <w:szCs w:val="24"/>
          <w:lang w:val="es-ES"/>
        </w:rPr>
      </w:r>
      <w:r>
        <w:rPr>
          <w:rFonts w:eastAsia="Calibri"/>
          <w:szCs w:val="24"/>
          <w:lang w:val="es-ES"/>
        </w:rPr>
      </w:r>
    </w:p>
    <w:p>
      <w:pPr>
        <w:pBdr/>
        <w:tabs>
          <w:tab w:val="left" w:leader="none" w:pos="5400"/>
          <w:tab w:val="left" w:leader="none" w:pos="9630"/>
        </w:tabs>
        <w:spacing w:line="240" w:lineRule="atLeast"/>
        <w:ind w:right="18" w:hanging="5040" w:left="9360"/>
        <w:jc w:val="both"/>
        <w:rPr>
          <w:szCs w:val="24"/>
          <w:lang w:val="es-ES"/>
        </w:rPr>
      </w:pPr>
      <w:r>
        <w:rPr>
          <w:szCs w:val="24"/>
          <w:lang w:val="es-ES"/>
        </w:rPr>
      </w:r>
      <w:r>
        <w:rPr>
          <w:szCs w:val="24"/>
          <w:lang w:val="es-ES"/>
        </w:rPr>
      </w:r>
      <w:r>
        <w:rPr>
          <w:szCs w:val="24"/>
          <w:lang w:val="es-ES"/>
        </w:rPr>
      </w:r>
    </w:p>
    <w:p>
      <w:pPr>
        <w:pBdr/>
        <w:tabs>
          <w:tab w:val="left" w:leader="none" w:pos="5400"/>
        </w:tabs>
        <w:spacing w:line="240" w:lineRule="atLeast"/>
        <w:ind w:right="18" w:hanging="5040" w:left="9360"/>
        <w:jc w:val="both"/>
        <w:rPr>
          <w:szCs w:val="24"/>
          <w:lang w:val="es-ES"/>
        </w:rPr>
      </w:pPr>
      <w:r>
        <w:rPr>
          <w:szCs w:val="24"/>
          <w:u w:val="single"/>
          <w:lang w:val="es-ES"/>
        </w:rPr>
        <w:t xml:space="preserve">Email</w:t>
      </w:r>
      <w:r>
        <w:rPr>
          <w:szCs w:val="24"/>
          <w:lang w:val="es-ES"/>
        </w:rPr>
        <w:t xml:space="preserve">: </w:t>
      </w:r>
      <w:hyperlink r:id="rId16" w:tooltip="mailto:Jason.reminick@thalamusgme.com" w:history="1">
        <w:r>
          <w:rPr>
            <w:rStyle w:val="1097"/>
            <w:color w:val="auto"/>
            <w:szCs w:val="24"/>
            <w:u w:val="none"/>
            <w:lang w:val="es-ES"/>
          </w:rPr>
          <w:t xml:space="preserve">Jason.reminick@thalamusgme.com</w:t>
        </w:r>
      </w:hyperlink>
      <w:r>
        <w:rPr>
          <w:szCs w:val="24"/>
          <w:lang w:val="es-ES"/>
        </w:rPr>
        <w:t xml:space="preserve"> </w:t>
      </w:r>
      <w:r>
        <w:rPr>
          <w:szCs w:val="24"/>
          <w:lang w:val="es-ES"/>
        </w:rPr>
      </w:r>
      <w:r>
        <w:rPr>
          <w:szCs w:val="24"/>
          <w:lang w:val="es-ES"/>
        </w:rPr>
      </w:r>
    </w:p>
    <w:p>
      <w:pPr>
        <w:pBdr/>
        <w:tabs>
          <w:tab w:val="left" w:leader="none" w:pos="5400"/>
        </w:tabs>
        <w:spacing w:line="240" w:lineRule="atLeast"/>
        <w:ind w:right="18"/>
        <w:jc w:val="both"/>
        <w:rPr>
          <w:szCs w:val="24"/>
          <w:lang w:val="es-ES"/>
        </w:rPr>
      </w:pPr>
      <w:r>
        <w:rPr>
          <w:szCs w:val="24"/>
          <w:lang w:val="es-ES"/>
        </w:rPr>
      </w:r>
      <w:r>
        <w:rPr>
          <w:szCs w:val="24"/>
          <w:lang w:val="es-ES"/>
        </w:rPr>
      </w:r>
      <w:r>
        <w:rPr>
          <w:szCs w:val="24"/>
          <w:lang w:val="es-ES"/>
        </w:rPr>
      </w:r>
    </w:p>
    <w:p>
      <w:pPr>
        <w:pBdr/>
        <w:tabs>
          <w:tab w:val="left" w:leader="none" w:pos="5400"/>
        </w:tabs>
        <w:spacing w:line="240" w:lineRule="atLeast"/>
        <w:ind w:right="18" w:hanging="5040" w:left="9360"/>
        <w:jc w:val="both"/>
        <w:rPr>
          <w:szCs w:val="24"/>
          <w:lang w:val="es-ES"/>
        </w:rPr>
      </w:pPr>
      <w:r>
        <w:rPr>
          <w:szCs w:val="24"/>
          <w:lang w:val="es-ES"/>
        </w:rPr>
      </w:r>
      <w:r>
        <w:rPr>
          <w:szCs w:val="24"/>
          <w:lang w:val="es-ES"/>
        </w:rPr>
      </w:r>
      <w:r>
        <w:rPr>
          <w:szCs w:val="24"/>
          <w:lang w:val="es-ES"/>
        </w:rPr>
      </w:r>
    </w:p>
    <w:p>
      <w:pPr>
        <w:pBdr/>
        <w:tabs>
          <w:tab w:val="left" w:leader="none" w:pos="5400"/>
        </w:tabs>
        <w:spacing w:line="240" w:lineRule="atLeast"/>
        <w:ind w:right="18" w:hanging="5040" w:left="9360"/>
        <w:jc w:val="both"/>
        <w:rPr>
          <w:szCs w:val="24"/>
          <w:lang w:val="es-ES"/>
        </w:rPr>
      </w:pPr>
      <w:r>
        <w:rPr>
          <w:szCs w:val="24"/>
          <w:lang w:val="es-ES"/>
        </w:rPr>
      </w:r>
      <w:r>
        <w:rPr>
          <w:szCs w:val="24"/>
          <w:lang w:val="es-ES"/>
        </w:rPr>
      </w:r>
      <w:r>
        <w:rPr>
          <w:szCs w:val="24"/>
          <w:lang w:val="es-ES"/>
        </w:rPr>
      </w:r>
    </w:p>
    <w:p>
      <w:pPr>
        <w:pBdr/>
        <w:tabs>
          <w:tab w:val="left" w:leader="none" w:pos="5130"/>
        </w:tabs>
        <w:spacing w:line="240" w:lineRule="atLeast"/>
        <w:ind w:right="18" w:left="4320"/>
        <w:jc w:val="both"/>
        <w:rPr>
          <w:b/>
          <w:color w:val="000000" w:themeColor="text1"/>
          <w:szCs w:val="24"/>
          <w:highlight w:val="white"/>
        </w:rPr>
      </w:pPr>
      <w:r>
        <w:rPr>
          <w:b/>
          <w:color w:val="000000" w:themeColor="text1"/>
          <w:szCs w:val="24"/>
          <w:highlight w:val="white"/>
        </w:rPr>
      </w:r>
      <w:r>
        <w:rPr>
          <w:b/>
          <w:color w:val="000000" w:themeColor="text1"/>
          <w:szCs w:val="24"/>
          <w:highlight w:val="white"/>
        </w:rPr>
        <w:t xml:space="preserve">{institution_name}</w:t>
      </w:r>
      <w:r>
        <w:rPr>
          <w:b/>
          <w:color w:val="000000" w:themeColor="text1"/>
          <w:szCs w:val="24"/>
          <w:highlight w:val="none"/>
        </w:rPr>
        <w:tab/>
      </w:r>
      <w:r>
        <w:rPr>
          <w:b/>
          <w:color w:val="000000" w:themeColor="text1"/>
          <w:szCs w:val="24"/>
          <w:highlight w:val="white"/>
        </w:rPr>
      </w:r>
      <w:r>
        <w:rPr>
          <w:b/>
          <w:color w:val="000000" w:themeColor="text1"/>
          <w:szCs w:val="24"/>
          <w:highlight w:val="white"/>
        </w:rPr>
      </w:r>
    </w:p>
    <w:p>
      <w:pPr>
        <w:pBdr/>
        <w:spacing w:line="240" w:lineRule="atLeast"/>
        <w:ind w:right="18" w:left="4320"/>
        <w:jc w:val="both"/>
        <w:rPr>
          <w:szCs w:val="24"/>
        </w:rPr>
      </w:pPr>
      <w:r>
        <w:rPr>
          <w:szCs w:val="24"/>
        </w:rPr>
      </w:r>
      <w:r>
        <w:rPr>
          <w:szCs w:val="24"/>
        </w:rPr>
      </w:r>
      <w:r>
        <w:rPr>
          <w:szCs w:val="24"/>
        </w:rPr>
      </w:r>
    </w:p>
    <w:p>
      <w:pPr>
        <w:pBdr/>
        <w:tabs>
          <w:tab w:val="left" w:leader="none" w:pos="8640"/>
        </w:tabs>
        <w:spacing w:line="240" w:lineRule="atLeast"/>
        <w:ind w:right="18" w:left="4320"/>
        <w:jc w:val="both"/>
        <w:rPr>
          <w:szCs w:val="24"/>
        </w:rPr>
      </w:pPr>
      <w:r>
        <w:rPr>
          <w:szCs w:val="24"/>
        </w:rPr>
      </w:r>
      <w:r>
        <w:rPr>
          <w:szCs w:val="24"/>
        </w:rPr>
      </w:r>
      <w:r>
        <w:rPr>
          <w:szCs w:val="24"/>
        </w:rPr>
      </w:r>
    </w:p>
    <w:p>
      <w:pPr>
        <w:pBdr/>
        <w:tabs>
          <w:tab w:val="left" w:leader="none" w:pos="8640"/>
        </w:tabs>
        <w:spacing w:line="240" w:lineRule="atLeast"/>
        <w:ind w:right="18" w:left="4320"/>
        <w:jc w:val="both"/>
        <w:rPr>
          <w:szCs w:val="24"/>
        </w:rPr>
      </w:pPr>
      <w:r>
        <w:rPr>
          <w:szCs w:val="24"/>
        </w:rPr>
      </w:r>
      <w:r>
        <w:rPr>
          <w:szCs w:val="24"/>
        </w:rPr>
      </w:r>
      <w:r>
        <w:rPr>
          <w:szCs w:val="24"/>
        </w:rPr>
      </w:r>
    </w:p>
    <w:p>
      <w:pPr>
        <w:pBdr/>
        <w:tabs>
          <w:tab w:val="left" w:leader="none" w:pos="8640"/>
        </w:tabs>
        <w:spacing w:line="240" w:lineRule="atLeast"/>
        <w:ind w:right="18" w:left="4320"/>
        <w:jc w:val="both"/>
        <w:rPr>
          <w:szCs w:val="24"/>
        </w:rPr>
      </w:pPr>
      <w:r>
        <w:rPr>
          <w:szCs w:val="24"/>
        </w:rPr>
        <w:t xml:space="preserve">By:  </w:t>
      </w:r>
      <w:r>
        <w:rPr>
          <w:szCs w:val="24"/>
          <w:u w:val="single"/>
        </w:rPr>
        <w:tab/>
      </w:r>
      <w:r>
        <w:rPr>
          <w:szCs w:val="24"/>
        </w:rPr>
        <w:tab/>
      </w:r>
      <w:r>
        <w:rPr>
          <w:szCs w:val="24"/>
        </w:rPr>
      </w:r>
      <w:r>
        <w:rPr>
          <w:szCs w:val="24"/>
        </w:rPr>
      </w:r>
    </w:p>
    <w:p>
      <w:pPr>
        <w:pBdr/>
        <w:spacing w:line="240" w:lineRule="atLeast"/>
        <w:ind w:right="18" w:left="4320"/>
        <w:jc w:val="both"/>
        <w:rPr>
          <w:szCs w:val="24"/>
        </w:rPr>
      </w:pPr>
      <w:r>
        <w:rPr>
          <w:szCs w:val="24"/>
        </w:rPr>
      </w:r>
      <w:r>
        <w:rPr>
          <w:szCs w:val="24"/>
        </w:rPr>
      </w:r>
      <w:r>
        <w:rPr>
          <w:szCs w:val="24"/>
        </w:rPr>
      </w:r>
    </w:p>
    <w:p>
      <w:pPr>
        <w:pBdr/>
        <w:tabs>
          <w:tab w:val="left" w:leader="none" w:pos="8640"/>
        </w:tabs>
        <w:spacing w:line="240" w:lineRule="atLeast"/>
        <w:ind w:right="18" w:left="4320"/>
        <w:jc w:val="both"/>
        <w:rPr>
          <w:szCs w:val="24"/>
        </w:rPr>
      </w:pPr>
      <w:r>
        <w:rPr>
          <w:szCs w:val="24"/>
        </w:rPr>
        <w:t xml:space="preserve">Name:  </w:t>
      </w:r>
      <w:r>
        <w:rPr>
          <w:szCs w:val="24"/>
          <w:u w:val="single"/>
        </w:rPr>
        <w:tab/>
      </w:r>
      <w:r>
        <w:rPr>
          <w:szCs w:val="24"/>
        </w:rPr>
        <w:tab/>
      </w:r>
      <w:r>
        <w:rPr>
          <w:szCs w:val="24"/>
        </w:rPr>
      </w:r>
      <w:r>
        <w:rPr>
          <w:szCs w:val="24"/>
        </w:rPr>
      </w:r>
    </w:p>
    <w:p>
      <w:pPr>
        <w:pBdr/>
        <w:tabs>
          <w:tab w:val="left" w:leader="none" w:pos="5130"/>
          <w:tab w:val="left" w:leader="none" w:pos="8640"/>
          <w:tab w:val="left" w:leader="none" w:pos="9630"/>
        </w:tabs>
        <w:spacing w:line="240" w:lineRule="atLeast"/>
        <w:ind w:right="18" w:left="4320"/>
        <w:jc w:val="both"/>
        <w:rPr>
          <w:szCs w:val="24"/>
        </w:rPr>
      </w:pPr>
      <w:r>
        <w:rPr>
          <w:szCs w:val="24"/>
        </w:rPr>
      </w:r>
      <w:r>
        <w:rPr>
          <w:szCs w:val="24"/>
        </w:rPr>
      </w:r>
      <w:r>
        <w:rPr>
          <w:szCs w:val="24"/>
        </w:rPr>
      </w:r>
    </w:p>
    <w:p>
      <w:pPr>
        <w:pBdr/>
        <w:tabs>
          <w:tab w:val="left" w:leader="none" w:pos="8640"/>
        </w:tabs>
        <w:spacing w:line="240" w:lineRule="atLeast"/>
        <w:ind w:right="18" w:left="4320"/>
        <w:jc w:val="both"/>
        <w:rPr>
          <w:szCs w:val="24"/>
          <w:u w:val="single"/>
        </w:rPr>
      </w:pPr>
      <w:r>
        <w:rPr>
          <w:szCs w:val="24"/>
        </w:rPr>
        <w:t xml:space="preserve">Title:  </w:t>
      </w:r>
      <w:r>
        <w:rPr>
          <w:szCs w:val="24"/>
          <w:u w:val="single"/>
        </w:rPr>
        <w:tab/>
      </w:r>
      <w:r>
        <w:rPr>
          <w:szCs w:val="24"/>
        </w:rPr>
        <w:tab/>
      </w:r>
      <w:r>
        <w:rPr>
          <w:szCs w:val="24"/>
          <w:u w:val="single"/>
        </w:rPr>
      </w:r>
      <w:r>
        <w:rPr>
          <w:szCs w:val="24"/>
          <w:u w:val="single"/>
        </w:rPr>
      </w:r>
    </w:p>
    <w:p>
      <w:pPr>
        <w:pBdr/>
        <w:tabs>
          <w:tab w:val="left" w:leader="none" w:pos="5130"/>
          <w:tab w:val="left" w:leader="none" w:pos="9630"/>
        </w:tabs>
        <w:spacing w:line="240" w:lineRule="atLeast"/>
        <w:ind w:right="18" w:left="4320"/>
        <w:jc w:val="both"/>
        <w:rPr>
          <w:szCs w:val="24"/>
          <w:u w:val="single"/>
        </w:rPr>
      </w:pPr>
      <w:r>
        <w:rPr>
          <w:szCs w:val="24"/>
          <w:u w:val="single"/>
        </w:rPr>
      </w:r>
      <w:r>
        <w:rPr>
          <w:szCs w:val="24"/>
          <w:u w:val="single"/>
        </w:rPr>
      </w:r>
      <w:r>
        <w:rPr>
          <w:szCs w:val="24"/>
          <w:u w:val="single"/>
        </w:rPr>
      </w:r>
    </w:p>
    <w:p>
      <w:pPr>
        <w:pBdr/>
        <w:tabs>
          <w:tab w:val="left" w:leader="none" w:pos="5400"/>
          <w:tab w:val="left" w:leader="none" w:pos="9630"/>
        </w:tabs>
        <w:spacing w:line="240" w:lineRule="atLeast"/>
        <w:ind w:right="18" w:hanging="5040" w:left="9360"/>
        <w:jc w:val="both"/>
        <w:rPr>
          <w:szCs w:val="24"/>
        </w:rPr>
      </w:pPr>
      <w:r>
        <w:rPr>
          <w:szCs w:val="24"/>
          <w:u w:val="single"/>
        </w:rPr>
        <w:t xml:space="preserve">Address</w:t>
      </w:r>
      <w:r>
        <w:rPr>
          <w:szCs w:val="24"/>
        </w:rPr>
        <w:t xml:space="preserve">:</w:t>
      </w:r>
      <w:r>
        <w:rPr>
          <w:szCs w:val="24"/>
        </w:rPr>
      </w:r>
      <w:r>
        <w:rPr>
          <w:szCs w:val="24"/>
        </w:rPr>
      </w:r>
    </w:p>
    <w:p>
      <w:pPr>
        <w:pBdr/>
        <w:tabs>
          <w:tab w:val="left" w:leader="none" w:pos="5400"/>
          <w:tab w:val="left" w:leader="none" w:pos="9630"/>
        </w:tabs>
        <w:spacing w:line="240" w:lineRule="atLeast"/>
        <w:ind w:right="18" w:hanging="5040" w:left="9360"/>
        <w:jc w:val="both"/>
        <w:rPr>
          <w:szCs w:val="24"/>
        </w:rPr>
      </w:pPr>
      <w:r>
        <w:rPr>
          <w:szCs w:val="24"/>
        </w:rPr>
      </w:r>
      <w:r>
        <w:rPr>
          <w:szCs w:val="24"/>
        </w:rPr>
      </w:r>
      <w:r>
        <w:rPr>
          <w:szCs w:val="24"/>
        </w:rPr>
      </w:r>
    </w:p>
    <w:p>
      <w:pPr>
        <w:pBdr/>
        <w:tabs>
          <w:tab w:val="left" w:leader="none" w:pos="5400"/>
        </w:tabs>
        <w:spacing w:line="240" w:lineRule="atLeast"/>
        <w:ind w:right="18" w:hanging="5040" w:left="9360"/>
        <w:jc w:val="both"/>
        <w:rPr>
          <w:szCs w:val="24"/>
          <w:u w:val="single"/>
        </w:rPr>
      </w:pPr>
      <w:r>
        <w:rPr>
          <w:szCs w:val="24"/>
          <w:u w:val="single"/>
        </w:rPr>
      </w:r>
      <w:r>
        <w:rPr>
          <w:szCs w:val="24"/>
          <w:u w:val="single"/>
        </w:rPr>
      </w:r>
      <w:r>
        <w:rPr>
          <w:szCs w:val="24"/>
          <w:u w:val="single"/>
        </w:rPr>
      </w:r>
    </w:p>
    <w:p>
      <w:pPr>
        <w:pBdr/>
        <w:tabs>
          <w:tab w:val="left" w:leader="none" w:pos="5400"/>
        </w:tabs>
        <w:spacing w:line="240" w:lineRule="atLeast"/>
        <w:ind w:right="18" w:hanging="5040" w:left="9360"/>
        <w:jc w:val="both"/>
        <w:rPr>
          <w:szCs w:val="24"/>
          <w:u w:val="single"/>
        </w:rPr>
      </w:pPr>
      <w:r>
        <w:rPr>
          <w:szCs w:val="24"/>
          <w:u w:val="single"/>
        </w:rPr>
      </w:r>
      <w:r>
        <w:rPr>
          <w:szCs w:val="24"/>
          <w:u w:val="single"/>
        </w:rPr>
      </w:r>
      <w:r>
        <w:rPr>
          <w:szCs w:val="24"/>
          <w:u w:val="single"/>
        </w:rPr>
      </w:r>
    </w:p>
    <w:p>
      <w:pPr>
        <w:pBdr/>
        <w:tabs>
          <w:tab w:val="left" w:leader="none" w:pos="5400"/>
        </w:tabs>
        <w:spacing w:line="240" w:lineRule="atLeast"/>
        <w:ind w:right="18" w:hanging="5040" w:left="9360"/>
        <w:jc w:val="both"/>
        <w:rPr>
          <w:szCs w:val="24"/>
        </w:rPr>
      </w:pPr>
      <w:r>
        <w:rPr>
          <w:szCs w:val="24"/>
          <w:u w:val="single"/>
        </w:rPr>
        <w:t xml:space="preserve">Email</w:t>
      </w:r>
      <w:r>
        <w:rPr>
          <w:szCs w:val="24"/>
        </w:rPr>
        <w:t xml:space="preserve">:</w:t>
      </w:r>
      <w:r>
        <w:rPr>
          <w:szCs w:val="24"/>
        </w:rPr>
      </w:r>
      <w:r>
        <w:rPr>
          <w:szCs w:val="24"/>
        </w:rPr>
      </w:r>
    </w:p>
    <w:p>
      <w:pPr>
        <w:pBdr/>
        <w:tabs>
          <w:tab w:val="left" w:leader="none" w:pos="5400"/>
        </w:tabs>
        <w:spacing w:line="240" w:lineRule="atLeast"/>
        <w:ind w:right="18" w:hanging="5040" w:left="9360"/>
        <w:jc w:val="both"/>
        <w:rPr>
          <w:szCs w:val="24"/>
          <w:u w:val="single"/>
        </w:rPr>
      </w:pPr>
      <w:r>
        <w:rPr>
          <w:szCs w:val="24"/>
          <w:u w:val="single"/>
        </w:rPr>
      </w:r>
      <w:r>
        <w:rPr>
          <w:szCs w:val="24"/>
          <w:u w:val="single"/>
        </w:rPr>
      </w:r>
      <w:r>
        <w:rPr>
          <w:szCs w:val="24"/>
          <w:u w:val="single"/>
        </w:rPr>
      </w:r>
    </w:p>
    <w:p>
      <w:pPr>
        <w:pBdr/>
        <w:tabs>
          <w:tab w:val="left" w:leader="none" w:pos="5400"/>
        </w:tabs>
        <w:spacing w:line="240" w:lineRule="atLeast"/>
        <w:ind w:right="18" w:hanging="5040" w:left="9360"/>
        <w:jc w:val="both"/>
        <w:rPr>
          <w:szCs w:val="24"/>
          <w:u w:val="single"/>
        </w:rPr>
      </w:pPr>
      <w:r>
        <w:rPr>
          <w:szCs w:val="24"/>
          <w:u w:val="single"/>
        </w:rPr>
      </w:r>
      <w:r>
        <w:rPr>
          <w:szCs w:val="24"/>
          <w:u w:val="single"/>
        </w:rPr>
      </w:r>
      <w:r>
        <w:rPr>
          <w:szCs w:val="24"/>
          <w:u w:val="single"/>
        </w:rPr>
      </w:r>
    </w:p>
    <w:p>
      <w:pPr>
        <w:pBdr/>
        <w:tabs>
          <w:tab w:val="left" w:leader="none" w:pos="5400"/>
        </w:tabs>
        <w:spacing w:line="240" w:lineRule="atLeast"/>
        <w:ind w:right="18" w:hanging="5040" w:left="9360"/>
        <w:jc w:val="both"/>
        <w:rPr>
          <w:szCs w:val="24"/>
          <w:u w:val="single"/>
        </w:rPr>
      </w:pPr>
      <w:r>
        <w:rPr>
          <w:szCs w:val="24"/>
          <w:u w:val="single"/>
        </w:rPr>
      </w:r>
      <w:r>
        <w:rPr>
          <w:szCs w:val="24"/>
          <w:u w:val="single"/>
        </w:rPr>
      </w:r>
      <w:r>
        <w:rPr>
          <w:szCs w:val="24"/>
          <w:u w:val="single"/>
        </w:rPr>
      </w:r>
    </w:p>
    <w:p>
      <w:pPr>
        <w:pBdr/>
        <w:tabs>
          <w:tab w:val="left" w:leader="none" w:pos="5400"/>
          <w:tab w:val="left" w:leader="none" w:pos="9630"/>
        </w:tabs>
        <w:spacing w:line="240" w:lineRule="atLeast"/>
        <w:ind w:right="18" w:hanging="5040" w:left="9360"/>
        <w:jc w:val="both"/>
        <w:rPr>
          <w:szCs w:val="24"/>
        </w:rPr>
      </w:pPr>
      <w:r>
        <w:rPr>
          <w:szCs w:val="24"/>
        </w:rPr>
      </w:r>
      <w:r>
        <w:rPr>
          <w:szCs w:val="24"/>
        </w:rPr>
      </w:r>
      <w:r>
        <w:rPr>
          <w:szCs w:val="24"/>
        </w:rPr>
      </w:r>
    </w:p>
    <w:p>
      <w:pPr>
        <w:pBdr/>
        <w:tabs>
          <w:tab w:val="left" w:leader="none" w:pos="8640"/>
        </w:tabs>
        <w:spacing w:after="240"/>
        <w:ind w:right="14"/>
        <w:jc w:val="center"/>
        <w:rPr>
          <w:szCs w:val="24"/>
        </w:rPr>
      </w:pPr>
      <w:r/>
      <w:bookmarkStart w:id="25" w:name="OLE_LINK1"/>
      <w:r/>
      <w:bookmarkStart w:id="26" w:name="OLE_LINK2"/>
      <w:r>
        <w:rPr>
          <w:b/>
          <w:szCs w:val="24"/>
          <w:u w:val="single"/>
        </w:rPr>
        <w:t xml:space="preserve">EXHIBIT A</w:t>
      </w:r>
      <w:r>
        <w:rPr>
          <w:szCs w:val="24"/>
        </w:rPr>
      </w:r>
      <w:r>
        <w:rPr>
          <w:szCs w:val="24"/>
        </w:rPr>
      </w:r>
    </w:p>
    <w:p>
      <w:pPr>
        <w:pBdr/>
        <w:spacing/>
        <w:ind/>
        <w:jc w:val="center"/>
        <w:rPr>
          <w:b/>
          <w:szCs w:val="24"/>
        </w:rPr>
      </w:pPr>
      <w:r>
        <w:rPr>
          <w:b/>
          <w:szCs w:val="24"/>
        </w:rPr>
        <w:t xml:space="preserve">FORM OF STATEMENT OF WORK</w:t>
      </w:r>
      <w:r>
        <w:rPr>
          <w:b/>
          <w:szCs w:val="24"/>
        </w:rPr>
      </w:r>
      <w:r>
        <w:rPr>
          <w:b/>
          <w:szCs w:val="24"/>
        </w:rPr>
      </w:r>
    </w:p>
    <w:p>
      <w:pPr>
        <w:pBdr/>
        <w:spacing/>
        <w:ind/>
        <w:jc w:val="center"/>
        <w:rPr>
          <w:b/>
          <w:szCs w:val="24"/>
          <w:u w:val="single"/>
        </w:rPr>
      </w:pPr>
      <w:r>
        <w:rPr>
          <w:b/>
          <w:szCs w:val="24"/>
          <w:u w:val="single"/>
        </w:rPr>
      </w:r>
      <w:r>
        <w:rPr>
          <w:b/>
          <w:szCs w:val="24"/>
          <w:u w:val="single"/>
        </w:rPr>
      </w:r>
      <w:r>
        <w:rPr>
          <w:b/>
          <w:szCs w:val="24"/>
          <w:u w:val="single"/>
        </w:rPr>
      </w:r>
    </w:p>
    <w:p>
      <w:pPr>
        <w:pBdr/>
        <w:spacing/>
        <w:ind/>
        <w:jc w:val="center"/>
        <w:rPr>
          <w:b/>
          <w:szCs w:val="24"/>
          <w:u w:val="single"/>
        </w:rPr>
      </w:pPr>
      <w:r>
        <w:rPr>
          <w:b/>
          <w:szCs w:val="24"/>
          <w:u w:val="single"/>
        </w:rPr>
        <w:t xml:space="preserve">STATEMENT OF WORK NO. _______</w:t>
      </w:r>
      <w:r>
        <w:rPr>
          <w:b/>
          <w:szCs w:val="24"/>
          <w:u w:val="single"/>
        </w:rPr>
      </w:r>
      <w:r>
        <w:rPr>
          <w:b/>
          <w:szCs w:val="24"/>
          <w:u w:val="single"/>
        </w:rPr>
      </w:r>
    </w:p>
    <w:p>
      <w:pPr>
        <w:pStyle w:val="1011"/>
        <w:pBdr/>
        <w:spacing/>
        <w:ind w:firstLine="720"/>
        <w:rPr>
          <w:sz w:val="24"/>
          <w:szCs w:val="24"/>
          <w:u w:val="single"/>
        </w:rPr>
      </w:pPr>
      <w:r>
        <w:rPr>
          <w:sz w:val="24"/>
          <w:szCs w:val="24"/>
        </w:rPr>
        <w:t xml:space="preserve">This Statement of Work and its attached Schedules (“SOW”) No</w:t>
      </w:r>
      <w:r>
        <w:rPr>
          <w:sz w:val="24"/>
          <w:szCs w:val="24"/>
          <w:u w:val="single"/>
        </w:rPr>
        <w:t xml:space="preserve">.___________ </w:t>
      </w:r>
      <w:r>
        <w:rPr>
          <w:sz w:val="24"/>
          <w:szCs w:val="24"/>
        </w:rPr>
        <w:t xml:space="preserve">define the scope of services to be performed and the products to be provided by SJ Medconnect, Inc. dba Thalamus (“Thalamus”). </w:t>
      </w:r>
      <w:r>
        <w:rPr>
          <w:sz w:val="24"/>
          <w:szCs w:val="24"/>
        </w:rPr>
        <w:t xml:space="preserve"> </w:t>
      </w:r>
      <w:r>
        <w:rPr>
          <w:sz w:val="24"/>
          <w:szCs w:val="24"/>
        </w:rPr>
        <w:t xml:space="preserve">This SOW is governed by and incorporated into the Master Services Agreement dated as of </w:t>
      </w:r>
      <w:r>
        <w:rPr>
          <w:sz w:val="24"/>
          <w:szCs w:val="24"/>
          <w:u w:val="single"/>
        </w:rPr>
        <w:t xml:space="preserve">[INSERT EFFECTIVE DATE]</w:t>
      </w:r>
      <w:r>
        <w:rPr>
          <w:sz w:val="24"/>
          <w:szCs w:val="24"/>
        </w:rPr>
        <w:t xml:space="preserve"> (the “Agreement”) between [Customer Name] (“Client”) and Thalamus. </w:t>
      </w:r>
      <w:r>
        <w:rPr>
          <w:sz w:val="24"/>
          <w:szCs w:val="24"/>
        </w:rPr>
        <w:t xml:space="preserve"> </w:t>
      </w:r>
      <w:r>
        <w:rPr>
          <w:sz w:val="24"/>
          <w:szCs w:val="24"/>
        </w:rPr>
        <w:t xml:space="preserve">In the event of any inconsistencies (not explicitly agreed to herein) between the terms and conditions of this SOW and those in the Agreement, the terms of the Agreement shall control.</w:t>
      </w:r>
      <w:r>
        <w:rPr>
          <w:sz w:val="24"/>
          <w:szCs w:val="24"/>
        </w:rPr>
        <w:t xml:space="preserve"> </w:t>
      </w:r>
      <w:bookmarkStart w:id="27" w:name="_Hlk182494842"/>
      <w:r>
        <w:rPr>
          <w:sz w:val="24"/>
          <w:szCs w:val="24"/>
        </w:rPr>
        <w:t xml:space="preserve">Any capitalized terms not defined herein shall have the meaning ascribed to such terms in the Agreement.</w:t>
      </w:r>
      <w:bookmarkEnd w:id="27"/>
      <w:r>
        <w:rPr>
          <w:sz w:val="24"/>
          <w:szCs w:val="24"/>
          <w:u w:val="single"/>
        </w:rPr>
      </w:r>
      <w:r>
        <w:rPr>
          <w:sz w:val="24"/>
          <w:szCs w:val="24"/>
          <w:u w:val="single"/>
        </w:rPr>
      </w:r>
    </w:p>
    <w:p>
      <w:pPr>
        <w:pStyle w:val="1011"/>
        <w:numPr>
          <w:ilvl w:val="0"/>
          <w:numId w:val="15"/>
        </w:numPr>
        <w:pBdr/>
        <w:spacing/>
        <w:ind w:firstLine="360" w:left="0"/>
        <w:rPr>
          <w:sz w:val="24"/>
          <w:szCs w:val="24"/>
        </w:rPr>
      </w:pPr>
      <w:r>
        <w:rPr>
          <w:b/>
          <w:sz w:val="24"/>
          <w:szCs w:val="24"/>
        </w:rPr>
        <w:t xml:space="preserve">Term. </w:t>
      </w:r>
      <w:r>
        <w:rPr>
          <w:sz w:val="24"/>
          <w:szCs w:val="24"/>
        </w:rPr>
        <w:t xml:space="preserve">This SOW shall commence on _______________, and will remain in effect until _______________.</w:t>
      </w:r>
      <w:r>
        <w:rPr>
          <w:sz w:val="24"/>
          <w:szCs w:val="24"/>
        </w:rPr>
      </w:r>
      <w:r>
        <w:rPr>
          <w:sz w:val="24"/>
          <w:szCs w:val="24"/>
        </w:rPr>
      </w:r>
    </w:p>
    <w:p>
      <w:pPr>
        <w:pStyle w:val="1011"/>
        <w:numPr>
          <w:ilvl w:val="0"/>
          <w:numId w:val="15"/>
        </w:numPr>
        <w:pBdr/>
        <w:spacing/>
        <w:ind w:firstLine="360" w:left="0"/>
        <w:rPr>
          <w:sz w:val="24"/>
          <w:szCs w:val="24"/>
        </w:rPr>
      </w:pPr>
      <w:r>
        <w:rPr>
          <w:b/>
          <w:bCs/>
          <w:sz w:val="24"/>
          <w:szCs w:val="24"/>
        </w:rPr>
        <w:t xml:space="preserve">Scope of Services and Products.</w:t>
      </w:r>
      <w:r>
        <w:rPr>
          <w:sz w:val="24"/>
          <w:szCs w:val="24"/>
        </w:rPr>
        <w:t xml:space="preserve"> Thalamus will provide the Services and Products set forth in </w:t>
      </w:r>
      <w:r>
        <w:rPr>
          <w:b/>
          <w:bCs/>
          <w:sz w:val="24"/>
          <w:szCs w:val="24"/>
        </w:rPr>
        <w:t xml:space="preserve">Schedule A </w:t>
      </w:r>
      <w:r>
        <w:rPr>
          <w:sz w:val="24"/>
          <w:szCs w:val="24"/>
        </w:rPr>
        <w:t xml:space="preserve">attached hereto.</w:t>
      </w:r>
      <w:r>
        <w:rPr>
          <w:sz w:val="24"/>
          <w:szCs w:val="24"/>
        </w:rPr>
      </w:r>
      <w:r>
        <w:rPr>
          <w:sz w:val="24"/>
          <w:szCs w:val="24"/>
        </w:rPr>
      </w:r>
    </w:p>
    <w:p>
      <w:pPr>
        <w:pStyle w:val="1011"/>
        <w:numPr>
          <w:ilvl w:val="0"/>
          <w:numId w:val="15"/>
        </w:numPr>
        <w:pBdr/>
        <w:spacing/>
        <w:ind w:firstLine="360" w:left="0"/>
        <w:rPr>
          <w:sz w:val="24"/>
          <w:szCs w:val="24"/>
        </w:rPr>
      </w:pPr>
      <w:r>
        <w:rPr>
          <w:b/>
          <w:bCs/>
          <w:sz w:val="24"/>
          <w:szCs w:val="24"/>
        </w:rPr>
        <w:t xml:space="preserve">Fees.</w:t>
      </w:r>
      <w:r>
        <w:rPr>
          <w:sz w:val="24"/>
          <w:szCs w:val="24"/>
        </w:rPr>
        <w:t xml:space="preserve">  Thalamus will charge Fees as set forth alongside the corresponding Service or Product in </w:t>
      </w:r>
      <w:r>
        <w:rPr>
          <w:b/>
          <w:bCs/>
          <w:sz w:val="24"/>
          <w:szCs w:val="24"/>
        </w:rPr>
        <w:t xml:space="preserve">Schedule A</w:t>
      </w:r>
      <w:r>
        <w:rPr>
          <w:sz w:val="24"/>
          <w:szCs w:val="24"/>
        </w:rPr>
        <w:t xml:space="preserve">.</w:t>
      </w:r>
      <w:r>
        <w:rPr>
          <w:sz w:val="24"/>
          <w:szCs w:val="24"/>
        </w:rPr>
      </w:r>
      <w:r>
        <w:rPr>
          <w:sz w:val="24"/>
          <w:szCs w:val="24"/>
        </w:rPr>
      </w:r>
    </w:p>
    <w:p>
      <w:pPr>
        <w:pStyle w:val="1011"/>
        <w:pBdr/>
        <w:spacing/>
        <w:ind/>
        <w:rPr>
          <w:sz w:val="24"/>
          <w:szCs w:val="24"/>
        </w:rPr>
      </w:pPr>
      <w:r>
        <w:rPr>
          <w:sz w:val="24"/>
          <w:szCs w:val="24"/>
        </w:rPr>
        <w:t xml:space="preserve">The parties have entered into this SOW, which is effective as of the date set forth herein and is executed by their duly authorized representatives.</w:t>
      </w:r>
      <w:r>
        <w:rPr>
          <w:sz w:val="24"/>
          <w:szCs w:val="24"/>
        </w:rPr>
      </w:r>
      <w:r>
        <w:rPr>
          <w:sz w:val="24"/>
          <w:szCs w:val="24"/>
        </w:rPr>
      </w:r>
    </w:p>
    <w:p>
      <w:pPr>
        <w:pStyle w:val="1011"/>
        <w:pBdr/>
        <w:spacing/>
        <w:ind/>
        <w:rPr>
          <w:sz w:val="24"/>
          <w:szCs w:val="24"/>
          <w:u w:val="single"/>
        </w:rPr>
      </w:pPr>
      <w:r>
        <w:rPr>
          <w:sz w:val="24"/>
          <w:szCs w:val="24"/>
          <w:u w:val="single"/>
        </w:rPr>
      </w:r>
      <w:r>
        <w:rPr>
          <w:sz w:val="24"/>
          <w:szCs w:val="24"/>
          <w:u w:val="single"/>
        </w:rPr>
      </w:r>
      <w:r>
        <w:rPr>
          <w:sz w:val="24"/>
          <w:szCs w:val="24"/>
          <w:u w:val="single"/>
        </w:rPr>
      </w:r>
    </w:p>
    <w:p>
      <w:pPr>
        <w:keepNext w:val="true"/>
        <w:keepLines w:val="true"/>
        <w:pBdr/>
        <w:tabs>
          <w:tab w:val="left" w:leader="none" w:pos="720"/>
          <w:tab w:val="left" w:leader="none" w:pos="5040"/>
          <w:tab w:val="left" w:leader="none" w:pos="8640"/>
        </w:tabs>
        <w:spacing/>
        <w:ind/>
        <w:rPr>
          <w:b/>
          <w:szCs w:val="24"/>
        </w:rPr>
      </w:pPr>
      <w:r>
        <w:rPr>
          <w:b/>
          <w:szCs w:val="24"/>
        </w:rPr>
        <w:t xml:space="preserve">[Customer Name]</w:t>
      </w:r>
      <w:r>
        <w:rPr>
          <w:b/>
          <w:szCs w:val="24"/>
        </w:rPr>
        <w:tab/>
        <w:t xml:space="preserve">SJ Med</w:t>
      </w:r>
      <w:r>
        <w:rPr>
          <w:b/>
          <w:szCs w:val="24"/>
        </w:rPr>
        <w:t xml:space="preserve">C</w:t>
      </w:r>
      <w:r>
        <w:rPr>
          <w:b/>
          <w:szCs w:val="24"/>
        </w:rPr>
        <w:t xml:space="preserve">onnect, Inc. dba Thalamus </w:t>
      </w:r>
      <w:r>
        <w:rPr>
          <w:b/>
          <w:szCs w:val="24"/>
        </w:rPr>
      </w:r>
      <w:r>
        <w:rPr>
          <w:b/>
          <w:szCs w:val="24"/>
        </w:rPr>
      </w:r>
    </w:p>
    <w:tbl>
      <w:tblPr>
        <w:tblW w:w="9588" w:type="dxa"/>
        <w:tblBorders/>
        <w:tblLook w:val="01E0" w:firstRow="1" w:lastRow="1" w:firstColumn="1" w:lastColumn="1" w:noHBand="0" w:noVBand="0"/>
      </w:tblPr>
      <w:tblGrid>
        <w:gridCol w:w="4428"/>
        <w:gridCol w:w="720"/>
        <w:gridCol w:w="4440"/>
      </w:tblGrid>
      <w:tr>
        <w:trPr/>
        <w:tc>
          <w:tcPr>
            <w:shd w:val="clear" w:color="auto" w:fill="auto"/>
            <w:tcBorders>
              <w:bottom w:val="single" w:color="auto" w:sz="4" w:space="0"/>
            </w:tcBorders>
            <w:tcW w:w="4428" w:type="dxa"/>
            <w:textDirection w:val="lrTb"/>
            <w:noWrap w:val="false"/>
          </w:tcPr>
          <w:p>
            <w:pPr>
              <w:pBdr/>
              <w:tabs>
                <w:tab w:val="left" w:leader="none" w:pos="9360"/>
              </w:tabs>
              <w:spacing/>
              <w:ind/>
              <w:rPr>
                <w:szCs w:val="24"/>
              </w:rPr>
            </w:pPr>
            <w:r>
              <w:rPr>
                <w:szCs w:val="24"/>
              </w:rPr>
            </w:r>
            <w:r>
              <w:rPr>
                <w:szCs w:val="24"/>
              </w:rPr>
            </w:r>
            <w:r>
              <w:rPr>
                <w:szCs w:val="24"/>
              </w:rPr>
            </w:r>
          </w:p>
          <w:p>
            <w:pPr>
              <w:pBdr/>
              <w:tabs>
                <w:tab w:val="left" w:leader="none" w:pos="9360"/>
              </w:tabs>
              <w:spacing/>
              <w:ind/>
              <w:rPr>
                <w:szCs w:val="24"/>
              </w:rPr>
            </w:pPr>
            <w:r>
              <w:rPr>
                <w:szCs w:val="24"/>
              </w:rPr>
            </w:r>
            <w:r>
              <w:rPr>
                <w:szCs w:val="24"/>
              </w:rPr>
            </w:r>
            <w:r>
              <w:rPr>
                <w:szCs w:val="24"/>
              </w:rPr>
            </w:r>
          </w:p>
          <w:p>
            <w:pPr>
              <w:pBdr/>
              <w:tabs>
                <w:tab w:val="left" w:leader="none" w:pos="9360"/>
              </w:tabs>
              <w:spacing/>
              <w:ind/>
              <w:rPr>
                <w:szCs w:val="24"/>
              </w:rPr>
            </w:pPr>
            <w:r>
              <w:rPr>
                <w:szCs w:val="24"/>
              </w:rPr>
            </w:r>
            <w:r>
              <w:rPr>
                <w:szCs w:val="24"/>
              </w:rPr>
            </w:r>
            <w:r>
              <w:rPr>
                <w:szCs w:val="24"/>
              </w:rPr>
            </w:r>
          </w:p>
        </w:tc>
        <w:tc>
          <w:tcPr>
            <w:shd w:val="clear" w:color="auto" w:fill="auto"/>
            <w:tcBorders/>
            <w:tcW w:w="720" w:type="dxa"/>
            <w:textDirection w:val="lrTb"/>
            <w:noWrap w:val="false"/>
          </w:tcPr>
          <w:p>
            <w:pPr>
              <w:pBdr/>
              <w:tabs>
                <w:tab w:val="left" w:leader="none" w:pos="9360"/>
              </w:tabs>
              <w:spacing/>
              <w:ind/>
              <w:rPr>
                <w:szCs w:val="24"/>
              </w:rPr>
            </w:pPr>
            <w:r>
              <w:rPr>
                <w:szCs w:val="24"/>
              </w:rPr>
            </w:r>
            <w:r>
              <w:rPr>
                <w:szCs w:val="24"/>
              </w:rPr>
            </w:r>
            <w:r>
              <w:rPr>
                <w:szCs w:val="24"/>
              </w:rPr>
            </w:r>
          </w:p>
        </w:tc>
        <w:tc>
          <w:tcPr>
            <w:shd w:val="clear" w:color="auto" w:fill="auto"/>
            <w:tcBorders>
              <w:bottom w:val="single" w:color="auto" w:sz="4" w:space="0"/>
            </w:tcBorders>
            <w:tcW w:w="4440" w:type="dxa"/>
            <w:textDirection w:val="lrTb"/>
            <w:noWrap w:val="false"/>
          </w:tcPr>
          <w:p>
            <w:pPr>
              <w:pBdr/>
              <w:tabs>
                <w:tab w:val="left" w:leader="none" w:pos="9360"/>
              </w:tabs>
              <w:spacing/>
              <w:ind/>
              <w:rPr>
                <w:szCs w:val="24"/>
              </w:rPr>
            </w:pPr>
            <w:r>
              <w:rPr>
                <w:b/>
                <w:szCs w:val="24"/>
                <w:u w:val="single"/>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-2437766</wp:posOffset>
                      </wp:positionH>
                      <wp:positionV relativeFrom="paragraph">
                        <wp:posOffset>437515</wp:posOffset>
                      </wp:positionV>
                      <wp:extent cx="4216115" cy="1238649"/>
                      <wp:effectExtent l="12700" t="342900" r="0" b="349250"/>
                      <wp:wrapNone/>
                      <wp:docPr id="1" name="Text Box 1"/>
                      <wp:cNvGraphicFramePr/>
                      <a:graphic xmlns:a="http://schemas.openxmlformats.org/drawingml/2006/main">
                        <a:graphicData uri="http://schemas.microsoft.com/office/word/2010/wordprocessingShape">
                          <wps:wsp>
                            <wps:cNvPr id="0" name=""/>
                            <wps:cNvSpPr txBox="1"/>
                            <wps:spPr bwMode="auto">
                              <a:xfrm rot="20957862">
                                <a:off x="0" y="0"/>
                                <a:ext cx="4216115" cy="1238649"/>
                              </a:xfrm>
                              <a:prstGeom prst="rect">
                                <a:avLst/>
                              </a:prstGeom>
                              <a:noFill/>
                              <a:ln>
                                <a:noFill/>
                              </a:ln>
                            </wps:spPr>
                            <wps:style>
                              <a:lnRef idx="0">
                                <a:srgbClr val="000000"/>
                              </a:lnRef>
                              <a:fillRef idx="0">
                                <a:srgbClr val="000000"/>
                              </a:fillRef>
                              <a:effectRef idx="0">
                                <a:srgbClr val="000000"/>
                              </a:effectRef>
                              <a:fontRef idx="minor">
                                <a:schemeClr val="accent2"/>
                              </a:fontRef>
                            </wps:style>
                            <wps:txbx>
                              <w:txbxContent>
                                <w:p>
                                  <w:pPr>
                                    <w:pBdr/>
                                    <w:spacing/>
                                    <w:ind/>
                                    <w:jc w:val="center"/>
                                    <w:rPr>
                                      <w:color w:val="ff0000"/>
                                      <w:sz w:val="40"/>
                                      <w:szCs w:val="40"/>
                                    </w:rPr>
                                  </w:pPr>
                                  <w:r>
                                    <w:rPr>
                                      <w:color w:val="ff0000"/>
                                      <w:sz w:val="40"/>
                                      <w:szCs w:val="40"/>
                                    </w:rPr>
                                    <w:t xml:space="preserve">EXAMPLE SOW</w:t>
                                  </w:r>
                                  <w:r>
                                    <w:rPr>
                                      <w:color w:val="ff0000"/>
                                      <w:sz w:val="40"/>
                                      <w:szCs w:val="40"/>
                                    </w:rPr>
                                  </w:r>
                                  <w:r>
                                    <w:rPr>
                                      <w:color w:val="ff0000"/>
                                      <w:sz w:val="40"/>
                                      <w:szCs w:val="40"/>
                                    </w:rPr>
                                  </w:r>
                                </w:p>
                                <w:p>
                                  <w:pPr>
                                    <w:pBdr/>
                                    <w:spacing/>
                                    <w:ind/>
                                    <w:jc w:val="center"/>
                                    <w:rPr>
                                      <w:color w:val="ff0000"/>
                                      <w:sz w:val="40"/>
                                      <w:szCs w:val="40"/>
                                    </w:rPr>
                                  </w:pPr>
                                  <w:r>
                                    <w:rPr>
                                      <w:color w:val="ff0000"/>
                                      <w:sz w:val="40"/>
                                      <w:szCs w:val="40"/>
                                    </w:rPr>
                                  </w:r>
                                  <w:r>
                                    <w:rPr>
                                      <w:color w:val="ff0000"/>
                                      <w:sz w:val="40"/>
                                      <w:szCs w:val="40"/>
                                    </w:rPr>
                                  </w:r>
                                  <w:r>
                                    <w:rPr>
                                      <w:color w:val="ff0000"/>
                                      <w:sz w:val="40"/>
                                      <w:szCs w:val="40"/>
                                    </w:rPr>
                                  </w:r>
                                </w:p>
                                <w:p>
                                  <w:pPr>
                                    <w:pBdr/>
                                    <w:spacing/>
                                    <w:ind/>
                                    <w:jc w:val="center"/>
                                    <w:rPr>
                                      <w:color w:val="ff0000"/>
                                      <w:sz w:val="40"/>
                                      <w:szCs w:val="40"/>
                                    </w:rPr>
                                  </w:pPr>
                                  <w:r>
                                    <w:rPr>
                                      <w:color w:val="ff0000"/>
                                      <w:sz w:val="40"/>
                                      <w:szCs w:val="40"/>
                                    </w:rPr>
                                    <w:t xml:space="preserve">NO SIGNATURE NEEDED</w:t>
                                  </w:r>
                                  <w:r>
                                    <w:rPr>
                                      <w:color w:val="ff0000"/>
                                      <w:sz w:val="40"/>
                                      <w:szCs w:val="40"/>
                                    </w:rPr>
                                  </w:r>
                                  <w:r>
                                    <w:rPr>
                                      <w:color w:val="ff0000"/>
                                      <w:sz w:val="40"/>
                                      <w:szCs w:val="40"/>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0" o:spid="_x0000_s0" o:spt="202" type="#_x0000_t202" style="position:absolute;z-index:251658240;o:allowoverlap:true;o:allowincell:true;mso-position-horizontal-relative:text;margin-left:-191.95pt;mso-position-horizontal:absolute;mso-position-vertical-relative:text;margin-top:34.45pt;mso-position-vertical:absolute;width:331.98pt;height:97.53pt;mso-wrap-distance-left:9.00pt;mso-wrap-distance-top:0.00pt;mso-wrap-distance-right:9.00pt;mso-wrap-distance-bottom:0.00pt;rotation:349;v-text-anchor:top;visibility:visible;" filled="f" stroked="f">
                      <v:textbox inset="0,0,0,0">
                        <w:txbxContent>
                          <w:p>
                            <w:pPr>
                              <w:pBdr/>
                              <w:spacing/>
                              <w:ind/>
                              <w:jc w:val="center"/>
                              <w:rPr>
                                <w:color w:val="ff0000"/>
                                <w:sz w:val="40"/>
                                <w:szCs w:val="40"/>
                              </w:rPr>
                            </w:pPr>
                            <w:r>
                              <w:rPr>
                                <w:color w:val="ff0000"/>
                                <w:sz w:val="40"/>
                                <w:szCs w:val="40"/>
                              </w:rPr>
                              <w:t xml:space="preserve">EXAMPLE SOW</w:t>
                            </w:r>
                            <w:r>
                              <w:rPr>
                                <w:color w:val="ff0000"/>
                                <w:sz w:val="40"/>
                                <w:szCs w:val="40"/>
                              </w:rPr>
                            </w:r>
                            <w:r>
                              <w:rPr>
                                <w:color w:val="ff0000"/>
                                <w:sz w:val="40"/>
                                <w:szCs w:val="40"/>
                              </w:rPr>
                            </w:r>
                          </w:p>
                          <w:p>
                            <w:pPr>
                              <w:pBdr/>
                              <w:spacing/>
                              <w:ind/>
                              <w:jc w:val="center"/>
                              <w:rPr>
                                <w:color w:val="ff0000"/>
                                <w:sz w:val="40"/>
                                <w:szCs w:val="40"/>
                              </w:rPr>
                            </w:pPr>
                            <w:r>
                              <w:rPr>
                                <w:color w:val="ff0000"/>
                                <w:sz w:val="40"/>
                                <w:szCs w:val="40"/>
                              </w:rPr>
                            </w:r>
                            <w:r>
                              <w:rPr>
                                <w:color w:val="ff0000"/>
                                <w:sz w:val="40"/>
                                <w:szCs w:val="40"/>
                              </w:rPr>
                            </w:r>
                            <w:r>
                              <w:rPr>
                                <w:color w:val="ff0000"/>
                                <w:sz w:val="40"/>
                                <w:szCs w:val="40"/>
                              </w:rPr>
                            </w:r>
                          </w:p>
                          <w:p>
                            <w:pPr>
                              <w:pBdr/>
                              <w:spacing/>
                              <w:ind/>
                              <w:jc w:val="center"/>
                              <w:rPr>
                                <w:color w:val="ff0000"/>
                                <w:sz w:val="40"/>
                                <w:szCs w:val="40"/>
                              </w:rPr>
                            </w:pPr>
                            <w:r>
                              <w:rPr>
                                <w:color w:val="ff0000"/>
                                <w:sz w:val="40"/>
                                <w:szCs w:val="40"/>
                              </w:rPr>
                              <w:t xml:space="preserve">NO SIGNATURE NEEDED</w:t>
                            </w:r>
                            <w:r>
                              <w:rPr>
                                <w:color w:val="ff0000"/>
                                <w:sz w:val="40"/>
                                <w:szCs w:val="40"/>
                              </w:rPr>
                            </w:r>
                            <w:r>
                              <w:rPr>
                                <w:color w:val="ff0000"/>
                                <w:sz w:val="40"/>
                                <w:szCs w:val="40"/>
                              </w:rPr>
                            </w:r>
                          </w:p>
                        </w:txbxContent>
                      </v:textbox>
                    </v:shape>
                  </w:pict>
                </mc:Fallback>
              </mc:AlternateContent>
            </w:r>
            <w:r>
              <w:rPr>
                <w:szCs w:val="24"/>
              </w:rPr>
            </w:r>
            <w:r>
              <w:rPr>
                <w:szCs w:val="24"/>
              </w:rPr>
            </w:r>
          </w:p>
        </w:tc>
      </w:tr>
      <w:tr>
        <w:trPr/>
        <w:tc>
          <w:tcPr>
            <w:shd w:val="clear" w:color="auto" w:fill="auto"/>
            <w:tcBorders>
              <w:top w:val="single" w:color="auto" w:sz="4" w:space="0"/>
              <w:bottom w:val="single" w:color="auto" w:sz="4" w:space="0"/>
            </w:tcBorders>
            <w:tcW w:w="4428" w:type="dxa"/>
            <w:textDirection w:val="lrTb"/>
            <w:noWrap w:val="false"/>
          </w:tcPr>
          <w:p>
            <w:pPr>
              <w:pBdr/>
              <w:tabs>
                <w:tab w:val="left" w:leader="none" w:pos="9360"/>
              </w:tabs>
              <w:spacing/>
              <w:ind/>
              <w:rPr>
                <w:szCs w:val="24"/>
              </w:rPr>
            </w:pPr>
            <w:r>
              <w:rPr>
                <w:szCs w:val="24"/>
              </w:rPr>
              <w:t xml:space="preserve">Signature</w:t>
            </w:r>
            <w:r>
              <w:rPr>
                <w:szCs w:val="24"/>
              </w:rPr>
            </w:r>
            <w:r>
              <w:rPr>
                <w:szCs w:val="24"/>
              </w:rPr>
            </w:r>
          </w:p>
          <w:p>
            <w:pPr>
              <w:pBdr/>
              <w:tabs>
                <w:tab w:val="left" w:leader="none" w:pos="9360"/>
              </w:tabs>
              <w:spacing/>
              <w:ind/>
              <w:rPr>
                <w:szCs w:val="24"/>
              </w:rPr>
            </w:pPr>
            <w:r>
              <w:rPr>
                <w:szCs w:val="24"/>
              </w:rPr>
            </w:r>
            <w:r>
              <w:rPr>
                <w:szCs w:val="24"/>
              </w:rPr>
            </w:r>
            <w:r>
              <w:rPr>
                <w:szCs w:val="24"/>
              </w:rPr>
            </w:r>
          </w:p>
        </w:tc>
        <w:tc>
          <w:tcPr>
            <w:shd w:val="clear" w:color="auto" w:fill="auto"/>
            <w:tcBorders/>
            <w:tcW w:w="720" w:type="dxa"/>
            <w:textDirection w:val="lrTb"/>
            <w:noWrap w:val="false"/>
          </w:tcPr>
          <w:p>
            <w:pPr>
              <w:pBdr/>
              <w:tabs>
                <w:tab w:val="left" w:leader="none" w:pos="9360"/>
              </w:tabs>
              <w:spacing/>
              <w:ind/>
              <w:rPr>
                <w:szCs w:val="24"/>
              </w:rPr>
            </w:pPr>
            <w:r>
              <w:rPr>
                <w:szCs w:val="24"/>
              </w:rPr>
            </w:r>
            <w:r>
              <w:rPr>
                <w:szCs w:val="24"/>
              </w:rPr>
            </w:r>
            <w:r>
              <w:rPr>
                <w:szCs w:val="24"/>
              </w:rPr>
            </w:r>
          </w:p>
        </w:tc>
        <w:tc>
          <w:tcPr>
            <w:shd w:val="clear" w:color="auto" w:fill="auto"/>
            <w:tcBorders>
              <w:top w:val="single" w:color="auto" w:sz="4" w:space="0"/>
              <w:bottom w:val="single" w:color="auto" w:sz="4" w:space="0"/>
            </w:tcBorders>
            <w:tcW w:w="4440" w:type="dxa"/>
            <w:textDirection w:val="lrTb"/>
            <w:noWrap w:val="false"/>
          </w:tcPr>
          <w:p>
            <w:pPr>
              <w:pBdr/>
              <w:tabs>
                <w:tab w:val="left" w:leader="none" w:pos="9360"/>
              </w:tabs>
              <w:spacing/>
              <w:ind/>
              <w:rPr>
                <w:szCs w:val="24"/>
              </w:rPr>
            </w:pPr>
            <w:r>
              <w:rPr>
                <w:szCs w:val="24"/>
              </w:rPr>
              <w:t xml:space="preserve">Signature</w:t>
            </w:r>
            <w:r>
              <w:rPr>
                <w:szCs w:val="24"/>
              </w:rPr>
            </w:r>
            <w:r>
              <w:rPr>
                <w:szCs w:val="24"/>
              </w:rPr>
            </w:r>
          </w:p>
          <w:p>
            <w:pPr>
              <w:pBdr/>
              <w:tabs>
                <w:tab w:val="left" w:leader="none" w:pos="9360"/>
              </w:tabs>
              <w:spacing/>
              <w:ind/>
              <w:rPr>
                <w:szCs w:val="24"/>
              </w:rPr>
            </w:pPr>
            <w:r>
              <w:rPr>
                <w:szCs w:val="24"/>
              </w:rPr>
            </w:r>
            <w:r>
              <w:rPr>
                <w:szCs w:val="24"/>
              </w:rPr>
            </w:r>
            <w:r>
              <w:rPr>
                <w:szCs w:val="24"/>
              </w:rPr>
            </w:r>
          </w:p>
        </w:tc>
      </w:tr>
      <w:tr>
        <w:trPr/>
        <w:tc>
          <w:tcPr>
            <w:shd w:val="clear" w:color="auto" w:fill="auto"/>
            <w:tcBorders>
              <w:top w:val="single" w:color="auto" w:sz="4" w:space="0"/>
              <w:bottom w:val="single" w:color="auto" w:sz="4" w:space="0"/>
            </w:tcBorders>
            <w:tcW w:w="4428" w:type="dxa"/>
            <w:textDirection w:val="lrTb"/>
            <w:noWrap w:val="false"/>
          </w:tcPr>
          <w:p>
            <w:pPr>
              <w:pBdr/>
              <w:tabs>
                <w:tab w:val="left" w:leader="none" w:pos="9360"/>
              </w:tabs>
              <w:spacing/>
              <w:ind/>
              <w:rPr>
                <w:szCs w:val="24"/>
              </w:rPr>
            </w:pPr>
            <w:r>
              <w:rPr>
                <w:szCs w:val="24"/>
              </w:rPr>
              <w:t xml:space="preserve">Printed Name</w:t>
            </w:r>
            <w:r>
              <w:rPr>
                <w:szCs w:val="24"/>
              </w:rPr>
            </w:r>
            <w:r>
              <w:rPr>
                <w:szCs w:val="24"/>
              </w:rPr>
            </w:r>
          </w:p>
          <w:p>
            <w:pPr>
              <w:pBdr/>
              <w:tabs>
                <w:tab w:val="left" w:leader="none" w:pos="9360"/>
              </w:tabs>
              <w:spacing/>
              <w:ind/>
              <w:rPr>
                <w:szCs w:val="24"/>
              </w:rPr>
            </w:pPr>
            <w:r>
              <w:rPr>
                <w:szCs w:val="24"/>
              </w:rPr>
            </w:r>
            <w:r>
              <w:rPr>
                <w:szCs w:val="24"/>
              </w:rPr>
            </w:r>
            <w:r>
              <w:rPr>
                <w:szCs w:val="24"/>
              </w:rPr>
            </w:r>
          </w:p>
        </w:tc>
        <w:tc>
          <w:tcPr>
            <w:shd w:val="clear" w:color="auto" w:fill="auto"/>
            <w:tcBorders/>
            <w:tcW w:w="720" w:type="dxa"/>
            <w:textDirection w:val="lrTb"/>
            <w:noWrap w:val="false"/>
          </w:tcPr>
          <w:p>
            <w:pPr>
              <w:pBdr/>
              <w:tabs>
                <w:tab w:val="left" w:leader="none" w:pos="9360"/>
              </w:tabs>
              <w:spacing/>
              <w:ind/>
              <w:rPr>
                <w:szCs w:val="24"/>
              </w:rPr>
            </w:pPr>
            <w:r>
              <w:rPr>
                <w:szCs w:val="24"/>
              </w:rPr>
            </w:r>
            <w:r>
              <w:rPr>
                <w:szCs w:val="24"/>
              </w:rPr>
            </w:r>
            <w:r>
              <w:rPr>
                <w:szCs w:val="24"/>
              </w:rPr>
            </w:r>
          </w:p>
        </w:tc>
        <w:tc>
          <w:tcPr>
            <w:shd w:val="clear" w:color="auto" w:fill="auto"/>
            <w:tcBorders>
              <w:top w:val="single" w:color="auto" w:sz="4" w:space="0"/>
              <w:bottom w:val="single" w:color="auto" w:sz="4" w:space="0"/>
            </w:tcBorders>
            <w:tcW w:w="4440" w:type="dxa"/>
            <w:textDirection w:val="lrTb"/>
            <w:noWrap w:val="false"/>
          </w:tcPr>
          <w:p>
            <w:pPr>
              <w:pBdr/>
              <w:tabs>
                <w:tab w:val="left" w:leader="none" w:pos="9360"/>
              </w:tabs>
              <w:spacing/>
              <w:ind/>
              <w:rPr>
                <w:szCs w:val="24"/>
              </w:rPr>
            </w:pPr>
            <w:r>
              <w:rPr>
                <w:szCs w:val="24"/>
              </w:rPr>
              <w:t xml:space="preserve">Printed Name</w:t>
            </w:r>
            <w:r>
              <w:rPr>
                <w:szCs w:val="24"/>
              </w:rPr>
            </w:r>
            <w:r>
              <w:rPr>
                <w:szCs w:val="24"/>
              </w:rPr>
            </w:r>
          </w:p>
          <w:p>
            <w:pPr>
              <w:pBdr/>
              <w:tabs>
                <w:tab w:val="left" w:leader="none" w:pos="9360"/>
              </w:tabs>
              <w:spacing/>
              <w:ind/>
              <w:rPr>
                <w:szCs w:val="24"/>
              </w:rPr>
            </w:pPr>
            <w:r>
              <w:rPr>
                <w:szCs w:val="24"/>
              </w:rPr>
            </w:r>
            <w:r>
              <w:rPr>
                <w:szCs w:val="24"/>
              </w:rPr>
            </w:r>
            <w:r>
              <w:rPr>
                <w:szCs w:val="24"/>
              </w:rPr>
            </w:r>
          </w:p>
        </w:tc>
      </w:tr>
      <w:tr>
        <w:trPr/>
        <w:tc>
          <w:tcPr>
            <w:shd w:val="clear" w:color="auto" w:fill="auto"/>
            <w:tcBorders>
              <w:top w:val="single" w:color="auto" w:sz="4" w:space="0"/>
              <w:bottom w:val="single" w:color="auto" w:sz="4" w:space="0"/>
            </w:tcBorders>
            <w:tcW w:w="4428" w:type="dxa"/>
            <w:textDirection w:val="lrTb"/>
            <w:noWrap w:val="false"/>
          </w:tcPr>
          <w:p>
            <w:pPr>
              <w:pBdr/>
              <w:tabs>
                <w:tab w:val="left" w:leader="none" w:pos="9360"/>
              </w:tabs>
              <w:spacing/>
              <w:ind/>
              <w:rPr>
                <w:szCs w:val="24"/>
              </w:rPr>
            </w:pPr>
            <w:r>
              <w:rPr>
                <w:szCs w:val="24"/>
              </w:rPr>
              <w:t xml:space="preserve">Title</w:t>
            </w:r>
            <w:r>
              <w:rPr>
                <w:szCs w:val="24"/>
              </w:rPr>
            </w:r>
            <w:r>
              <w:rPr>
                <w:szCs w:val="24"/>
              </w:rPr>
            </w:r>
          </w:p>
          <w:p>
            <w:pPr>
              <w:pBdr/>
              <w:tabs>
                <w:tab w:val="left" w:leader="none" w:pos="9360"/>
              </w:tabs>
              <w:spacing/>
              <w:ind/>
              <w:rPr>
                <w:szCs w:val="24"/>
              </w:rPr>
            </w:pPr>
            <w:r>
              <w:rPr>
                <w:szCs w:val="24"/>
              </w:rPr>
            </w:r>
            <w:r>
              <w:rPr>
                <w:szCs w:val="24"/>
              </w:rPr>
            </w:r>
            <w:r>
              <w:rPr>
                <w:szCs w:val="24"/>
              </w:rPr>
            </w:r>
          </w:p>
        </w:tc>
        <w:tc>
          <w:tcPr>
            <w:shd w:val="clear" w:color="auto" w:fill="auto"/>
            <w:tcBorders/>
            <w:tcW w:w="720" w:type="dxa"/>
            <w:textDirection w:val="lrTb"/>
            <w:noWrap w:val="false"/>
          </w:tcPr>
          <w:p>
            <w:pPr>
              <w:pBdr/>
              <w:tabs>
                <w:tab w:val="left" w:leader="none" w:pos="9360"/>
              </w:tabs>
              <w:spacing/>
              <w:ind/>
              <w:rPr>
                <w:szCs w:val="24"/>
              </w:rPr>
            </w:pPr>
            <w:r>
              <w:rPr>
                <w:szCs w:val="24"/>
              </w:rPr>
            </w:r>
            <w:r>
              <w:rPr>
                <w:szCs w:val="24"/>
              </w:rPr>
            </w:r>
            <w:r>
              <w:rPr>
                <w:szCs w:val="24"/>
              </w:rPr>
            </w:r>
          </w:p>
        </w:tc>
        <w:tc>
          <w:tcPr>
            <w:shd w:val="clear" w:color="auto" w:fill="auto"/>
            <w:tcBorders>
              <w:top w:val="single" w:color="auto" w:sz="4" w:space="0"/>
              <w:bottom w:val="single" w:color="auto" w:sz="4" w:space="0"/>
            </w:tcBorders>
            <w:tcW w:w="4440" w:type="dxa"/>
            <w:textDirection w:val="lrTb"/>
            <w:noWrap w:val="false"/>
          </w:tcPr>
          <w:p>
            <w:pPr>
              <w:pBdr/>
              <w:tabs>
                <w:tab w:val="left" w:leader="none" w:pos="9360"/>
              </w:tabs>
              <w:spacing/>
              <w:ind/>
              <w:rPr>
                <w:szCs w:val="24"/>
              </w:rPr>
            </w:pPr>
            <w:r>
              <w:rPr>
                <w:szCs w:val="24"/>
              </w:rPr>
              <w:t xml:space="preserve">Title</w:t>
            </w:r>
            <w:r>
              <w:rPr>
                <w:szCs w:val="24"/>
              </w:rPr>
            </w:r>
            <w:r>
              <w:rPr>
                <w:szCs w:val="24"/>
              </w:rPr>
            </w:r>
          </w:p>
          <w:p>
            <w:pPr>
              <w:pBdr/>
              <w:tabs>
                <w:tab w:val="left" w:leader="none" w:pos="9360"/>
              </w:tabs>
              <w:spacing/>
              <w:ind/>
              <w:rPr>
                <w:szCs w:val="24"/>
              </w:rPr>
            </w:pPr>
            <w:r>
              <w:rPr>
                <w:szCs w:val="24"/>
              </w:rPr>
            </w:r>
            <w:r>
              <w:rPr>
                <w:szCs w:val="24"/>
              </w:rPr>
            </w:r>
            <w:r>
              <w:rPr>
                <w:szCs w:val="24"/>
              </w:rPr>
            </w:r>
          </w:p>
        </w:tc>
      </w:tr>
      <w:tr>
        <w:trPr/>
        <w:tc>
          <w:tcPr>
            <w:shd w:val="clear" w:color="auto" w:fill="auto"/>
            <w:tcBorders>
              <w:top w:val="single" w:color="auto" w:sz="4" w:space="0"/>
            </w:tcBorders>
            <w:tcW w:w="4428" w:type="dxa"/>
            <w:textDirection w:val="lrTb"/>
            <w:noWrap w:val="false"/>
          </w:tcPr>
          <w:p>
            <w:pPr>
              <w:pBdr/>
              <w:tabs>
                <w:tab w:val="left" w:leader="none" w:pos="9360"/>
              </w:tabs>
              <w:spacing/>
              <w:ind/>
              <w:rPr>
                <w:szCs w:val="24"/>
              </w:rPr>
            </w:pPr>
            <w:r>
              <w:rPr>
                <w:szCs w:val="24"/>
              </w:rPr>
              <w:t xml:space="preserve">Date</w:t>
            </w:r>
            <w:r>
              <w:rPr>
                <w:szCs w:val="24"/>
              </w:rPr>
            </w:r>
            <w:r>
              <w:rPr>
                <w:szCs w:val="24"/>
              </w:rPr>
            </w:r>
          </w:p>
        </w:tc>
        <w:tc>
          <w:tcPr>
            <w:shd w:val="clear" w:color="auto" w:fill="auto"/>
            <w:tcBorders/>
            <w:tcW w:w="720" w:type="dxa"/>
            <w:textDirection w:val="lrTb"/>
            <w:noWrap w:val="false"/>
          </w:tcPr>
          <w:p>
            <w:pPr>
              <w:pBdr/>
              <w:tabs>
                <w:tab w:val="left" w:leader="none" w:pos="9360"/>
              </w:tabs>
              <w:spacing/>
              <w:ind/>
              <w:rPr>
                <w:szCs w:val="24"/>
              </w:rPr>
            </w:pPr>
            <w:r>
              <w:rPr>
                <w:szCs w:val="24"/>
              </w:rPr>
            </w:r>
            <w:r>
              <w:rPr>
                <w:szCs w:val="24"/>
              </w:rPr>
            </w:r>
            <w:r>
              <w:rPr>
                <w:szCs w:val="24"/>
              </w:rPr>
            </w:r>
          </w:p>
        </w:tc>
        <w:tc>
          <w:tcPr>
            <w:shd w:val="clear" w:color="auto" w:fill="auto"/>
            <w:tcBorders>
              <w:top w:val="single" w:color="auto" w:sz="4" w:space="0"/>
            </w:tcBorders>
            <w:tcW w:w="4440" w:type="dxa"/>
            <w:textDirection w:val="lrTb"/>
            <w:noWrap w:val="false"/>
          </w:tcPr>
          <w:p>
            <w:pPr>
              <w:pBdr/>
              <w:tabs>
                <w:tab w:val="left" w:leader="none" w:pos="9360"/>
              </w:tabs>
              <w:spacing/>
              <w:ind/>
              <w:rPr>
                <w:szCs w:val="24"/>
              </w:rPr>
            </w:pPr>
            <w:r>
              <w:rPr>
                <w:szCs w:val="24"/>
              </w:rPr>
              <w:t xml:space="preserve">Date</w:t>
            </w:r>
            <w:r>
              <w:rPr>
                <w:szCs w:val="24"/>
              </w:rPr>
            </w:r>
            <w:r>
              <w:rPr>
                <w:szCs w:val="24"/>
              </w:rPr>
            </w:r>
          </w:p>
        </w:tc>
      </w:tr>
    </w:tbl>
    <w:p>
      <w:pPr>
        <w:pStyle w:val="994"/>
        <w:pBdr/>
        <w:spacing w:before="120"/>
        <w:ind/>
        <w:jc w:val="center"/>
        <w:rPr>
          <w:rFonts w:ascii="Times New Roman" w:hAnsi="Times New Roman"/>
          <w:b/>
          <w:sz w:val="24"/>
          <w:szCs w:val="24"/>
          <w:u w:val="single"/>
        </w:rPr>
      </w:pPr>
      <w:r>
        <w:rPr>
          <w:rFonts w:ascii="Times New Roman" w:hAnsi="Times New Roman"/>
          <w:b/>
          <w:sz w:val="24"/>
          <w:szCs w:val="24"/>
          <w:u w:val="single"/>
        </w:rPr>
      </w:r>
      <w:r>
        <w:rPr>
          <w:rFonts w:ascii="Times New Roman" w:hAnsi="Times New Roman"/>
          <w:b/>
          <w:sz w:val="24"/>
          <w:szCs w:val="24"/>
          <w:u w:val="single"/>
        </w:rPr>
      </w:r>
      <w:r>
        <w:rPr>
          <w:rFonts w:ascii="Times New Roman" w:hAnsi="Times New Roman"/>
          <w:b/>
          <w:sz w:val="24"/>
          <w:szCs w:val="24"/>
          <w:u w:val="single"/>
        </w:rPr>
      </w:r>
    </w:p>
    <w:p>
      <w:pPr>
        <w:pStyle w:val="994"/>
        <w:pBdr/>
        <w:spacing w:before="120"/>
        <w:ind/>
        <w:jc w:val="center"/>
        <w:rPr>
          <w:rFonts w:ascii="Times New Roman" w:hAnsi="Times New Roman"/>
          <w:b/>
          <w:sz w:val="24"/>
          <w:szCs w:val="24"/>
          <w:u w:val="single"/>
        </w:rPr>
      </w:pPr>
      <w:r>
        <w:rPr>
          <w:rFonts w:ascii="Times New Roman" w:hAnsi="Times New Roman"/>
          <w:b/>
          <w:sz w:val="24"/>
          <w:szCs w:val="24"/>
          <w:u w:val="single"/>
        </w:rPr>
      </w:r>
      <w:r>
        <w:rPr>
          <w:rFonts w:ascii="Times New Roman" w:hAnsi="Times New Roman"/>
          <w:b/>
          <w:sz w:val="24"/>
          <w:szCs w:val="24"/>
          <w:u w:val="single"/>
        </w:rPr>
      </w:r>
      <w:r>
        <w:rPr>
          <w:rFonts w:ascii="Times New Roman" w:hAnsi="Times New Roman"/>
          <w:b/>
          <w:sz w:val="24"/>
          <w:szCs w:val="24"/>
          <w:u w:val="single"/>
        </w:rPr>
      </w:r>
    </w:p>
    <w:p>
      <w:pPr>
        <w:pStyle w:val="994"/>
        <w:pBdr/>
        <w:spacing w:before="120"/>
        <w:ind/>
        <w:jc w:val="center"/>
        <w:rPr>
          <w:rFonts w:ascii="Times New Roman" w:hAnsi="Times New Roman"/>
          <w:b/>
          <w:sz w:val="24"/>
          <w:szCs w:val="24"/>
          <w:u w:val="single"/>
        </w:rPr>
      </w:pPr>
      <w:r>
        <w:rPr>
          <w:rFonts w:ascii="Times New Roman" w:hAnsi="Times New Roman"/>
          <w:b/>
          <w:sz w:val="24"/>
          <w:szCs w:val="24"/>
          <w:u w:val="single"/>
        </w:rPr>
      </w:r>
      <w:r>
        <w:rPr>
          <w:rFonts w:ascii="Times New Roman" w:hAnsi="Times New Roman"/>
          <w:b/>
          <w:sz w:val="24"/>
          <w:szCs w:val="24"/>
          <w:u w:val="single"/>
        </w:rPr>
      </w:r>
      <w:r>
        <w:rPr>
          <w:rFonts w:ascii="Times New Roman" w:hAnsi="Times New Roman"/>
          <w:b/>
          <w:sz w:val="24"/>
          <w:szCs w:val="24"/>
          <w:u w:val="single"/>
        </w:rPr>
      </w:r>
    </w:p>
    <w:p>
      <w:pPr>
        <w:pStyle w:val="994"/>
        <w:pBdr/>
        <w:spacing w:before="120"/>
        <w:ind/>
        <w:jc w:val="center"/>
        <w:rPr>
          <w:rFonts w:ascii="Times New Roman" w:hAnsi="Times New Roman"/>
          <w:b/>
          <w:sz w:val="24"/>
          <w:szCs w:val="24"/>
          <w:u w:val="single"/>
        </w:rPr>
      </w:pPr>
      <w:r>
        <w:rPr>
          <w:rFonts w:ascii="Times New Roman" w:hAnsi="Times New Roman"/>
          <w:b/>
          <w:sz w:val="24"/>
          <w:szCs w:val="24"/>
          <w:u w:val="single"/>
        </w:rPr>
      </w:r>
      <w:r>
        <w:rPr>
          <w:rFonts w:ascii="Times New Roman" w:hAnsi="Times New Roman"/>
          <w:b/>
          <w:sz w:val="24"/>
          <w:szCs w:val="24"/>
          <w:u w:val="single"/>
        </w:rPr>
      </w:r>
      <w:r>
        <w:rPr>
          <w:rFonts w:ascii="Times New Roman" w:hAnsi="Times New Roman"/>
          <w:b/>
          <w:sz w:val="24"/>
          <w:szCs w:val="24"/>
          <w:u w:val="single"/>
        </w:rPr>
      </w:r>
    </w:p>
    <w:p>
      <w:pPr>
        <w:pStyle w:val="994"/>
        <w:pBdr/>
        <w:spacing w:before="120"/>
        <w:ind/>
        <w:jc w:val="center"/>
        <w:rPr>
          <w:rFonts w:ascii="Times New Roman" w:hAnsi="Times New Roman"/>
          <w:b/>
          <w:sz w:val="24"/>
          <w:szCs w:val="24"/>
          <w:u w:val="single"/>
        </w:rPr>
      </w:pPr>
      <w:r>
        <w:rPr>
          <w:rFonts w:ascii="Times New Roman" w:hAnsi="Times New Roman"/>
          <w:b/>
          <w:sz w:val="24"/>
          <w:szCs w:val="24"/>
          <w:u w:val="single"/>
        </w:rPr>
      </w:r>
      <w:bookmarkEnd w:id="25"/>
      <w:r/>
      <w:bookmarkEnd w:id="26"/>
      <w:r>
        <w:rPr>
          <w:rFonts w:ascii="Times New Roman" w:hAnsi="Times New Roman"/>
          <w:b/>
          <w:sz w:val="24"/>
          <w:szCs w:val="24"/>
          <w:u w:val="single"/>
        </w:rPr>
      </w:r>
      <w:r>
        <w:rPr>
          <w:rFonts w:ascii="Times New Roman" w:hAnsi="Times New Roman"/>
          <w:b/>
          <w:sz w:val="24"/>
          <w:szCs w:val="24"/>
          <w:u w:val="single"/>
        </w:rPr>
      </w:r>
    </w:p>
    <w:p>
      <w:pPr>
        <w:pBdr/>
        <w:tabs>
          <w:tab w:val="left" w:leader="none" w:pos="-1440"/>
        </w:tabs>
        <w:spacing/>
        <w:ind/>
        <w:rPr>
          <w:b/>
          <w:szCs w:val="24"/>
        </w:rPr>
      </w:pPr>
      <w:r>
        <w:rPr>
          <w:b/>
          <w:szCs w:val="24"/>
        </w:rPr>
      </w:r>
      <w:r>
        <w:rPr>
          <w:b/>
          <w:szCs w:val="24"/>
        </w:rPr>
      </w:r>
      <w:r>
        <w:rPr>
          <w:b/>
          <w:szCs w:val="24"/>
        </w:rPr>
      </w:r>
    </w:p>
    <w:p>
      <w:pPr>
        <w:pBdr/>
        <w:spacing/>
        <w:ind/>
        <w:rPr>
          <w:b/>
          <w:szCs w:val="24"/>
        </w:rPr>
      </w:pPr>
      <w:r>
        <w:rPr>
          <w:b/>
          <w:szCs w:val="24"/>
        </w:rPr>
        <w:br w:type="page" w:clear="all"/>
      </w:r>
      <w:r>
        <w:rPr>
          <w:b/>
          <w:szCs w:val="24"/>
        </w:rPr>
      </w:r>
      <w:r>
        <w:rPr>
          <w:b/>
          <w:szCs w:val="24"/>
        </w:rPr>
      </w:r>
    </w:p>
    <w:p>
      <w:pPr>
        <w:pBdr/>
        <w:tabs>
          <w:tab w:val="left" w:leader="none" w:pos="-1440"/>
        </w:tabs>
        <w:spacing w:after="240"/>
        <w:ind/>
        <w:jc w:val="center"/>
        <w:rPr>
          <w:b/>
          <w:szCs w:val="24"/>
        </w:rPr>
      </w:pPr>
      <w:r>
        <w:rPr>
          <w:b/>
          <w:szCs w:val="24"/>
          <w:u w:val="single"/>
        </w:rPr>
        <w:t xml:space="preserve">EXHIBIT B</w:t>
      </w:r>
      <w:r>
        <w:rPr>
          <w:b/>
          <w:szCs w:val="24"/>
        </w:rPr>
      </w:r>
      <w:r>
        <w:rPr>
          <w:b/>
          <w:szCs w:val="24"/>
        </w:rPr>
      </w:r>
    </w:p>
    <w:p>
      <w:pPr>
        <w:pBdr/>
        <w:tabs>
          <w:tab w:val="left" w:leader="none" w:pos="-1440"/>
        </w:tabs>
        <w:spacing/>
        <w:ind/>
        <w:jc w:val="center"/>
        <w:rPr>
          <w:b/>
          <w:szCs w:val="24"/>
        </w:rPr>
      </w:pPr>
      <w:r>
        <w:rPr>
          <w:b/>
          <w:szCs w:val="24"/>
        </w:rPr>
        <w:t xml:space="preserve">MAINTENANCE AND SUPPORT SERVICES</w:t>
      </w:r>
      <w:r>
        <w:rPr>
          <w:b/>
          <w:szCs w:val="24"/>
        </w:rPr>
      </w:r>
      <w:r>
        <w:rPr>
          <w:b/>
          <w:szCs w:val="24"/>
        </w:rPr>
      </w:r>
    </w:p>
    <w:p>
      <w:pPr>
        <w:pBdr/>
        <w:tabs>
          <w:tab w:val="left" w:leader="none" w:pos="-1440"/>
          <w:tab w:val="left" w:leader="none" w:pos="-720"/>
          <w:tab w:val="left" w:leader="none" w:pos="0"/>
          <w:tab w:val="left" w:leader="none" w:pos="720"/>
          <w:tab w:val="left" w:leader="none" w:pos="2160"/>
        </w:tabs>
        <w:spacing/>
        <w:ind w:left="720"/>
        <w:jc w:val="both"/>
        <w:rPr>
          <w:szCs w:val="24"/>
          <w:u w:val="single"/>
        </w:rPr>
      </w:pPr>
      <w:r>
        <w:rPr>
          <w:szCs w:val="24"/>
          <w:u w:val="single"/>
        </w:rPr>
      </w:r>
      <w:r>
        <w:rPr>
          <w:szCs w:val="24"/>
          <w:u w:val="single"/>
        </w:rPr>
      </w:r>
      <w:r>
        <w:rPr>
          <w:szCs w:val="24"/>
          <w:u w:val="single"/>
        </w:rPr>
      </w:r>
    </w:p>
    <w:p>
      <w:pPr>
        <w:pBdr/>
        <w:tabs>
          <w:tab w:val="left" w:leader="none" w:pos="-1440"/>
          <w:tab w:val="left" w:leader="none" w:pos="-720"/>
          <w:tab w:val="left" w:leader="none" w:pos="0"/>
          <w:tab w:val="left" w:leader="none" w:pos="720"/>
          <w:tab w:val="left" w:leader="none" w:pos="1260"/>
          <w:tab w:val="left" w:leader="none" w:pos="2160"/>
        </w:tabs>
        <w:spacing/>
        <w:ind/>
        <w:jc w:val="center"/>
        <w:rPr>
          <w:szCs w:val="24"/>
        </w:rPr>
      </w:pPr>
      <w:r>
        <w:rPr>
          <w:szCs w:val="24"/>
          <w:u w:val="single"/>
        </w:rPr>
        <w:t xml:space="preserve">Description of Maintenance and Support Services</w:t>
      </w:r>
      <w:r>
        <w:rPr>
          <w:szCs w:val="24"/>
        </w:rPr>
      </w:r>
      <w:r>
        <w:rPr>
          <w:szCs w:val="24"/>
        </w:rPr>
      </w:r>
    </w:p>
    <w:p>
      <w:pPr>
        <w:pBdr/>
        <w:tabs>
          <w:tab w:val="left" w:leader="none" w:pos="-1440"/>
          <w:tab w:val="left" w:leader="none" w:pos="-720"/>
          <w:tab w:val="left" w:leader="none" w:pos="0"/>
          <w:tab w:val="left" w:leader="none" w:pos="720"/>
          <w:tab w:val="left" w:leader="none" w:pos="1260"/>
          <w:tab w:val="left" w:leader="none" w:pos="2160"/>
        </w:tabs>
        <w:spacing/>
        <w:ind/>
        <w:jc w:val="both"/>
        <w:rPr>
          <w:szCs w:val="24"/>
        </w:rPr>
      </w:pPr>
      <w:r>
        <w:rPr>
          <w:szCs w:val="24"/>
        </w:rPr>
      </w:r>
      <w:r>
        <w:rPr>
          <w:szCs w:val="24"/>
        </w:rPr>
      </w:r>
      <w:r>
        <w:rPr>
          <w:szCs w:val="24"/>
        </w:rPr>
      </w:r>
    </w:p>
    <w:p>
      <w:pPr>
        <w:pStyle w:val="1035"/>
        <w:pBdr/>
        <w:tabs>
          <w:tab w:val="left" w:leader="none" w:pos="-1440"/>
          <w:tab w:val="left" w:leader="none" w:pos="-720"/>
          <w:tab w:val="left" w:leader="none" w:pos="0"/>
          <w:tab w:val="left" w:leader="none" w:pos="720"/>
          <w:tab w:val="left" w:leader="none" w:pos="1260"/>
          <w:tab w:val="left" w:leader="none" w:pos="2160"/>
        </w:tabs>
        <w:spacing/>
        <w:ind/>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Maintenance and Support Services will consist of the following:</w:t>
      </w:r>
      <w:r>
        <w:rPr>
          <w:rFonts w:ascii="Times New Roman" w:hAnsi="Times New Roman"/>
          <w:sz w:val="24"/>
          <w:szCs w:val="24"/>
        </w:rPr>
      </w:r>
      <w:r>
        <w:rPr>
          <w:rFonts w:ascii="Times New Roman" w:hAnsi="Times New Roman"/>
          <w:sz w:val="24"/>
          <w:szCs w:val="24"/>
        </w:rPr>
      </w:r>
    </w:p>
    <w:p>
      <w:pPr>
        <w:pBdr/>
        <w:tabs>
          <w:tab w:val="left" w:leader="none" w:pos="-1440"/>
          <w:tab w:val="left" w:leader="none" w:pos="-720"/>
          <w:tab w:val="left" w:leader="none" w:pos="0"/>
          <w:tab w:val="left" w:leader="none" w:pos="720"/>
          <w:tab w:val="left" w:leader="none" w:pos="1260"/>
          <w:tab w:val="left" w:leader="none" w:pos="2160"/>
        </w:tabs>
        <w:spacing/>
        <w:ind/>
        <w:jc w:val="both"/>
        <w:rPr>
          <w:szCs w:val="24"/>
        </w:rPr>
      </w:pPr>
      <w:r>
        <w:rPr>
          <w:szCs w:val="24"/>
        </w:rPr>
      </w:r>
      <w:r>
        <w:rPr>
          <w:szCs w:val="24"/>
        </w:rPr>
      </w:r>
      <w:r>
        <w:rPr>
          <w:szCs w:val="24"/>
        </w:rPr>
      </w:r>
    </w:p>
    <w:p>
      <w:pPr>
        <w:pStyle w:val="1037"/>
        <w:numPr>
          <w:ilvl w:val="0"/>
          <w:numId w:val="17"/>
        </w:numPr>
        <w:pBdr/>
        <w:tabs>
          <w:tab w:val="left" w:leader="none" w:pos="-1440"/>
        </w:tabs>
        <w:spacing/>
        <w:ind w:firstLine="1440" w:left="720"/>
        <w:jc w:val="both"/>
        <w:rPr>
          <w:szCs w:val="24"/>
        </w:rPr>
      </w:pPr>
      <w:r>
        <w:rPr>
          <w:szCs w:val="24"/>
        </w:rPr>
        <w:t xml:space="preserve">Thalamus will provide technical support to Client as set forth in this Exhibit B. Client may also initiate a helpdesk ticket via telephone at (408) 837-0295, by emailing </w:t>
      </w:r>
      <w:hyperlink r:id="rId17" w:tooltip="mailto:customercare@thalamusgme.com" w:history="1">
        <w:r>
          <w:rPr>
            <w:rStyle w:val="1097"/>
            <w:color w:val="auto"/>
            <w:szCs w:val="24"/>
            <w:u w:val="none"/>
          </w:rPr>
          <w:t xml:space="preserve">customercare@thalamusgme.com</w:t>
        </w:r>
      </w:hyperlink>
      <w:r>
        <w:rPr>
          <w:szCs w:val="24"/>
        </w:rPr>
        <w:t xml:space="preserve"> or using the support widget on Thalamus’ website </w:t>
      </w:r>
      <w:hyperlink r:id="rId18" w:tooltip="http://www.thalamusgme.com/" w:history="1">
        <w:r>
          <w:rPr>
            <w:rStyle w:val="1097"/>
            <w:color w:val="auto"/>
            <w:szCs w:val="24"/>
            <w:u w:val="none"/>
          </w:rPr>
          <w:t xml:space="preserve">www.thalamusgme.com</w:t>
        </w:r>
      </w:hyperlink>
      <w:r>
        <w:rPr>
          <w:szCs w:val="24"/>
        </w:rPr>
        <w:t xml:space="preserve">. </w:t>
      </w:r>
      <w:r>
        <w:rPr>
          <w:szCs w:val="24"/>
        </w:rPr>
        <w:t xml:space="preserve"> </w:t>
      </w:r>
      <w:r>
        <w:rPr>
          <w:szCs w:val="24"/>
        </w:rPr>
        <w:t xml:space="preserve">Thalamus may change the methods of initiating helpdesk tickets at any time, so long as Client has reasonably equivalent means (in terms of ease and accessibility) to initiate support requests.</w:t>
      </w:r>
      <w:r>
        <w:rPr>
          <w:szCs w:val="24"/>
        </w:rPr>
        <w:t xml:space="preserve"> </w:t>
      </w:r>
      <w:r>
        <w:rPr>
          <w:szCs w:val="24"/>
        </w:rPr>
        <w:t xml:space="preserve"> All message services may be accessed 24/7, although Thalamus will only be obligated to communicate with Client during Thalamus’s normal business hours (M-F, 7:00am to 7:00pm ET).</w:t>
      </w:r>
      <w:r>
        <w:rPr>
          <w:szCs w:val="24"/>
        </w:rPr>
        <w:t xml:space="preserve"> </w:t>
      </w:r>
      <w:r>
        <w:rPr>
          <w:szCs w:val="24"/>
        </w:rPr>
        <w:t xml:space="preserve"> When reporting problems experienced with the Products, Client shall provide Thalamus with information reasonably requested by Thalamus, including, without limitation:</w:t>
      </w:r>
      <w:r>
        <w:rPr>
          <w:szCs w:val="24"/>
        </w:rPr>
      </w:r>
      <w:r>
        <w:rPr>
          <w:szCs w:val="24"/>
        </w:rPr>
      </w:r>
    </w:p>
    <w:p>
      <w:pPr>
        <w:pBdr/>
        <w:tabs>
          <w:tab w:val="left" w:leader="none" w:pos="-1440"/>
          <w:tab w:val="left" w:leader="none" w:pos="-720"/>
          <w:tab w:val="left" w:leader="none" w:pos="0"/>
          <w:tab w:val="left" w:leader="none" w:pos="720"/>
          <w:tab w:val="left" w:leader="none" w:pos="1260"/>
          <w:tab w:val="left" w:leader="none" w:pos="2160"/>
        </w:tabs>
        <w:spacing/>
        <w:ind/>
        <w:rPr>
          <w:szCs w:val="24"/>
        </w:rPr>
      </w:pPr>
      <w:r>
        <w:rPr>
          <w:szCs w:val="24"/>
        </w:rPr>
      </w:r>
      <w:r>
        <w:rPr>
          <w:szCs w:val="24"/>
        </w:rPr>
      </w:r>
      <w:r>
        <w:rPr>
          <w:szCs w:val="24"/>
        </w:rPr>
      </w:r>
    </w:p>
    <w:p>
      <w:pPr>
        <w:pStyle w:val="1037"/>
        <w:numPr>
          <w:ilvl w:val="1"/>
          <w:numId w:val="17"/>
        </w:numPr>
        <w:pBdr/>
        <w:tabs>
          <w:tab w:val="left" w:leader="none" w:pos="-1440"/>
          <w:tab w:val="left" w:leader="none" w:pos="-720"/>
          <w:tab w:val="left" w:leader="none" w:pos="0"/>
          <w:tab w:val="left" w:leader="none" w:pos="720"/>
          <w:tab w:val="left" w:leader="none" w:pos="1260"/>
          <w:tab w:val="left" w:leader="none" w:pos="2160"/>
        </w:tabs>
        <w:spacing/>
        <w:ind/>
        <w:rPr>
          <w:szCs w:val="24"/>
        </w:rPr>
      </w:pPr>
      <w:r>
        <w:rPr>
          <w:szCs w:val="24"/>
        </w:rPr>
        <w:t xml:space="preserve">Company name or Individual name</w:t>
      </w:r>
      <w:r>
        <w:rPr>
          <w:szCs w:val="24"/>
        </w:rPr>
      </w:r>
      <w:r>
        <w:rPr>
          <w:szCs w:val="24"/>
        </w:rPr>
      </w:r>
    </w:p>
    <w:p>
      <w:pPr>
        <w:pStyle w:val="1037"/>
        <w:numPr>
          <w:ilvl w:val="1"/>
          <w:numId w:val="17"/>
        </w:numPr>
        <w:pBdr/>
        <w:tabs>
          <w:tab w:val="left" w:leader="none" w:pos="-1440"/>
          <w:tab w:val="left" w:leader="none" w:pos="-720"/>
          <w:tab w:val="left" w:leader="none" w:pos="0"/>
          <w:tab w:val="left" w:leader="none" w:pos="720"/>
          <w:tab w:val="left" w:leader="none" w:pos="1260"/>
          <w:tab w:val="left" w:leader="none" w:pos="2160"/>
        </w:tabs>
        <w:spacing/>
        <w:ind/>
        <w:rPr>
          <w:szCs w:val="24"/>
        </w:rPr>
      </w:pPr>
      <w:r>
        <w:rPr>
          <w:szCs w:val="24"/>
        </w:rPr>
        <w:t xml:space="preserve">Contact name, email address, and callback number</w:t>
      </w:r>
      <w:r>
        <w:rPr>
          <w:szCs w:val="24"/>
        </w:rPr>
      </w:r>
      <w:r>
        <w:rPr>
          <w:szCs w:val="24"/>
        </w:rPr>
      </w:r>
    </w:p>
    <w:p>
      <w:pPr>
        <w:pStyle w:val="1037"/>
        <w:numPr>
          <w:ilvl w:val="1"/>
          <w:numId w:val="17"/>
        </w:numPr>
        <w:pBdr/>
        <w:tabs>
          <w:tab w:val="left" w:leader="none" w:pos="-1440"/>
          <w:tab w:val="left" w:leader="none" w:pos="-720"/>
          <w:tab w:val="left" w:leader="none" w:pos="0"/>
          <w:tab w:val="left" w:leader="none" w:pos="720"/>
          <w:tab w:val="left" w:leader="none" w:pos="1260"/>
          <w:tab w:val="left" w:leader="none" w:pos="2160"/>
        </w:tabs>
        <w:spacing/>
        <w:ind/>
        <w:rPr>
          <w:szCs w:val="24"/>
        </w:rPr>
      </w:pPr>
      <w:r>
        <w:rPr>
          <w:szCs w:val="24"/>
        </w:rPr>
        <w:t xml:space="preserve">Problem description</w:t>
      </w:r>
      <w:r>
        <w:rPr>
          <w:szCs w:val="24"/>
        </w:rPr>
      </w:r>
      <w:r>
        <w:rPr>
          <w:szCs w:val="24"/>
        </w:rPr>
      </w:r>
    </w:p>
    <w:p>
      <w:pPr>
        <w:pStyle w:val="1037"/>
        <w:numPr>
          <w:ilvl w:val="1"/>
          <w:numId w:val="17"/>
        </w:numPr>
        <w:pBdr/>
        <w:tabs>
          <w:tab w:val="left" w:leader="none" w:pos="-1440"/>
          <w:tab w:val="left" w:leader="none" w:pos="-720"/>
          <w:tab w:val="left" w:leader="none" w:pos="0"/>
          <w:tab w:val="left" w:leader="none" w:pos="720"/>
          <w:tab w:val="left" w:leader="none" w:pos="1260"/>
          <w:tab w:val="left" w:leader="none" w:pos="2160"/>
        </w:tabs>
        <w:spacing/>
        <w:ind/>
        <w:rPr>
          <w:szCs w:val="24"/>
        </w:rPr>
      </w:pPr>
      <w:r>
        <w:rPr>
          <w:szCs w:val="24"/>
        </w:rPr>
        <w:t xml:space="preserve">Date and time problem was detected</w:t>
      </w:r>
      <w:r>
        <w:rPr>
          <w:szCs w:val="24"/>
        </w:rPr>
      </w:r>
      <w:r>
        <w:rPr>
          <w:szCs w:val="24"/>
        </w:rPr>
      </w:r>
    </w:p>
    <w:p>
      <w:pPr>
        <w:pStyle w:val="1037"/>
        <w:numPr>
          <w:ilvl w:val="1"/>
          <w:numId w:val="17"/>
        </w:numPr>
        <w:pBdr/>
        <w:tabs>
          <w:tab w:val="left" w:leader="none" w:pos="-1440"/>
          <w:tab w:val="left" w:leader="none" w:pos="-720"/>
          <w:tab w:val="left" w:leader="none" w:pos="0"/>
          <w:tab w:val="left" w:leader="none" w:pos="720"/>
          <w:tab w:val="left" w:leader="none" w:pos="1260"/>
          <w:tab w:val="left" w:leader="none" w:pos="2160"/>
        </w:tabs>
        <w:spacing/>
        <w:ind/>
        <w:rPr>
          <w:szCs w:val="24"/>
        </w:rPr>
      </w:pPr>
      <w:r>
        <w:rPr>
          <w:szCs w:val="24"/>
        </w:rPr>
        <w:t xml:space="preserve">Error messages</w:t>
      </w:r>
      <w:r>
        <w:rPr>
          <w:szCs w:val="24"/>
        </w:rPr>
      </w:r>
      <w:r>
        <w:rPr>
          <w:szCs w:val="24"/>
        </w:rPr>
      </w:r>
    </w:p>
    <w:p>
      <w:pPr>
        <w:pStyle w:val="1037"/>
        <w:numPr>
          <w:ilvl w:val="1"/>
          <w:numId w:val="17"/>
        </w:numPr>
        <w:pBdr/>
        <w:tabs>
          <w:tab w:val="left" w:leader="none" w:pos="-1440"/>
          <w:tab w:val="left" w:leader="none" w:pos="-720"/>
          <w:tab w:val="left" w:leader="none" w:pos="0"/>
          <w:tab w:val="left" w:leader="none" w:pos="720"/>
          <w:tab w:val="left" w:leader="none" w:pos="1260"/>
          <w:tab w:val="left" w:leader="none" w:pos="2160"/>
        </w:tabs>
        <w:spacing/>
        <w:ind/>
        <w:rPr>
          <w:szCs w:val="24"/>
        </w:rPr>
      </w:pPr>
      <w:r>
        <w:rPr>
          <w:szCs w:val="24"/>
        </w:rPr>
        <w:t xml:space="preserve">Screen shots</w:t>
      </w:r>
      <w:r>
        <w:rPr>
          <w:szCs w:val="24"/>
        </w:rPr>
      </w:r>
      <w:r>
        <w:rPr>
          <w:szCs w:val="24"/>
        </w:rPr>
      </w:r>
    </w:p>
    <w:p>
      <w:pPr>
        <w:pBdr/>
        <w:tabs>
          <w:tab w:val="left" w:leader="none" w:pos="-1440"/>
          <w:tab w:val="left" w:leader="none" w:pos="-720"/>
          <w:tab w:val="left" w:leader="none" w:pos="0"/>
          <w:tab w:val="left" w:leader="none" w:pos="720"/>
          <w:tab w:val="left" w:leader="none" w:pos="1260"/>
          <w:tab w:val="left" w:leader="none" w:pos="2160"/>
        </w:tabs>
        <w:spacing/>
        <w:ind/>
        <w:rPr>
          <w:szCs w:val="24"/>
        </w:rPr>
      </w:pPr>
      <w:r>
        <w:rPr>
          <w:szCs w:val="24"/>
        </w:rPr>
      </w:r>
      <w:r>
        <w:rPr>
          <w:szCs w:val="24"/>
        </w:rPr>
      </w:r>
      <w:r>
        <w:rPr>
          <w:szCs w:val="24"/>
        </w:rPr>
      </w:r>
    </w:p>
    <w:p>
      <w:pPr>
        <w:pStyle w:val="1037"/>
        <w:numPr>
          <w:ilvl w:val="0"/>
          <w:numId w:val="17"/>
        </w:numPr>
        <w:pBdr/>
        <w:tabs>
          <w:tab w:val="left" w:leader="none" w:pos="-1440"/>
        </w:tabs>
        <w:spacing/>
        <w:ind w:firstLine="1440" w:left="720"/>
        <w:jc w:val="both"/>
        <w:rPr>
          <w:szCs w:val="24"/>
        </w:rPr>
      </w:pPr>
      <w:r>
        <w:rPr>
          <w:szCs w:val="24"/>
          <w:u w:val="single"/>
        </w:rPr>
        <w:t xml:space="preserve">Trouble Tickets and Severity Levels.</w:t>
      </w:r>
      <w:r>
        <w:rPr>
          <w:szCs w:val="24"/>
        </w:rPr>
        <w:t xml:space="preserve">  Thalamus shall assign a trouble ticket to </w:t>
      </w:r>
      <w:r>
        <w:rPr>
          <w:szCs w:val="24"/>
        </w:rPr>
        <w:t xml:space="preserve">Client and</w:t>
      </w:r>
      <w:r>
        <w:rPr>
          <w:szCs w:val="24"/>
        </w:rPr>
        <w:t xml:space="preserve"> shall use commercially reasonable efforts to </w:t>
      </w:r>
      <w:r>
        <w:rPr>
          <w:szCs w:val="24"/>
        </w:rPr>
        <w:t xml:space="preserve">respond to and </w:t>
      </w:r>
      <w:r>
        <w:rPr>
          <w:szCs w:val="24"/>
        </w:rPr>
        <w:t xml:space="preserve">resolve each trouble ticket according to the Severity Levels set forth below</w:t>
      </w:r>
      <w:r>
        <w:rPr>
          <w:szCs w:val="24"/>
        </w:rPr>
        <w:t xml:space="preserve">, which shall include using commercially reasonable efforts to meet the Rate of Work and Status Update goals below.</w:t>
      </w:r>
      <w:r>
        <w:rPr>
          <w:szCs w:val="24"/>
        </w:rPr>
        <w:t xml:space="preserve"> </w:t>
      </w:r>
      <w:r>
        <w:rPr>
          <w:szCs w:val="24"/>
        </w:rPr>
        <w:t xml:space="preserve"> Client acknowledges that </w:t>
      </w:r>
      <w:r>
        <w:rPr>
          <w:szCs w:val="24"/>
        </w:rPr>
        <w:t xml:space="preserve">due to</w:t>
      </w:r>
      <w:r>
        <w:rPr>
          <w:szCs w:val="24"/>
        </w:rPr>
        <w:t xml:space="preserve"> resource availability and volume of support requests being handled by Thalamus, </w:t>
      </w:r>
      <w:r>
        <w:rPr>
          <w:szCs w:val="24"/>
        </w:rPr>
        <w:t xml:space="preserve">the goals below are not guarantees.</w:t>
      </w:r>
      <w:r>
        <w:rPr>
          <w:szCs w:val="24"/>
        </w:rPr>
      </w:r>
      <w:r>
        <w:rPr>
          <w:szCs w:val="24"/>
        </w:rPr>
      </w:r>
    </w:p>
    <w:p>
      <w:pPr>
        <w:pBdr/>
        <w:tabs>
          <w:tab w:val="left" w:leader="none" w:pos="-1440"/>
        </w:tabs>
        <w:spacing/>
        <w:ind/>
        <w:rPr>
          <w:szCs w:val="24"/>
        </w:rPr>
      </w:pPr>
      <w:r>
        <w:rPr>
          <w:szCs w:val="24"/>
        </w:rPr>
      </w:r>
      <w:r>
        <w:rPr>
          <w:szCs w:val="24"/>
        </w:rPr>
      </w:r>
      <w:r>
        <w:rPr>
          <w:szCs w:val="24"/>
        </w:rPr>
      </w:r>
    </w:p>
    <w:p>
      <w:pPr>
        <w:pStyle w:val="1011"/>
        <w:pBdr/>
        <w:spacing w:before="0"/>
        <w:ind w:firstLine="0" w:left="100"/>
        <w:rPr/>
      </w:pPr>
      <w:r>
        <w:rPr>
          <w:b/>
        </w:rPr>
        <w:t xml:space="preserve">NOTE:</w:t>
      </w:r>
      <w:r>
        <w:rPr>
          <w:b/>
        </w:rPr>
        <w:t xml:space="preserve"> </w:t>
      </w:r>
      <w:r>
        <w:rPr>
          <w:b/>
        </w:rPr>
        <w:t xml:space="preserve"> </w:t>
      </w:r>
      <w:r>
        <w:rPr>
          <w:bCs/>
        </w:rPr>
        <w:t xml:space="preserve">A</w:t>
      </w:r>
      <w:r>
        <w:t xml:space="preserve">ll</w:t>
      </w:r>
      <w:r>
        <w:rPr>
          <w:spacing w:val="-1"/>
        </w:rPr>
        <w:t xml:space="preserve"> </w:t>
      </w:r>
      <w:r>
        <w:t xml:space="preserve">times</w:t>
      </w:r>
      <w:r>
        <w:rPr>
          <w:spacing w:val="-1"/>
        </w:rPr>
        <w:t xml:space="preserve"> </w:t>
      </w:r>
      <w:r>
        <w:t xml:space="preserve">below</w:t>
      </w:r>
      <w:r>
        <w:rPr>
          <w:spacing w:val="-1"/>
        </w:rPr>
        <w:t xml:space="preserve"> </w:t>
      </w:r>
      <w:r>
        <w:t xml:space="preserve">are</w:t>
      </w:r>
      <w:r>
        <w:rPr>
          <w:spacing w:val="-1"/>
        </w:rPr>
        <w:t xml:space="preserve"> </w:t>
      </w:r>
      <w:r>
        <w:t xml:space="preserve">durations</w:t>
      </w:r>
      <w:r>
        <w:rPr>
          <w:spacing w:val="-1"/>
        </w:rPr>
        <w:t xml:space="preserve"> </w:t>
      </w:r>
      <w:r>
        <w:t xml:space="preserve">from</w:t>
      </w:r>
      <w:r>
        <w:rPr>
          <w:spacing w:val="-1"/>
        </w:rPr>
        <w:t xml:space="preserve"> </w:t>
      </w:r>
      <w:r>
        <w:t xml:space="preserve">the</w:t>
      </w:r>
      <w:r>
        <w:rPr>
          <w:spacing w:val="-1"/>
        </w:rPr>
        <w:t xml:space="preserve"> </w:t>
      </w:r>
      <w:r>
        <w:t xml:space="preserve">time</w:t>
      </w:r>
      <w:r>
        <w:rPr>
          <w:spacing w:val="-1"/>
        </w:rPr>
        <w:t xml:space="preserve"> </w:t>
      </w:r>
      <w:r>
        <w:t xml:space="preserve">the</w:t>
      </w:r>
      <w:r>
        <w:rPr>
          <w:spacing w:val="-1"/>
        </w:rPr>
        <w:t xml:space="preserve"> </w:t>
      </w:r>
      <w:r>
        <w:t xml:space="preserve">incident</w:t>
      </w:r>
      <w:r>
        <w:rPr>
          <w:spacing w:val="-1"/>
        </w:rPr>
        <w:t xml:space="preserve"> </w:t>
      </w:r>
      <w:r>
        <w:t xml:space="preserve">is reported (i.e. when Thalamus receives a support ticket)</w:t>
      </w:r>
      <w:r>
        <w:rPr>
          <w:spacing w:val="-2"/>
        </w:rPr>
        <w:t xml:space="preserve">, and initial response time estimates are only during Thalamus’ normal business hours. </w:t>
      </w:r>
      <w:r/>
    </w:p>
    <w:p>
      <w:pPr>
        <w:pBdr/>
        <w:tabs>
          <w:tab w:val="left" w:leader="none" w:pos="-1440"/>
        </w:tabs>
        <w:spacing/>
        <w:ind/>
        <w:rPr>
          <w:szCs w:val="24"/>
        </w:rPr>
      </w:pPr>
      <w:r>
        <w:rPr>
          <w:szCs w:val="24"/>
        </w:rPr>
      </w:r>
      <w:r>
        <w:rPr>
          <w:szCs w:val="24"/>
        </w:rPr>
      </w:r>
      <w:r>
        <w:rPr>
          <w:szCs w:val="24"/>
        </w:rPr>
      </w:r>
    </w:p>
    <w:p>
      <w:pPr>
        <w:pBdr/>
        <w:tabs>
          <w:tab w:val="left" w:leader="none" w:pos="-1440"/>
          <w:tab w:val="left" w:leader="none" w:pos="-720"/>
          <w:tab w:val="left" w:leader="none" w:pos="0"/>
          <w:tab w:val="left" w:leader="none" w:pos="720"/>
          <w:tab w:val="left" w:leader="none" w:pos="1260"/>
          <w:tab w:val="left" w:leader="none" w:pos="2160"/>
        </w:tabs>
        <w:spacing/>
        <w:ind/>
        <w:rPr>
          <w:szCs w:val="24"/>
        </w:rPr>
      </w:pPr>
      <w:r>
        <w:rPr>
          <w:szCs w:val="24"/>
        </w:rPr>
      </w:r>
      <w:r>
        <w:rPr>
          <w:szCs w:val="24"/>
        </w:rPr>
      </w:r>
      <w:r>
        <w:rPr>
          <w:szCs w:val="24"/>
        </w:rPr>
      </w:r>
    </w:p>
    <w:tbl>
      <w:tblPr>
        <w:tblStyle w:val="1103"/>
        <w:tblInd w:w="720" w:type="dxa"/>
        <w:tblW w:w="8995" w:type="dxa"/>
        <w:tblBorders/>
        <w:tblLook w:val="04A0" w:firstRow="1" w:lastRow="0" w:firstColumn="1" w:lastColumn="0" w:noHBand="0" w:noVBand="1"/>
      </w:tblPr>
      <w:tblGrid>
        <w:gridCol w:w="1705"/>
        <w:gridCol w:w="7290"/>
      </w:tblGrid>
      <w:tr>
        <w:trPr/>
        <w:tc>
          <w:tcPr>
            <w:tcBorders>
              <w:bottom w:val="single" w:color="auto" w:sz="4" w:space="0"/>
            </w:tcBorders>
            <w:tcW w:w="1705" w:type="dxa"/>
            <w:textDirection w:val="lrTb"/>
            <w:noWrap w:val="false"/>
          </w:tcPr>
          <w:p>
            <w:pPr>
              <w:pBdr/>
              <w:tabs>
                <w:tab w:val="left" w:leader="none" w:pos="-1440"/>
                <w:tab w:val="left" w:leader="none" w:pos="-720"/>
                <w:tab w:val="left" w:leader="none" w:pos="2160"/>
              </w:tabs>
              <w:spacing/>
              <w:ind w:firstLine="20" w:left="-20"/>
              <w:jc w:val="center"/>
              <w:rPr>
                <w:rFonts w:ascii="Times New Roman" w:hAnsi="Times New Roman"/>
                <w:b/>
                <w:sz w:val="24"/>
                <w:szCs w:val="24"/>
              </w:rPr>
            </w:pPr>
            <w:r>
              <w:rPr>
                <w:rFonts w:ascii="Times New Roman" w:hAnsi="Times New Roman"/>
                <w:b/>
                <w:sz w:val="24"/>
                <w:szCs w:val="24"/>
              </w:rPr>
              <w:t xml:space="preserve">Severity Level</w:t>
            </w:r>
            <w:r>
              <w:rPr>
                <w:rFonts w:ascii="Times New Roman" w:hAnsi="Times New Roman"/>
                <w:b/>
                <w:sz w:val="24"/>
                <w:szCs w:val="24"/>
              </w:rPr>
            </w:r>
            <w:r>
              <w:rPr>
                <w:rFonts w:ascii="Times New Roman" w:hAnsi="Times New Roman"/>
                <w:b/>
                <w:sz w:val="24"/>
                <w:szCs w:val="24"/>
              </w:rPr>
            </w:r>
          </w:p>
        </w:tc>
        <w:tc>
          <w:tcPr>
            <w:tcBorders>
              <w:bottom w:val="single" w:color="auto" w:sz="4" w:space="0"/>
            </w:tcBorders>
            <w:tcW w:w="7290" w:type="dxa"/>
            <w:textDirection w:val="lrTb"/>
            <w:noWrap w:val="false"/>
          </w:tcPr>
          <w:p>
            <w:pPr>
              <w:pBdr/>
              <w:tabs>
                <w:tab w:val="left" w:leader="none" w:pos="-1440"/>
                <w:tab w:val="left" w:leader="none" w:pos="-720"/>
              </w:tabs>
              <w:spacing/>
              <w:ind w:hanging="428" w:left="428"/>
              <w:jc w:val="center"/>
              <w:rPr>
                <w:rFonts w:ascii="Times New Roman" w:hAnsi="Times New Roman"/>
                <w:b/>
                <w:sz w:val="24"/>
                <w:szCs w:val="24"/>
              </w:rPr>
            </w:pPr>
            <w:r>
              <w:rPr>
                <w:rFonts w:ascii="Times New Roman" w:hAnsi="Times New Roman"/>
                <w:b/>
                <w:sz w:val="24"/>
                <w:szCs w:val="24"/>
              </w:rPr>
              <w:t xml:space="preserve">Description &amp; Response Plan</w:t>
            </w:r>
            <w:r>
              <w:rPr>
                <w:rFonts w:ascii="Times New Roman" w:hAnsi="Times New Roman"/>
                <w:b/>
                <w:sz w:val="24"/>
                <w:szCs w:val="24"/>
              </w:rPr>
            </w:r>
            <w:r>
              <w:rPr>
                <w:rFonts w:ascii="Times New Roman" w:hAnsi="Times New Roman"/>
                <w:b/>
                <w:sz w:val="24"/>
                <w:szCs w:val="24"/>
              </w:rPr>
            </w:r>
          </w:p>
        </w:tc>
      </w:tr>
      <w:tr>
        <w:trPr/>
        <w:tc>
          <w:tcPr>
            <w:shd w:val="clear" w:color="auto" w:fill="a6a6a6" w:themeFill="background1" w:themeFillShade="A6"/>
            <w:tcBorders/>
            <w:tcW w:w="1705" w:type="dxa"/>
            <w:textDirection w:val="lrTb"/>
            <w:noWrap w:val="false"/>
          </w:tcPr>
          <w:p>
            <w:pPr>
              <w:pBdr/>
              <w:tabs>
                <w:tab w:val="left" w:leader="none" w:pos="-1440"/>
                <w:tab w:val="left" w:leader="none" w:pos="-720"/>
                <w:tab w:val="left" w:leader="none" w:pos="0"/>
                <w:tab w:val="left" w:leader="none" w:pos="720"/>
                <w:tab w:val="left" w:leader="none" w:pos="1260"/>
                <w:tab w:val="left" w:leader="none" w:pos="2160"/>
              </w:tabs>
              <w:spacing/>
              <w:ind w:hanging="2520" w:left="2520"/>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shd w:val="clear" w:color="auto" w:fill="a6a6a6" w:themeFill="background1" w:themeFillShade="A6"/>
            <w:tcBorders/>
            <w:tcW w:w="7290" w:type="dxa"/>
            <w:textDirection w:val="lrTb"/>
            <w:noWrap w:val="false"/>
          </w:tcPr>
          <w:p>
            <w:pPr>
              <w:pBdr/>
              <w:tabs>
                <w:tab w:val="left" w:leader="none" w:pos="-1440"/>
                <w:tab w:val="left" w:leader="none" w:pos="-720"/>
              </w:tabs>
              <w:spacing/>
              <w:ind w:hanging="428" w:left="428"/>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r>
      <w:tr>
        <w:trPr>
          <w:trHeight w:val="338"/>
        </w:trPr>
        <w:tc>
          <w:tcPr>
            <w:tcBorders/>
            <w:tcW w:w="1705" w:type="dxa"/>
            <w:vMerge w:val="restart"/>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t xml:space="preserve">1 HIGH</w:t>
            </w:r>
            <w:r>
              <w:rPr>
                <w:rFonts w:ascii="Times New Roman" w:hAnsi="Times New Roman"/>
                <w:sz w:val="24"/>
                <w:szCs w:val="24"/>
              </w:rPr>
            </w:r>
            <w:r>
              <w:rPr>
                <w:rFonts w:ascii="Times New Roman" w:hAnsi="Times New Roman"/>
                <w:sz w:val="24"/>
                <w:szCs w:val="24"/>
              </w:rPr>
            </w:r>
          </w:p>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7290" w:type="dxa"/>
            <w:textDirection w:val="lrTb"/>
            <w:noWrap w:val="false"/>
          </w:tcPr>
          <w:p>
            <w:pPr>
              <w:pBdr/>
              <w:tabs>
                <w:tab w:val="left" w:leader="none" w:pos="-1440"/>
                <w:tab w:val="left" w:leader="none" w:pos="-720"/>
              </w:tabs>
              <w:spacing/>
              <w:ind w:hanging="428" w:left="428"/>
              <w:jc w:val="both"/>
              <w:rPr>
                <w:rFonts w:ascii="Times New Roman" w:hAnsi="Times New Roman"/>
                <w:sz w:val="24"/>
                <w:szCs w:val="24"/>
              </w:rPr>
            </w:pPr>
            <w:r>
              <w:rPr>
                <w:rFonts w:ascii="Times New Roman" w:hAnsi="Times New Roman"/>
                <w:sz w:val="24"/>
                <w:szCs w:val="24"/>
              </w:rPr>
              <w:t xml:space="preserve">Definition:  Product is wholly unavailable or inoperable. </w:t>
            </w:r>
            <w:r>
              <w:rPr>
                <w:rFonts w:ascii="Times New Roman" w:hAnsi="Times New Roman"/>
                <w:sz w:val="24"/>
                <w:szCs w:val="24"/>
              </w:rPr>
            </w:r>
            <w:r>
              <w:rPr>
                <w:rFonts w:ascii="Times New Roman" w:hAnsi="Times New Roman"/>
                <w:sz w:val="24"/>
                <w:szCs w:val="24"/>
              </w:rPr>
            </w:r>
          </w:p>
        </w:tc>
      </w:tr>
      <w:tr>
        <w:trPr>
          <w:trHeight w:val="338"/>
        </w:trPr>
        <w:tc>
          <w:tcPr>
            <w:tcBorders/>
            <w:tcW w:w="1705" w:type="dxa"/>
            <w:vMerge w:val="continue"/>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7290" w:type="dxa"/>
            <w:textDirection w:val="lrTb"/>
            <w:noWrap w:val="false"/>
          </w:tcPr>
          <w:p>
            <w:pPr>
              <w:pBdr/>
              <w:tabs>
                <w:tab w:val="left" w:leader="none" w:pos="-1440"/>
                <w:tab w:val="left" w:leader="none" w:pos="-720"/>
              </w:tabs>
              <w:spacing/>
              <w:ind w:hanging="428" w:left="428"/>
              <w:jc w:val="both"/>
              <w:rPr>
                <w:rFonts w:ascii="Times New Roman" w:hAnsi="Times New Roman"/>
                <w:sz w:val="24"/>
                <w:szCs w:val="24"/>
              </w:rPr>
            </w:pPr>
            <w:r>
              <w:rPr>
                <w:rFonts w:ascii="Times New Roman" w:hAnsi="Times New Roman"/>
                <w:sz w:val="24"/>
                <w:szCs w:val="24"/>
              </w:rPr>
              <w:t xml:space="preserve">Initial Response:  </w:t>
            </w:r>
            <w:r>
              <w:rPr>
                <w:rFonts w:ascii="Times New Roman" w:hAnsi="Times New Roman"/>
                <w:sz w:val="24"/>
                <w:szCs w:val="24"/>
              </w:rPr>
            </w:r>
            <w:r>
              <w:rPr>
                <w:rFonts w:ascii="Times New Roman" w:hAnsi="Times New Roman"/>
                <w:sz w:val="24"/>
                <w:szCs w:val="24"/>
              </w:rPr>
            </w:r>
          </w:p>
          <w:p>
            <w:pPr>
              <w:pBdr/>
              <w:tabs>
                <w:tab w:val="left" w:leader="none" w:pos="-1440"/>
                <w:tab w:val="left" w:leader="none" w:pos="-720"/>
              </w:tabs>
              <w:spacing/>
              <w:ind w:hanging="428" w:left="428"/>
              <w:jc w:val="both"/>
              <w:rPr>
                <w:rFonts w:ascii="Times New Roman" w:hAnsi="Times New Roman"/>
                <w:sz w:val="24"/>
                <w:szCs w:val="24"/>
              </w:rPr>
            </w:pPr>
            <w:r>
              <w:rPr>
                <w:rFonts w:ascii="Times New Roman" w:hAnsi="Times New Roman"/>
                <w:sz w:val="24"/>
                <w:szCs w:val="24"/>
              </w:rPr>
              <w:t xml:space="preserve">Within </w:t>
            </w:r>
            <w:r>
              <w:rPr>
                <w:rFonts w:ascii="Times New Roman" w:hAnsi="Times New Roman"/>
                <w:sz w:val="24"/>
                <w:szCs w:val="24"/>
              </w:rPr>
              <w:t xml:space="preserve">60</w:t>
            </w:r>
            <w:r>
              <w:rPr>
                <w:rFonts w:ascii="Times New Roman" w:hAnsi="Times New Roman"/>
                <w:sz w:val="24"/>
                <w:szCs w:val="24"/>
              </w:rPr>
              <w:t xml:space="preserve"> minutes of Client’s notification to Thalamus.</w:t>
            </w:r>
            <w:r>
              <w:rPr>
                <w:rFonts w:ascii="Times New Roman" w:hAnsi="Times New Roman"/>
                <w:sz w:val="24"/>
                <w:szCs w:val="24"/>
              </w:rPr>
            </w:r>
            <w:r>
              <w:rPr>
                <w:rFonts w:ascii="Times New Roman" w:hAnsi="Times New Roman"/>
                <w:sz w:val="24"/>
                <w:szCs w:val="24"/>
              </w:rPr>
            </w:r>
          </w:p>
        </w:tc>
      </w:tr>
      <w:tr>
        <w:trPr>
          <w:trHeight w:val="338"/>
        </w:trPr>
        <w:tc>
          <w:tcPr>
            <w:tcBorders/>
            <w:tcW w:w="1705" w:type="dxa"/>
            <w:vMerge w:val="continue"/>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7290" w:type="dxa"/>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t xml:space="preserve">Rate of Work: Work shall be performed 24 x 7 until a resolution is achieved.</w:t>
            </w:r>
            <w:r>
              <w:rPr>
                <w:rFonts w:ascii="Times New Roman" w:hAnsi="Times New Roman"/>
                <w:sz w:val="24"/>
                <w:szCs w:val="24"/>
              </w:rPr>
            </w:r>
            <w:r>
              <w:rPr>
                <w:rFonts w:ascii="Times New Roman" w:hAnsi="Times New Roman"/>
                <w:sz w:val="24"/>
                <w:szCs w:val="24"/>
              </w:rPr>
            </w:r>
          </w:p>
        </w:tc>
      </w:tr>
      <w:tr>
        <w:trPr>
          <w:trHeight w:val="338"/>
        </w:trPr>
        <w:tc>
          <w:tcPr>
            <w:tcBorders>
              <w:bottom w:val="single" w:color="auto" w:sz="4" w:space="0"/>
            </w:tcBorders>
            <w:tcW w:w="1705" w:type="dxa"/>
            <w:vMerge w:val="continue"/>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bottom w:val="single" w:color="auto" w:sz="4" w:space="0"/>
            </w:tcBorders>
            <w:tcW w:w="7290" w:type="dxa"/>
            <w:textDirection w:val="lrTb"/>
            <w:noWrap w:val="false"/>
          </w:tcPr>
          <w:p>
            <w:pPr>
              <w:pBdr/>
              <w:tabs>
                <w:tab w:val="left" w:leader="none" w:pos="-1440"/>
                <w:tab w:val="left" w:leader="none" w:pos="-720"/>
              </w:tabs>
              <w:spacing/>
              <w:ind w:hanging="428" w:left="428"/>
              <w:jc w:val="both"/>
              <w:rPr>
                <w:rFonts w:ascii="Times New Roman" w:hAnsi="Times New Roman"/>
                <w:sz w:val="24"/>
                <w:szCs w:val="24"/>
              </w:rPr>
            </w:pPr>
            <w:r>
              <w:rPr>
                <w:rFonts w:ascii="Times New Roman" w:hAnsi="Times New Roman"/>
                <w:sz w:val="24"/>
                <w:szCs w:val="24"/>
              </w:rPr>
              <w:t xml:space="preserve">Status Updates:  Hourly.</w:t>
            </w:r>
            <w:r>
              <w:rPr>
                <w:rFonts w:ascii="Times New Roman" w:hAnsi="Times New Roman"/>
                <w:sz w:val="24"/>
                <w:szCs w:val="24"/>
              </w:rPr>
            </w:r>
            <w:r>
              <w:rPr>
                <w:rFonts w:ascii="Times New Roman" w:hAnsi="Times New Roman"/>
                <w:sz w:val="24"/>
                <w:szCs w:val="24"/>
              </w:rPr>
            </w:r>
          </w:p>
        </w:tc>
      </w:tr>
      <w:tr>
        <w:trPr>
          <w:trHeight w:val="206"/>
        </w:trPr>
        <w:tc>
          <w:tcPr>
            <w:shd w:val="clear" w:color="auto" w:fill="a6a6a6" w:themeFill="background1" w:themeFillShade="A6"/>
            <w:tcBorders/>
            <w:tcW w:w="1705" w:type="dxa"/>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shd w:val="clear" w:color="auto" w:fill="a6a6a6" w:themeFill="background1" w:themeFillShade="A6"/>
            <w:tcBorders/>
            <w:tcW w:w="7290" w:type="dxa"/>
            <w:textDirection w:val="lrTb"/>
            <w:noWrap w:val="false"/>
          </w:tcPr>
          <w:p>
            <w:pPr>
              <w:pBdr/>
              <w:tabs>
                <w:tab w:val="left" w:leader="none" w:pos="-1440"/>
                <w:tab w:val="left" w:leader="none" w:pos="-720"/>
              </w:tabs>
              <w:spacing/>
              <w:ind w:hanging="428" w:left="428"/>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r>
      <w:tr>
        <w:trPr>
          <w:trHeight w:val="338"/>
        </w:trPr>
        <w:tc>
          <w:tcPr>
            <w:tcBorders/>
            <w:tcW w:w="1705" w:type="dxa"/>
            <w:vMerge w:val="restart"/>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t xml:space="preserve">2 MEDIUM</w:t>
            </w:r>
            <w:r>
              <w:rPr>
                <w:rFonts w:ascii="Times New Roman" w:hAnsi="Times New Roman"/>
                <w:sz w:val="24"/>
                <w:szCs w:val="24"/>
              </w:rPr>
            </w:r>
            <w:r>
              <w:rPr>
                <w:rFonts w:ascii="Times New Roman" w:hAnsi="Times New Roman"/>
                <w:sz w:val="24"/>
                <w:szCs w:val="24"/>
              </w:rPr>
            </w:r>
          </w:p>
        </w:tc>
        <w:tc>
          <w:tcPr>
            <w:tcBorders/>
            <w:tcW w:w="7290" w:type="dxa"/>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t xml:space="preserve">Definition:  Product is technically available and usable, but core functions are materially degraded (</w:t>
            </w:r>
            <w:r>
              <w:rPr>
                <w:rFonts w:ascii="Times New Roman" w:hAnsi="Times New Roman"/>
                <w:sz w:val="24"/>
                <w:szCs w:val="24"/>
              </w:rPr>
              <w:t xml:space="preserve">e.g.,</w:t>
            </w:r>
            <w:r>
              <w:rPr>
                <w:rFonts w:ascii="Times New Roman" w:hAnsi="Times New Roman"/>
                <w:sz w:val="24"/>
                <w:szCs w:val="24"/>
              </w:rPr>
              <w:t xml:space="preserve"> functioning below acceptable user experience standards, failing intermittently, etc.).  </w:t>
            </w:r>
            <w:r>
              <w:rPr>
                <w:rFonts w:ascii="Times New Roman" w:hAnsi="Times New Roman"/>
                <w:sz w:val="24"/>
                <w:szCs w:val="24"/>
              </w:rPr>
            </w:r>
            <w:r>
              <w:rPr>
                <w:rFonts w:ascii="Times New Roman" w:hAnsi="Times New Roman"/>
                <w:sz w:val="24"/>
                <w:szCs w:val="24"/>
              </w:rPr>
            </w:r>
          </w:p>
        </w:tc>
      </w:tr>
      <w:tr>
        <w:trPr>
          <w:trHeight w:val="338"/>
        </w:trPr>
        <w:tc>
          <w:tcPr>
            <w:tcBorders/>
            <w:tcW w:w="1705" w:type="dxa"/>
            <w:vMerge w:val="continue"/>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7290" w:type="dxa"/>
            <w:textDirection w:val="lrTb"/>
            <w:noWrap w:val="false"/>
          </w:tcPr>
          <w:p>
            <w:pPr>
              <w:pBdr/>
              <w:tabs>
                <w:tab w:val="left" w:leader="none" w:pos="-1440"/>
                <w:tab w:val="left" w:leader="none" w:pos="-720"/>
              </w:tabs>
              <w:spacing/>
              <w:ind w:hanging="428" w:left="428"/>
              <w:jc w:val="both"/>
              <w:rPr>
                <w:rFonts w:ascii="Times New Roman" w:hAnsi="Times New Roman"/>
                <w:sz w:val="24"/>
                <w:szCs w:val="24"/>
              </w:rPr>
            </w:pPr>
            <w:r>
              <w:rPr>
                <w:rFonts w:ascii="Times New Roman" w:hAnsi="Times New Roman"/>
                <w:sz w:val="24"/>
                <w:szCs w:val="24"/>
              </w:rPr>
              <w:t xml:space="preserve">Initial Response:  Within 60 minutes of Client’s notification to Thalamus.</w:t>
            </w:r>
            <w:r>
              <w:rPr>
                <w:rFonts w:ascii="Times New Roman" w:hAnsi="Times New Roman"/>
                <w:sz w:val="24"/>
                <w:szCs w:val="24"/>
              </w:rPr>
            </w:r>
            <w:r>
              <w:rPr>
                <w:rFonts w:ascii="Times New Roman" w:hAnsi="Times New Roman"/>
                <w:sz w:val="24"/>
                <w:szCs w:val="24"/>
              </w:rPr>
            </w:r>
          </w:p>
        </w:tc>
      </w:tr>
      <w:tr>
        <w:trPr>
          <w:trHeight w:val="338"/>
        </w:trPr>
        <w:tc>
          <w:tcPr>
            <w:tcBorders/>
            <w:tcW w:w="1705" w:type="dxa"/>
            <w:vMerge w:val="continue"/>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7290" w:type="dxa"/>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t xml:space="preserve">Rate of Work: Work shall be performed during Thalamus’s normal business hours until a resolution is achieved.</w:t>
            </w:r>
            <w:r>
              <w:rPr>
                <w:rFonts w:ascii="Times New Roman" w:hAnsi="Times New Roman"/>
                <w:sz w:val="24"/>
                <w:szCs w:val="24"/>
              </w:rPr>
            </w:r>
            <w:r>
              <w:rPr>
                <w:rFonts w:ascii="Times New Roman" w:hAnsi="Times New Roman"/>
                <w:sz w:val="24"/>
                <w:szCs w:val="24"/>
              </w:rPr>
            </w:r>
          </w:p>
        </w:tc>
      </w:tr>
      <w:tr>
        <w:trPr>
          <w:trHeight w:val="338"/>
        </w:trPr>
        <w:tc>
          <w:tcPr>
            <w:tcBorders>
              <w:bottom w:val="single" w:color="auto" w:sz="4" w:space="0"/>
            </w:tcBorders>
            <w:tcW w:w="1705" w:type="dxa"/>
            <w:vMerge w:val="continue"/>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bottom w:val="single" w:color="auto" w:sz="4" w:space="0"/>
            </w:tcBorders>
            <w:tcW w:w="7290" w:type="dxa"/>
            <w:textDirection w:val="lrTb"/>
            <w:noWrap w:val="false"/>
          </w:tcPr>
          <w:p>
            <w:pPr>
              <w:pBdr/>
              <w:tabs>
                <w:tab w:val="left" w:leader="none" w:pos="-1440"/>
                <w:tab w:val="left" w:leader="none" w:pos="-720"/>
              </w:tabs>
              <w:spacing/>
              <w:ind w:hanging="428" w:left="428"/>
              <w:jc w:val="both"/>
              <w:rPr>
                <w:rFonts w:ascii="Times New Roman" w:hAnsi="Times New Roman"/>
                <w:sz w:val="24"/>
                <w:szCs w:val="24"/>
              </w:rPr>
            </w:pPr>
            <w:r>
              <w:rPr>
                <w:rFonts w:ascii="Times New Roman" w:hAnsi="Times New Roman"/>
                <w:sz w:val="24"/>
                <w:szCs w:val="24"/>
              </w:rPr>
              <w:t xml:space="preserve">Status Updates:  Daily.</w:t>
            </w:r>
            <w:r>
              <w:rPr>
                <w:rFonts w:ascii="Times New Roman" w:hAnsi="Times New Roman"/>
                <w:sz w:val="24"/>
                <w:szCs w:val="24"/>
              </w:rPr>
            </w:r>
            <w:r>
              <w:rPr>
                <w:rFonts w:ascii="Times New Roman" w:hAnsi="Times New Roman"/>
                <w:sz w:val="24"/>
                <w:szCs w:val="24"/>
              </w:rPr>
            </w:r>
          </w:p>
        </w:tc>
      </w:tr>
      <w:tr>
        <w:trPr>
          <w:trHeight w:val="188"/>
        </w:trPr>
        <w:tc>
          <w:tcPr>
            <w:shd w:val="clear" w:color="auto" w:fill="a6a6a6" w:themeFill="background1" w:themeFillShade="A6"/>
            <w:tcBorders/>
            <w:tcW w:w="1705" w:type="dxa"/>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shd w:val="clear" w:color="auto" w:fill="a6a6a6" w:themeFill="background1" w:themeFillShade="A6"/>
            <w:tcBorders/>
            <w:tcW w:w="7290" w:type="dxa"/>
            <w:textDirection w:val="lrTb"/>
            <w:noWrap w:val="false"/>
          </w:tcPr>
          <w:p>
            <w:pPr>
              <w:pBdr/>
              <w:tabs>
                <w:tab w:val="left" w:leader="none" w:pos="-1440"/>
                <w:tab w:val="left" w:leader="none" w:pos="-720"/>
              </w:tabs>
              <w:spacing/>
              <w:ind w:hanging="428" w:left="428"/>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r>
      <w:tr>
        <w:trPr>
          <w:trHeight w:val="338"/>
        </w:trPr>
        <w:tc>
          <w:tcPr>
            <w:tcBorders/>
            <w:tcW w:w="1705" w:type="dxa"/>
            <w:vMerge w:val="restart"/>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t xml:space="preserve">3 LOW</w:t>
            </w:r>
            <w:r>
              <w:rPr>
                <w:rFonts w:ascii="Times New Roman" w:hAnsi="Times New Roman"/>
                <w:sz w:val="24"/>
                <w:szCs w:val="24"/>
              </w:rPr>
            </w:r>
            <w:r>
              <w:rPr>
                <w:rFonts w:ascii="Times New Roman" w:hAnsi="Times New Roman"/>
                <w:sz w:val="24"/>
                <w:szCs w:val="24"/>
              </w:rPr>
            </w:r>
          </w:p>
        </w:tc>
        <w:tc>
          <w:tcPr>
            <w:tcBorders/>
            <w:tcW w:w="7290" w:type="dxa"/>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t xml:space="preserve">Definition:  Product is available and usable without material degradation, but certain non-critical functions are not working properly. </w:t>
            </w:r>
            <w:r>
              <w:rPr>
                <w:rFonts w:ascii="Times New Roman" w:hAnsi="Times New Roman"/>
                <w:sz w:val="24"/>
                <w:szCs w:val="24"/>
              </w:rPr>
            </w:r>
            <w:r>
              <w:rPr>
                <w:rFonts w:ascii="Times New Roman" w:hAnsi="Times New Roman"/>
                <w:sz w:val="24"/>
                <w:szCs w:val="24"/>
              </w:rPr>
            </w:r>
          </w:p>
        </w:tc>
      </w:tr>
      <w:tr>
        <w:trPr>
          <w:trHeight w:val="338"/>
        </w:trPr>
        <w:tc>
          <w:tcPr>
            <w:tcBorders/>
            <w:tcW w:w="1705" w:type="dxa"/>
            <w:vMerge w:val="continue"/>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7290" w:type="dxa"/>
            <w:textDirection w:val="lrTb"/>
            <w:noWrap w:val="false"/>
          </w:tcPr>
          <w:p>
            <w:pPr>
              <w:pBdr/>
              <w:tabs>
                <w:tab w:val="left" w:leader="none" w:pos="-1440"/>
                <w:tab w:val="left" w:leader="none" w:pos="-720"/>
              </w:tabs>
              <w:spacing/>
              <w:ind w:hanging="428" w:left="428"/>
              <w:jc w:val="both"/>
              <w:rPr>
                <w:rFonts w:ascii="Times New Roman" w:hAnsi="Times New Roman"/>
                <w:sz w:val="24"/>
                <w:szCs w:val="24"/>
              </w:rPr>
            </w:pPr>
            <w:r>
              <w:rPr>
                <w:rFonts w:ascii="Times New Roman" w:hAnsi="Times New Roman"/>
                <w:sz w:val="24"/>
                <w:szCs w:val="24"/>
              </w:rPr>
              <w:t xml:space="preserve">Initial Response:  Within 24 hours of Client’s notification to Thalamus.</w:t>
            </w:r>
            <w:r>
              <w:rPr>
                <w:rFonts w:ascii="Times New Roman" w:hAnsi="Times New Roman"/>
                <w:sz w:val="24"/>
                <w:szCs w:val="24"/>
              </w:rPr>
            </w:r>
            <w:r>
              <w:rPr>
                <w:rFonts w:ascii="Times New Roman" w:hAnsi="Times New Roman"/>
                <w:sz w:val="24"/>
                <w:szCs w:val="24"/>
              </w:rPr>
            </w:r>
          </w:p>
        </w:tc>
      </w:tr>
      <w:tr>
        <w:trPr>
          <w:trHeight w:val="338"/>
        </w:trPr>
        <w:tc>
          <w:tcPr>
            <w:tcBorders/>
            <w:tcW w:w="1705" w:type="dxa"/>
            <w:vMerge w:val="continue"/>
            <w:textDirection w:val="lrTb"/>
            <w:noWrap w:val="false"/>
          </w:tcPr>
          <w:p>
            <w:pPr>
              <w:pBdr/>
              <w:tabs>
                <w:tab w:val="left" w:leader="none" w:pos="-1440"/>
                <w:tab w:val="left" w:leader="none" w:pos="-720"/>
                <w:tab w:val="left" w:leader="none" w:pos="0"/>
                <w:tab w:val="left" w:leader="none" w:pos="720"/>
                <w:tab w:val="left" w:leader="none" w:pos="1260"/>
                <w:tab w:val="left" w:leader="none" w:pos="2160"/>
              </w:tabs>
              <w:spacing/>
              <w:ind w:hanging="2520" w:left="2520"/>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7290" w:type="dxa"/>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t xml:space="preserve">Rate of Work: Work shall be performed during Thalamus’s normal business hours until a resolution is achieved.</w:t>
            </w:r>
            <w:r>
              <w:rPr>
                <w:rFonts w:ascii="Times New Roman" w:hAnsi="Times New Roman"/>
                <w:sz w:val="24"/>
                <w:szCs w:val="24"/>
              </w:rPr>
            </w:r>
            <w:r>
              <w:rPr>
                <w:rFonts w:ascii="Times New Roman" w:hAnsi="Times New Roman"/>
                <w:sz w:val="24"/>
                <w:szCs w:val="24"/>
              </w:rPr>
            </w:r>
          </w:p>
        </w:tc>
      </w:tr>
      <w:tr>
        <w:trPr>
          <w:trHeight w:val="338"/>
        </w:trPr>
        <w:tc>
          <w:tcPr>
            <w:tcBorders/>
            <w:tcW w:w="1705" w:type="dxa"/>
            <w:vMerge w:val="continue"/>
            <w:textDirection w:val="lrTb"/>
            <w:noWrap w:val="false"/>
          </w:tcPr>
          <w:p>
            <w:pPr>
              <w:pBdr/>
              <w:tabs>
                <w:tab w:val="left" w:leader="none" w:pos="-1440"/>
                <w:tab w:val="left" w:leader="none" w:pos="-720"/>
                <w:tab w:val="left" w:leader="none" w:pos="0"/>
                <w:tab w:val="left" w:leader="none" w:pos="720"/>
                <w:tab w:val="left" w:leader="none" w:pos="1260"/>
                <w:tab w:val="left" w:leader="none" w:pos="2160"/>
              </w:tabs>
              <w:spacing/>
              <w:ind w:hanging="2520" w:left="2520"/>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7290" w:type="dxa"/>
            <w:textDirection w:val="lrTb"/>
            <w:noWrap w:val="false"/>
          </w:tcPr>
          <w:p>
            <w:pPr>
              <w:pBdr/>
              <w:tabs>
                <w:tab w:val="left" w:leader="none" w:pos="-1440"/>
                <w:tab w:val="left" w:leader="none" w:pos="-720"/>
              </w:tabs>
              <w:spacing/>
              <w:ind w:hanging="428" w:left="428"/>
              <w:jc w:val="both"/>
              <w:rPr>
                <w:rFonts w:ascii="Times New Roman" w:hAnsi="Times New Roman"/>
                <w:sz w:val="24"/>
                <w:szCs w:val="24"/>
              </w:rPr>
            </w:pPr>
            <w:r>
              <w:rPr>
                <w:rFonts w:ascii="Times New Roman" w:hAnsi="Times New Roman"/>
                <w:sz w:val="24"/>
                <w:szCs w:val="24"/>
              </w:rPr>
              <w:t xml:space="preserve">Status Updates:  Weekly.</w:t>
            </w:r>
            <w:r>
              <w:rPr>
                <w:rFonts w:ascii="Times New Roman" w:hAnsi="Times New Roman"/>
                <w:sz w:val="24"/>
                <w:szCs w:val="24"/>
              </w:rPr>
            </w:r>
            <w:r>
              <w:rPr>
                <w:rFonts w:ascii="Times New Roman" w:hAnsi="Times New Roman"/>
                <w:sz w:val="24"/>
                <w:szCs w:val="24"/>
              </w:rPr>
            </w:r>
          </w:p>
        </w:tc>
      </w:tr>
      <w:tr>
        <w:trPr>
          <w:trHeight w:val="338"/>
        </w:trPr>
        <w:tc>
          <w:tcPr>
            <w:shd w:val="clear" w:color="auto" w:fill="a6a6a6" w:themeFill="background1" w:themeFillShade="A6"/>
            <w:tcBorders/>
            <w:tcW w:w="1705" w:type="dxa"/>
            <w:textDirection w:val="lrTb"/>
            <w:noWrap w:val="false"/>
          </w:tcPr>
          <w:p>
            <w:pPr>
              <w:pBdr/>
              <w:tabs>
                <w:tab w:val="left" w:leader="none" w:pos="-1440"/>
                <w:tab w:val="left" w:leader="none" w:pos="-720"/>
              </w:tabs>
              <w:spacing/>
              <w:ind/>
              <w:jc w:val="both"/>
              <w:rPr>
                <w:szCs w:val="24"/>
              </w:rPr>
            </w:pPr>
            <w:r>
              <w:rPr>
                <w:szCs w:val="24"/>
              </w:rPr>
            </w:r>
            <w:r>
              <w:rPr>
                <w:szCs w:val="24"/>
              </w:rPr>
            </w:r>
            <w:r>
              <w:rPr>
                <w:szCs w:val="24"/>
              </w:rPr>
            </w:r>
          </w:p>
        </w:tc>
        <w:tc>
          <w:tcPr>
            <w:shd w:val="clear" w:color="auto" w:fill="a6a6a6" w:themeFill="background1" w:themeFillShade="A6"/>
            <w:tcBorders/>
            <w:tcW w:w="7290" w:type="dxa"/>
            <w:textDirection w:val="lrTb"/>
            <w:noWrap w:val="false"/>
          </w:tcPr>
          <w:p>
            <w:pPr>
              <w:pBdr/>
              <w:tabs>
                <w:tab w:val="left" w:leader="none" w:pos="-1440"/>
                <w:tab w:val="left" w:leader="none" w:pos="-720"/>
              </w:tabs>
              <w:spacing/>
              <w:ind w:hanging="428" w:left="428"/>
              <w:jc w:val="both"/>
              <w:rPr>
                <w:szCs w:val="24"/>
              </w:rPr>
            </w:pPr>
            <w:r>
              <w:rPr>
                <w:szCs w:val="24"/>
              </w:rPr>
            </w:r>
            <w:r>
              <w:rPr>
                <w:szCs w:val="24"/>
              </w:rPr>
            </w:r>
            <w:r>
              <w:rPr>
                <w:szCs w:val="24"/>
              </w:rPr>
            </w:r>
          </w:p>
        </w:tc>
      </w:tr>
      <w:tr>
        <w:trPr>
          <w:trHeight w:val="338"/>
        </w:trPr>
        <w:tc>
          <w:tcPr>
            <w:tcBorders/>
            <w:tcW w:w="1705" w:type="dxa"/>
            <w:vMerge w:val="restart"/>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t xml:space="preserve">4 GENERAL CUSTOMER SUPPORT</w:t>
            </w:r>
            <w:r>
              <w:rPr>
                <w:rFonts w:ascii="Times New Roman" w:hAnsi="Times New Roman"/>
                <w:sz w:val="24"/>
                <w:szCs w:val="24"/>
              </w:rPr>
            </w:r>
            <w:r>
              <w:rPr>
                <w:rFonts w:ascii="Times New Roman" w:hAnsi="Times New Roman"/>
                <w:sz w:val="24"/>
                <w:szCs w:val="24"/>
              </w:rPr>
            </w:r>
          </w:p>
        </w:tc>
        <w:tc>
          <w:tcPr>
            <w:tcBorders/>
            <w:tcW w:w="7290" w:type="dxa"/>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t xml:space="preserve">Definition:  Product is </w:t>
            </w:r>
            <w:r>
              <w:rPr>
                <w:rFonts w:ascii="Times New Roman" w:hAnsi="Times New Roman"/>
                <w:sz w:val="24"/>
                <w:szCs w:val="24"/>
              </w:rPr>
              <w:t xml:space="preserve">available,</w:t>
            </w:r>
            <w:r>
              <w:rPr>
                <w:rFonts w:ascii="Times New Roman" w:hAnsi="Times New Roman"/>
                <w:sz w:val="24"/>
                <w:szCs w:val="24"/>
              </w:rPr>
              <w:t xml:space="preserve"> and all functions are working as advertised.  This category would include feature enhancement requests, or service questions requiring research by Thalamus.</w:t>
            </w:r>
            <w:r>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sz w:val="24"/>
                <w:szCs w:val="24"/>
              </w:rPr>
              <w:t xml:space="preserve">For clarity, Thalamus does not guarantee that it can develop all feature enhancements requested and may close out a Category 4 ticket as resolved by informing Client as to whether a feature requested may or may not be developed in the future. </w:t>
            </w:r>
            <w:r>
              <w:rPr>
                <w:rFonts w:ascii="Times New Roman" w:hAnsi="Times New Roman"/>
                <w:sz w:val="24"/>
                <w:szCs w:val="24"/>
              </w:rPr>
            </w:r>
            <w:r>
              <w:rPr>
                <w:rFonts w:ascii="Times New Roman" w:hAnsi="Times New Roman"/>
                <w:sz w:val="24"/>
                <w:szCs w:val="24"/>
              </w:rPr>
            </w:r>
          </w:p>
        </w:tc>
      </w:tr>
      <w:tr>
        <w:trPr>
          <w:trHeight w:val="338"/>
        </w:trPr>
        <w:tc>
          <w:tcPr>
            <w:tcBorders/>
            <w:tcW w:w="1705" w:type="dxa"/>
            <w:vMerge w:val="continue"/>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7290" w:type="dxa"/>
            <w:textDirection w:val="lrTb"/>
            <w:noWrap w:val="false"/>
          </w:tcPr>
          <w:p>
            <w:pPr>
              <w:pBdr/>
              <w:tabs>
                <w:tab w:val="left" w:leader="none" w:pos="-1440"/>
                <w:tab w:val="left" w:leader="none" w:pos="-720"/>
              </w:tabs>
              <w:spacing/>
              <w:ind w:hanging="428" w:left="428"/>
              <w:jc w:val="both"/>
              <w:rPr>
                <w:rFonts w:ascii="Times New Roman" w:hAnsi="Times New Roman"/>
                <w:sz w:val="24"/>
                <w:szCs w:val="24"/>
              </w:rPr>
            </w:pPr>
            <w:r>
              <w:rPr>
                <w:rFonts w:ascii="Times New Roman" w:hAnsi="Times New Roman"/>
                <w:sz w:val="24"/>
                <w:szCs w:val="24"/>
              </w:rPr>
              <w:t xml:space="preserve">Initial Response:  Within 24 hours of Client’s notification to Thalamus.</w:t>
            </w:r>
            <w:r>
              <w:rPr>
                <w:rFonts w:ascii="Times New Roman" w:hAnsi="Times New Roman"/>
                <w:sz w:val="24"/>
                <w:szCs w:val="24"/>
              </w:rPr>
            </w:r>
            <w:r>
              <w:rPr>
                <w:rFonts w:ascii="Times New Roman" w:hAnsi="Times New Roman"/>
                <w:sz w:val="24"/>
                <w:szCs w:val="24"/>
              </w:rPr>
            </w:r>
          </w:p>
        </w:tc>
      </w:tr>
      <w:tr>
        <w:trPr>
          <w:trHeight w:val="338"/>
        </w:trPr>
        <w:tc>
          <w:tcPr>
            <w:tcBorders/>
            <w:tcW w:w="1705" w:type="dxa"/>
            <w:vMerge w:val="continue"/>
            <w:textDirection w:val="lrTb"/>
            <w:noWrap w:val="false"/>
          </w:tcPr>
          <w:p>
            <w:pPr>
              <w:pBdr/>
              <w:tabs>
                <w:tab w:val="left" w:leader="none" w:pos="-1440"/>
                <w:tab w:val="left" w:leader="none" w:pos="-720"/>
                <w:tab w:val="left" w:leader="none" w:pos="0"/>
                <w:tab w:val="left" w:leader="none" w:pos="720"/>
                <w:tab w:val="left" w:leader="none" w:pos="1260"/>
                <w:tab w:val="left" w:leader="none" w:pos="2160"/>
              </w:tabs>
              <w:spacing/>
              <w:ind w:hanging="2520" w:left="2520"/>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7290" w:type="dxa"/>
            <w:textDirection w:val="lrTb"/>
            <w:noWrap w:val="false"/>
          </w:tcPr>
          <w:p>
            <w:pPr>
              <w:pBdr/>
              <w:tabs>
                <w:tab w:val="left" w:leader="none" w:pos="-1440"/>
                <w:tab w:val="left" w:leader="none" w:pos="-720"/>
              </w:tabs>
              <w:spacing/>
              <w:ind/>
              <w:jc w:val="both"/>
              <w:rPr>
                <w:rFonts w:ascii="Times New Roman" w:hAnsi="Times New Roman"/>
                <w:sz w:val="24"/>
                <w:szCs w:val="24"/>
              </w:rPr>
            </w:pPr>
            <w:r>
              <w:rPr>
                <w:rFonts w:ascii="Times New Roman" w:hAnsi="Times New Roman"/>
                <w:sz w:val="24"/>
                <w:szCs w:val="24"/>
              </w:rPr>
              <w:t xml:space="preserve">Rate of Work: Work shall be performed during Thalamus’s normal business hours, based on nature, scope, and complexity of request</w:t>
            </w:r>
            <w:r>
              <w:rPr>
                <w:rFonts w:ascii="Times New Roman" w:hAnsi="Times New Roman"/>
                <w:sz w:val="24"/>
                <w:szCs w:val="24"/>
              </w:rPr>
              <w:t xml:space="preserve">.</w:t>
            </w:r>
            <w:r>
              <w:rPr>
                <w:rFonts w:ascii="Times New Roman" w:hAnsi="Times New Roman"/>
                <w:sz w:val="24"/>
                <w:szCs w:val="24"/>
              </w:rPr>
            </w:r>
            <w:r>
              <w:rPr>
                <w:rFonts w:ascii="Times New Roman" w:hAnsi="Times New Roman"/>
                <w:sz w:val="24"/>
                <w:szCs w:val="24"/>
              </w:rPr>
            </w:r>
          </w:p>
        </w:tc>
      </w:tr>
      <w:tr>
        <w:trPr>
          <w:trHeight w:val="338"/>
        </w:trPr>
        <w:tc>
          <w:tcPr>
            <w:tcBorders/>
            <w:tcW w:w="1705" w:type="dxa"/>
            <w:vMerge w:val="continue"/>
            <w:textDirection w:val="lrTb"/>
            <w:noWrap w:val="false"/>
          </w:tcPr>
          <w:p>
            <w:pPr>
              <w:pBdr/>
              <w:tabs>
                <w:tab w:val="left" w:leader="none" w:pos="-1440"/>
                <w:tab w:val="left" w:leader="none" w:pos="-720"/>
                <w:tab w:val="left" w:leader="none" w:pos="0"/>
                <w:tab w:val="left" w:leader="none" w:pos="720"/>
                <w:tab w:val="left" w:leader="none" w:pos="1260"/>
                <w:tab w:val="left" w:leader="none" w:pos="2160"/>
              </w:tabs>
              <w:spacing/>
              <w:ind w:hanging="2520" w:left="2520"/>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7290" w:type="dxa"/>
            <w:textDirection w:val="lrTb"/>
            <w:noWrap w:val="false"/>
          </w:tcPr>
          <w:p>
            <w:pPr>
              <w:pBdr/>
              <w:tabs>
                <w:tab w:val="left" w:leader="none" w:pos="-1440"/>
                <w:tab w:val="left" w:leader="none" w:pos="-720"/>
              </w:tabs>
              <w:spacing/>
              <w:ind w:hanging="428" w:left="428"/>
              <w:jc w:val="both"/>
              <w:rPr>
                <w:rFonts w:ascii="Times New Roman" w:hAnsi="Times New Roman"/>
                <w:sz w:val="24"/>
                <w:szCs w:val="24"/>
              </w:rPr>
            </w:pPr>
            <w:r>
              <w:rPr>
                <w:rFonts w:ascii="Times New Roman" w:hAnsi="Times New Roman"/>
                <w:sz w:val="24"/>
                <w:szCs w:val="24"/>
              </w:rPr>
              <w:t xml:space="preserve">Status Updates:  Monthly.</w:t>
            </w:r>
            <w:r>
              <w:rPr>
                <w:rFonts w:ascii="Times New Roman" w:hAnsi="Times New Roman"/>
                <w:sz w:val="24"/>
                <w:szCs w:val="24"/>
              </w:rPr>
            </w:r>
            <w:r>
              <w:rPr>
                <w:rFonts w:ascii="Times New Roman" w:hAnsi="Times New Roman"/>
                <w:sz w:val="24"/>
                <w:szCs w:val="24"/>
              </w:rPr>
            </w:r>
          </w:p>
        </w:tc>
      </w:tr>
    </w:tbl>
    <w:p>
      <w:pPr>
        <w:pBdr/>
        <w:tabs>
          <w:tab w:val="left" w:leader="none" w:pos="-1440"/>
          <w:tab w:val="left" w:leader="none" w:pos="-720"/>
          <w:tab w:val="left" w:leader="none" w:pos="0"/>
          <w:tab w:val="left" w:leader="none" w:pos="720"/>
          <w:tab w:val="left" w:leader="none" w:pos="1260"/>
          <w:tab w:val="left" w:leader="none" w:pos="2160"/>
        </w:tabs>
        <w:spacing/>
        <w:ind w:hanging="2880" w:left="2880"/>
        <w:jc w:val="both"/>
        <w:rPr>
          <w:szCs w:val="24"/>
        </w:rPr>
      </w:pPr>
      <w:r>
        <w:rPr>
          <w:szCs w:val="24"/>
        </w:rPr>
      </w:r>
      <w:r>
        <w:rPr>
          <w:szCs w:val="24"/>
        </w:rPr>
      </w:r>
      <w:r>
        <w:rPr>
          <w:szCs w:val="24"/>
        </w:rPr>
      </w:r>
    </w:p>
    <w:p>
      <w:pPr>
        <w:pStyle w:val="1037"/>
        <w:numPr>
          <w:ilvl w:val="0"/>
          <w:numId w:val="17"/>
        </w:numPr>
        <w:pBdr/>
        <w:tabs>
          <w:tab w:val="left" w:leader="none" w:pos="-1440"/>
        </w:tabs>
        <w:spacing/>
        <w:ind w:firstLine="1440" w:left="720"/>
        <w:jc w:val="both"/>
        <w:rPr>
          <w:szCs w:val="24"/>
        </w:rPr>
      </w:pPr>
      <w:r>
        <w:rPr>
          <w:szCs w:val="24"/>
        </w:rPr>
        <w:t xml:space="preserve">Supply of such corrections, Updates, and new releases of the licensed Products as Thalamus releases on an on-going basis.  There will be no charge to Client for such new releases of the Products other than any Client-</w:t>
      </w:r>
      <w:r>
        <w:rPr>
          <w:szCs w:val="24"/>
        </w:rPr>
        <w:t xml:space="preserve">specific customization implementation or configuration services required for the Client in taking advantage of the new release.  There may also be additional services fees associated with applying any Client specific customizations to a subsequent release.</w:t>
      </w:r>
      <w:r>
        <w:rPr>
          <w:szCs w:val="24"/>
        </w:rPr>
      </w:r>
      <w:r>
        <w:rPr>
          <w:szCs w:val="24"/>
        </w:rPr>
      </w:r>
    </w:p>
    <w:p>
      <w:pPr>
        <w:pBdr/>
        <w:tabs>
          <w:tab w:val="left" w:leader="none" w:pos="-1440"/>
        </w:tabs>
        <w:spacing/>
        <w:ind/>
        <w:rPr>
          <w:szCs w:val="24"/>
        </w:rPr>
      </w:pPr>
      <w:r>
        <w:rPr>
          <w:szCs w:val="24"/>
        </w:rPr>
      </w:r>
      <w:r>
        <w:rPr>
          <w:szCs w:val="24"/>
        </w:rPr>
      </w:r>
      <w:r>
        <w:rPr>
          <w:szCs w:val="24"/>
        </w:rPr>
      </w:r>
    </w:p>
    <w:p>
      <w:pPr>
        <w:pBdr/>
        <w:tabs>
          <w:tab w:val="left" w:leader="none" w:pos="-1440"/>
        </w:tabs>
        <w:spacing/>
        <w:ind/>
        <w:rPr>
          <w:szCs w:val="24"/>
        </w:rPr>
      </w:pPr>
      <w:r>
        <w:rPr>
          <w:szCs w:val="24"/>
        </w:rPr>
      </w:r>
      <w:r>
        <w:rPr>
          <w:szCs w:val="24"/>
        </w:rPr>
      </w:r>
      <w:r>
        <w:rPr>
          <w:szCs w:val="24"/>
        </w:rPr>
      </w:r>
    </w:p>
    <w:p>
      <w:pPr>
        <w:pBdr/>
        <w:tabs>
          <w:tab w:val="left" w:leader="none" w:pos="-1440"/>
        </w:tabs>
        <w:spacing/>
        <w:ind/>
        <w:rPr>
          <w:szCs w:val="24"/>
        </w:rPr>
      </w:pPr>
      <w:r>
        <w:rPr>
          <w:szCs w:val="24"/>
        </w:rPr>
      </w:r>
      <w:r>
        <w:rPr>
          <w:szCs w:val="24"/>
        </w:rPr>
      </w:r>
      <w:r>
        <w:rPr>
          <w:szCs w:val="24"/>
        </w:rPr>
      </w:r>
    </w:p>
    <w:p>
      <w:pPr>
        <w:pBdr/>
        <w:spacing/>
        <w:ind/>
        <w:rPr>
          <w:b/>
          <w:szCs w:val="24"/>
          <w:u w:val="single"/>
        </w:rPr>
      </w:pPr>
      <w:r>
        <w:rPr>
          <w:b/>
          <w:szCs w:val="24"/>
          <w:u w:val="single"/>
        </w:rPr>
        <w:br w:type="page" w:clear="all"/>
      </w:r>
      <w:r>
        <w:rPr>
          <w:b/>
          <w:szCs w:val="24"/>
          <w:u w:val="single"/>
        </w:rPr>
      </w:r>
      <w:r>
        <w:rPr>
          <w:b/>
          <w:szCs w:val="24"/>
          <w:u w:val="single"/>
        </w:rPr>
      </w:r>
    </w:p>
    <w:p>
      <w:pPr>
        <w:pBdr/>
        <w:spacing w:after="240"/>
        <w:ind/>
        <w:jc w:val="center"/>
        <w:rPr>
          <w:b/>
          <w:szCs w:val="24"/>
          <w:u w:val="single"/>
        </w:rPr>
      </w:pPr>
      <w:r>
        <w:rPr>
          <w:b/>
          <w:szCs w:val="24"/>
          <w:u w:val="single"/>
        </w:rPr>
        <w:t xml:space="preserve">STATEMENT OF WORK NO. </w:t>
      </w:r>
      <w:r>
        <w:rPr>
          <w:b/>
          <w:szCs w:val="24"/>
          <w:u w:val="single"/>
        </w:rPr>
        <w:t xml:space="preserve">1</w:t>
      </w:r>
      <w:r>
        <w:rPr>
          <w:b/>
          <w:szCs w:val="24"/>
          <w:u w:val="single"/>
        </w:rPr>
      </w:r>
      <w:r>
        <w:rPr>
          <w:b/>
          <w:szCs w:val="24"/>
          <w:u w:val="single"/>
        </w:rPr>
      </w:r>
    </w:p>
    <w:p>
      <w:pPr>
        <w:pStyle w:val="1011"/>
        <w:pBdr/>
        <w:spacing/>
        <w:ind w:firstLine="720"/>
        <w:rPr>
          <w:sz w:val="24"/>
          <w:szCs w:val="24"/>
          <w:highlight w:val="white"/>
          <w:u w:val="single"/>
        </w:rPr>
      </w:pPr>
      <w:r>
        <w:rPr>
          <w:sz w:val="24"/>
          <w:szCs w:val="24"/>
          <w:highlight w:val="white"/>
        </w:rPr>
        <w:t xml:space="preserve">This Statement of Work and its attached Schedules (“SOW”) No</w:t>
      </w:r>
      <w:r>
        <w:rPr>
          <w:sz w:val="24"/>
          <w:szCs w:val="24"/>
          <w:highlight w:val="white"/>
        </w:rPr>
        <w:t xml:space="preserve">.</w:t>
      </w:r>
      <w:r>
        <w:rPr>
          <w:sz w:val="24"/>
          <w:szCs w:val="24"/>
          <w:highlight w:val="white"/>
        </w:rPr>
        <w:t xml:space="preserve"> </w:t>
      </w:r>
      <w:r>
        <w:rPr>
          <w:sz w:val="24"/>
          <w:szCs w:val="24"/>
          <w:highlight w:val="white"/>
        </w:rPr>
        <w:t xml:space="preserve">1 </w:t>
      </w:r>
      <w:r>
        <w:rPr>
          <w:sz w:val="24"/>
          <w:szCs w:val="24"/>
          <w:highlight w:val="white"/>
        </w:rPr>
        <w:t xml:space="preserve">define the scope of services to be performed and the products to be provided by </w:t>
      </w:r>
      <w:r>
        <w:rPr>
          <w:sz w:val="24"/>
          <w:szCs w:val="24"/>
          <w:highlight w:val="white"/>
        </w:rPr>
        <w:t xml:space="preserve">SJ Med</w:t>
      </w:r>
      <w:r>
        <w:rPr>
          <w:sz w:val="24"/>
          <w:szCs w:val="24"/>
          <w:highlight w:val="white"/>
        </w:rPr>
        <w:t xml:space="preserve">C</w:t>
      </w:r>
      <w:r>
        <w:rPr>
          <w:sz w:val="24"/>
          <w:szCs w:val="24"/>
          <w:highlight w:val="white"/>
        </w:rPr>
        <w:t xml:space="preserve">onnect, Inc. dba Thalamus</w:t>
      </w:r>
      <w:r>
        <w:rPr>
          <w:sz w:val="24"/>
          <w:szCs w:val="24"/>
          <w:highlight w:val="white"/>
        </w:rPr>
        <w:t xml:space="preserve"> (“</w:t>
      </w:r>
      <w:r>
        <w:rPr>
          <w:sz w:val="24"/>
          <w:szCs w:val="24"/>
          <w:highlight w:val="white"/>
        </w:rPr>
        <w:t xml:space="preserve">Thalamus</w:t>
      </w:r>
      <w:r>
        <w:rPr>
          <w:sz w:val="24"/>
          <w:szCs w:val="24"/>
          <w:highlight w:val="white"/>
        </w:rPr>
        <w:t xml:space="preserve">”). </w:t>
      </w:r>
      <w:r>
        <w:rPr>
          <w:sz w:val="24"/>
          <w:szCs w:val="24"/>
          <w:highlight w:val="white"/>
        </w:rPr>
        <w:t xml:space="preserve"> </w:t>
      </w:r>
      <w:r>
        <w:rPr>
          <w:sz w:val="24"/>
          <w:szCs w:val="24"/>
          <w:highlight w:val="white"/>
        </w:rPr>
        <w:t xml:space="preserve">This SOW is governed by and incorporated into the Master </w:t>
      </w:r>
      <w:r>
        <w:rPr>
          <w:sz w:val="24"/>
          <w:szCs w:val="24"/>
          <w:highlight w:val="white"/>
        </w:rPr>
        <w:t xml:space="preserve">Services</w:t>
      </w:r>
      <w:r>
        <w:rPr>
          <w:sz w:val="24"/>
          <w:szCs w:val="24"/>
          <w:highlight w:val="white"/>
        </w:rPr>
        <w:t xml:space="preserve"> Agreement dated as of </w:t>
      </w:r>
      <w:r>
        <w:rPr>
          <w:sz w:val="24"/>
          <w:szCs w:val="24"/>
          <w:highlight w:val="white"/>
          <w:u w:val="single"/>
        </w:rPr>
        <w:t xml:space="preserve">[</w:t>
      </w:r>
      <w:r>
        <w:rPr>
          <w:sz w:val="24"/>
          <w:szCs w:val="24"/>
          <w:highlight w:val="white"/>
          <w:u w:val="single"/>
        </w:rPr>
        <w:t xml:space="preserve">INSERT EFFECTIVE DATE</w:t>
      </w:r>
      <w:r>
        <w:rPr>
          <w:sz w:val="24"/>
          <w:szCs w:val="24"/>
          <w:highlight w:val="white"/>
          <w:u w:val="single"/>
        </w:rPr>
        <w:t xml:space="preserve"> OF MSA</w:t>
      </w:r>
      <w:r>
        <w:rPr>
          <w:sz w:val="24"/>
          <w:szCs w:val="24"/>
          <w:highlight w:val="white"/>
          <w:u w:val="single"/>
        </w:rPr>
        <w:t xml:space="preserve">]</w:t>
      </w:r>
      <w:r>
        <w:rPr>
          <w:sz w:val="24"/>
          <w:szCs w:val="24"/>
          <w:highlight w:val="white"/>
        </w:rPr>
        <w:t xml:space="preserve"> </w:t>
      </w:r>
      <w:r>
        <w:rPr>
          <w:sz w:val="24"/>
          <w:szCs w:val="24"/>
          <w:highlight w:val="white"/>
        </w:rPr>
        <w:t xml:space="preserve">(the “Agreement”)</w:t>
      </w:r>
      <w:r>
        <w:rPr>
          <w:sz w:val="24"/>
          <w:szCs w:val="24"/>
          <w:highlight w:val="white"/>
        </w:rPr>
        <w:t xml:space="preserve"> </w:t>
      </w:r>
      <w:r>
        <w:rPr>
          <w:sz w:val="24"/>
          <w:szCs w:val="24"/>
          <w:highlight w:val="white"/>
        </w:rPr>
        <w:t xml:space="preserve">betwee</w:t>
      </w:r>
      <w:r>
        <w:rPr>
          <w:rFonts w:ascii="Times New Roman" w:hAnsi="Times New Roman" w:eastAsia="Times New Roman" w:cs="Times New Roman"/>
          <w:color w:val="000000" w:themeColor="text1"/>
          <w:sz w:val="24"/>
          <w:szCs w:val="24"/>
          <w:highlight w:val="white"/>
        </w:rPr>
        <w:t xml:space="preserve">n </w:t>
      </w:r>
      <w:r>
        <w:rPr>
          <w:rFonts w:ascii="Times New Roman" w:hAnsi="Times New Roman" w:eastAsia="Times New Roman" w:cs="Times New Roman"/>
          <w:color w:val="000000" w:themeColor="text1"/>
          <w:sz w:val="24"/>
          <w:szCs w:val="24"/>
          <w:highlight w:val="white"/>
          <w:rtl w:val="0"/>
        </w:rPr>
        <w:t xml:space="preserve">{institution_name}</w:t>
      </w:r>
      <w:r>
        <w:rPr>
          <w:rFonts w:ascii="Times New Roman" w:hAnsi="Times New Roman" w:eastAsia="Times New Roman" w:cs="Times New Roman"/>
          <w:color w:val="000000" w:themeColor="text1"/>
          <w:sz w:val="24"/>
          <w:szCs w:val="24"/>
          <w:highlight w:val="white"/>
        </w:rPr>
        <w:t xml:space="preserve"> </w:t>
      </w:r>
      <w:r>
        <w:rPr>
          <w:sz w:val="24"/>
          <w:szCs w:val="24"/>
          <w:highlight w:val="white"/>
        </w:rPr>
        <w:t xml:space="preserve">(“Client”) and </w:t>
      </w:r>
      <w:r>
        <w:rPr>
          <w:sz w:val="24"/>
          <w:szCs w:val="24"/>
          <w:highlight w:val="white"/>
        </w:rPr>
        <w:t xml:space="preserve">Thalamus</w:t>
      </w:r>
      <w:r>
        <w:rPr>
          <w:sz w:val="24"/>
          <w:szCs w:val="24"/>
          <w:highlight w:val="white"/>
        </w:rPr>
        <w:t xml:space="preserve">. </w:t>
      </w:r>
      <w:r>
        <w:rPr>
          <w:sz w:val="24"/>
          <w:szCs w:val="24"/>
          <w:highlight w:val="white"/>
        </w:rPr>
        <w:t xml:space="preserve"> </w:t>
      </w:r>
      <w:r>
        <w:rPr>
          <w:sz w:val="24"/>
          <w:szCs w:val="24"/>
          <w:highlight w:val="white"/>
        </w:rPr>
        <w:t xml:space="preserve">In the event of any inconsistencies (not explicitly agreed to herein) between the terms and conditions of this SOW and those in the Agreement, the terms of the Agreement shall control.</w:t>
      </w:r>
      <w:r>
        <w:rPr>
          <w:sz w:val="24"/>
          <w:szCs w:val="24"/>
          <w:highlight w:val="white"/>
        </w:rPr>
        <w:t xml:space="preserve"> </w:t>
      </w:r>
      <w:bookmarkStart w:id="28" w:name="_Hlk181883417"/>
      <w:r>
        <w:rPr>
          <w:sz w:val="24"/>
          <w:highlight w:val="white"/>
        </w:rPr>
        <w:t xml:space="preserve">Any capitalized terms not defined herein shall have the meaning ascribed to such terms in the Agreement.</w:t>
      </w:r>
      <w:bookmarkEnd w:id="28"/>
      <w:r>
        <w:rPr>
          <w:sz w:val="24"/>
          <w:szCs w:val="24"/>
          <w:highlight w:val="white"/>
          <w:u w:val="single"/>
        </w:rPr>
      </w:r>
      <w:r>
        <w:rPr>
          <w:sz w:val="24"/>
          <w:szCs w:val="24"/>
          <w:highlight w:val="white"/>
          <w:u w:val="single"/>
        </w:rPr>
      </w:r>
    </w:p>
    <w:p>
      <w:pPr>
        <w:pStyle w:val="1011"/>
        <w:numPr>
          <w:ilvl w:val="0"/>
          <w:numId w:val="28"/>
        </w:numPr>
        <w:pBdr/>
        <w:spacing/>
        <w:ind w:firstLine="360" w:left="0"/>
        <w:rPr>
          <w:sz w:val="24"/>
          <w:szCs w:val="24"/>
        </w:rPr>
      </w:pPr>
      <w:r>
        <w:rPr>
          <w:b/>
          <w:sz w:val="24"/>
          <w:szCs w:val="24"/>
        </w:rPr>
        <w:t xml:space="preserve">Term. </w:t>
      </w:r>
      <w:r>
        <w:rPr>
          <w:b/>
          <w:sz w:val="24"/>
          <w:szCs w:val="24"/>
        </w:rPr>
        <w:t xml:space="preserve"> </w:t>
      </w:r>
      <w:r>
        <w:rPr>
          <w:sz w:val="24"/>
          <w:szCs w:val="24"/>
        </w:rPr>
        <w:t xml:space="preserve">This SOW shall commence on </w:t>
      </w:r>
      <w:r>
        <w:rPr>
          <w:sz w:val="24"/>
          <w:szCs w:val="24"/>
        </w:rPr>
        <w:t xml:space="preserve">the </w:t>
      </w:r>
      <w:r>
        <w:rPr>
          <w:sz w:val="24"/>
          <w:szCs w:val="24"/>
        </w:rPr>
        <w:t xml:space="preserve">date </w:t>
      </w:r>
      <w:r>
        <w:rPr>
          <w:sz w:val="24"/>
          <w:szCs w:val="24"/>
        </w:rPr>
        <w:t xml:space="preserve">last signed below</w:t>
      </w:r>
      <w:r>
        <w:rPr>
          <w:sz w:val="24"/>
          <w:szCs w:val="24"/>
        </w:rPr>
        <w:t xml:space="preserve">, and will remain in effect </w:t>
      </w:r>
      <w:bookmarkStart w:id="29" w:name="_Hlk182494909"/>
      <w:r>
        <w:rPr>
          <w:sz w:val="24"/>
          <w:szCs w:val="24"/>
        </w:rPr>
        <w:t xml:space="preserve">through the entirety of the “Application Season” specified in Schedule A attached hereto</w:t>
      </w:r>
      <w:r>
        <w:rPr>
          <w:sz w:val="24"/>
          <w:szCs w:val="24"/>
        </w:rPr>
        <w:t xml:space="preserve">.</w:t>
      </w:r>
      <w:r>
        <w:t xml:space="preserve"> </w:t>
      </w:r>
      <w:r>
        <w:t xml:space="preserve"> </w:t>
      </w:r>
      <w:r>
        <w:rPr>
          <w:sz w:val="24"/>
          <w:szCs w:val="24"/>
        </w:rPr>
        <w:t xml:space="preserve">Furthermore, this SOW shall automatically renew each followi</w:t>
      </w:r>
      <w:r>
        <w:rPr>
          <w:sz w:val="24"/>
          <w:szCs w:val="24"/>
        </w:rPr>
        <w:t xml:space="preserve">ng Application Season upon the same terms if neither party provides the other with a written notice of (i) non-renewal or (ii) proposed changes in scope and/or pricing for the Services or Products at least 30 days prior to the end of the then-current Term.</w:t>
      </w:r>
      <w:bookmarkEnd w:id="29"/>
      <w:r>
        <w:rPr>
          <w:sz w:val="24"/>
          <w:szCs w:val="24"/>
        </w:rPr>
      </w:r>
      <w:r>
        <w:rPr>
          <w:sz w:val="24"/>
          <w:szCs w:val="24"/>
        </w:rPr>
      </w:r>
    </w:p>
    <w:p>
      <w:pPr>
        <w:pStyle w:val="1011"/>
        <w:numPr>
          <w:ilvl w:val="0"/>
          <w:numId w:val="28"/>
        </w:numPr>
        <w:pBdr/>
        <w:spacing/>
        <w:ind w:firstLine="360" w:left="0"/>
        <w:rPr>
          <w:sz w:val="24"/>
          <w:szCs w:val="24"/>
        </w:rPr>
      </w:pPr>
      <w:r>
        <w:rPr>
          <w:b/>
          <w:bCs/>
          <w:sz w:val="24"/>
          <w:szCs w:val="24"/>
        </w:rPr>
        <w:t xml:space="preserve">Scope of Services and Products.</w:t>
      </w:r>
      <w:r>
        <w:rPr>
          <w:sz w:val="24"/>
          <w:szCs w:val="24"/>
        </w:rPr>
        <w:t xml:space="preserve"> </w:t>
      </w:r>
      <w:r>
        <w:rPr>
          <w:sz w:val="24"/>
          <w:szCs w:val="24"/>
        </w:rPr>
        <w:t xml:space="preserve"> </w:t>
      </w:r>
      <w:r>
        <w:rPr>
          <w:sz w:val="24"/>
          <w:szCs w:val="24"/>
        </w:rPr>
        <w:t xml:space="preserve">Thalamus will provide the Services and Products set forth in </w:t>
      </w:r>
      <w:r>
        <w:rPr>
          <w:b/>
          <w:bCs/>
          <w:sz w:val="24"/>
          <w:szCs w:val="24"/>
        </w:rPr>
        <w:t xml:space="preserve">Schedule A </w:t>
      </w:r>
      <w:r>
        <w:rPr>
          <w:sz w:val="24"/>
          <w:szCs w:val="24"/>
        </w:rPr>
        <w:t xml:space="preserve">attached hereto.</w:t>
      </w:r>
      <w:r>
        <w:rPr>
          <w:sz w:val="24"/>
          <w:szCs w:val="24"/>
        </w:rPr>
      </w:r>
      <w:r>
        <w:rPr>
          <w:sz w:val="24"/>
          <w:szCs w:val="24"/>
        </w:rPr>
      </w:r>
    </w:p>
    <w:p>
      <w:pPr>
        <w:pStyle w:val="1011"/>
        <w:numPr>
          <w:ilvl w:val="0"/>
          <w:numId w:val="28"/>
        </w:numPr>
        <w:pBdr/>
        <w:spacing/>
        <w:ind w:firstLine="360" w:left="0"/>
        <w:rPr>
          <w:sz w:val="24"/>
          <w:szCs w:val="24"/>
        </w:rPr>
      </w:pPr>
      <w:r>
        <w:rPr>
          <w:b/>
          <w:bCs/>
          <w:sz w:val="24"/>
          <w:szCs w:val="24"/>
        </w:rPr>
        <w:t xml:space="preserve">Fees.</w:t>
      </w:r>
      <w:r>
        <w:rPr>
          <w:sz w:val="24"/>
          <w:szCs w:val="24"/>
        </w:rPr>
        <w:t xml:space="preserve">  Thalamus will charge Fees as set forth alongside the corresponding Service or Product in </w:t>
      </w:r>
      <w:r>
        <w:rPr>
          <w:b/>
          <w:bCs/>
          <w:sz w:val="24"/>
          <w:szCs w:val="24"/>
        </w:rPr>
        <w:t xml:space="preserve">Schedule A</w:t>
      </w:r>
      <w:r>
        <w:rPr>
          <w:sz w:val="24"/>
          <w:szCs w:val="24"/>
        </w:rPr>
        <w:t xml:space="preserve">.</w:t>
      </w:r>
      <w:r>
        <w:rPr>
          <w:sz w:val="24"/>
          <w:szCs w:val="24"/>
        </w:rPr>
      </w:r>
      <w:r>
        <w:rPr>
          <w:sz w:val="24"/>
          <w:szCs w:val="24"/>
        </w:rPr>
      </w:r>
    </w:p>
    <w:p>
      <w:pPr>
        <w:pStyle w:val="1011"/>
        <w:pBdr/>
        <w:spacing/>
        <w:ind/>
        <w:rPr>
          <w:sz w:val="24"/>
          <w:szCs w:val="24"/>
        </w:rPr>
      </w:pPr>
      <w:r>
        <w:rPr>
          <w:sz w:val="24"/>
          <w:szCs w:val="24"/>
        </w:rPr>
        <w:t xml:space="preserve">The parties have entered into this SOW, which is effective as of the date set forth herein and is executed by their duly authorized representatives.</w:t>
      </w:r>
      <w:r>
        <w:rPr>
          <w:sz w:val="24"/>
          <w:szCs w:val="24"/>
        </w:rPr>
      </w:r>
      <w:r>
        <w:rPr>
          <w:sz w:val="24"/>
          <w:szCs w:val="24"/>
        </w:rPr>
      </w:r>
    </w:p>
    <w:p>
      <w:pPr>
        <w:pStyle w:val="1011"/>
        <w:pBdr/>
        <w:spacing/>
        <w:ind/>
        <w:rPr>
          <w:sz w:val="24"/>
          <w:szCs w:val="24"/>
          <w:u w:val="single"/>
        </w:rPr>
      </w:pPr>
      <w:r>
        <w:rPr>
          <w:sz w:val="24"/>
          <w:szCs w:val="24"/>
          <w:u w:val="single"/>
        </w:rPr>
      </w:r>
      <w:r>
        <w:rPr>
          <w:sz w:val="24"/>
          <w:szCs w:val="24"/>
          <w:u w:val="single"/>
        </w:rPr>
      </w:r>
      <w:r>
        <w:rPr>
          <w:sz w:val="24"/>
          <w:szCs w:val="24"/>
          <w:u w:val="single"/>
        </w:rPr>
      </w:r>
    </w:p>
    <w:p>
      <w:pPr>
        <w:keepNext w:val="true"/>
        <w:keepLines w:val="true"/>
        <w:pBdr/>
        <w:tabs>
          <w:tab w:val="left" w:leader="none" w:pos="720"/>
          <w:tab w:val="left" w:leader="none" w:pos="5040"/>
          <w:tab w:val="left" w:leader="none" w:pos="8640"/>
        </w:tabs>
        <w:spacing/>
        <w:ind/>
        <w:rPr>
          <w:b/>
          <w:szCs w:val="24"/>
        </w:rPr>
      </w:pPr>
      <w:r>
        <w:rPr>
          <w:rFonts w:eastAsia="Calibri"/>
          <w:b/>
          <w:szCs w:val="24"/>
          <w:highlight w:val="cyan"/>
        </w:rPr>
      </w:r>
      <w:r>
        <w:rPr>
          <w:rFonts w:eastAsia="Calibri"/>
          <w:b/>
          <w:szCs w:val="24"/>
          <w:highlight w:val="white"/>
        </w:rPr>
        <w:t xml:space="preserve">{i</w:t>
      </w:r>
      <w:r>
        <w:rPr>
          <w:rFonts w:eastAsia="Calibri"/>
          <w:b/>
          <w:szCs w:val="24"/>
          <w:highlight w:val="white"/>
        </w:rPr>
        <w:t xml:space="preserve">nstitution_name}</w:t>
      </w:r>
      <w:r>
        <w:rPr>
          <w:b/>
          <w:szCs w:val="24"/>
        </w:rPr>
        <w:tab/>
      </w:r>
      <w:r>
        <w:rPr>
          <w:b/>
          <w:szCs w:val="24"/>
        </w:rPr>
        <w:t xml:space="preserve">SJ MedConnect, Inc. dba Thalamus </w:t>
      </w:r>
      <w:r>
        <w:rPr>
          <w:b/>
          <w:szCs w:val="24"/>
        </w:rPr>
      </w:r>
      <w:r>
        <w:rPr>
          <w:b/>
          <w:szCs w:val="24"/>
        </w:rPr>
      </w:r>
    </w:p>
    <w:tbl>
      <w:tblPr>
        <w:tblW w:w="9588" w:type="dxa"/>
        <w:tblBorders/>
        <w:tblLook w:val="01E0" w:firstRow="1" w:lastRow="1" w:firstColumn="1" w:lastColumn="1" w:noHBand="0" w:noVBand="0"/>
      </w:tblPr>
      <w:tblGrid>
        <w:gridCol w:w="4428"/>
        <w:gridCol w:w="720"/>
        <w:gridCol w:w="4440"/>
      </w:tblGrid>
      <w:tr>
        <w:trPr/>
        <w:tc>
          <w:tcPr>
            <w:shd w:val="clear" w:color="ffffff" w:fill="ffffff"/>
            <w:tcBorders>
              <w:bottom w:val="single" w:color="000000" w:sz="4" w:space="0"/>
            </w:tcBorders>
            <w:tcW w:w="4428" w:type="dxa"/>
            <w:textDirection w:val="lrTb"/>
            <w:noWrap w:val="false"/>
          </w:tcPr>
          <w:p>
            <w:pPr>
              <w:pBdr/>
              <w:tabs>
                <w:tab w:val="left" w:leader="none" w:pos="9360"/>
              </w:tabs>
              <w:spacing/>
              <w:ind/>
              <w:rPr>
                <w:szCs w:val="24"/>
              </w:rPr>
            </w:pPr>
            <w:r>
              <w:rPr>
                <w:szCs w:val="24"/>
              </w:rPr>
            </w:r>
            <w:r>
              <w:rPr>
                <w:szCs w:val="24"/>
              </w:rPr>
            </w:r>
            <w:r>
              <w:rPr>
                <w:szCs w:val="24"/>
              </w:rPr>
            </w:r>
          </w:p>
          <w:p>
            <w:pPr>
              <w:pBdr/>
              <w:tabs>
                <w:tab w:val="left" w:leader="none" w:pos="9360"/>
              </w:tabs>
              <w:spacing/>
              <w:ind/>
              <w:rPr>
                <w:szCs w:val="24"/>
              </w:rPr>
            </w:pPr>
            <w:r>
              <w:rPr>
                <w:szCs w:val="24"/>
              </w:rPr>
            </w:r>
            <w:r>
              <w:rPr>
                <w:szCs w:val="24"/>
              </w:rPr>
            </w:r>
            <w:r>
              <w:rPr>
                <w:szCs w:val="24"/>
              </w:rPr>
            </w:r>
          </w:p>
          <w:p>
            <w:pPr>
              <w:pBdr/>
              <w:tabs>
                <w:tab w:val="left" w:leader="none" w:pos="9360"/>
              </w:tabs>
              <w:spacing/>
              <w:ind/>
              <w:rPr>
                <w:szCs w:val="24"/>
              </w:rPr>
            </w:pPr>
            <w:r>
              <w:rPr>
                <w:szCs w:val="24"/>
              </w:rPr>
            </w:r>
            <w:r>
              <w:rPr>
                <w:szCs w:val="24"/>
              </w:rPr>
            </w:r>
            <w:r>
              <w:rPr>
                <w:szCs w:val="24"/>
              </w:rPr>
            </w:r>
          </w:p>
          <w:p>
            <w:pPr>
              <w:pBdr/>
              <w:tabs>
                <w:tab w:val="left" w:leader="none" w:pos="9360"/>
              </w:tabs>
              <w:spacing/>
              <w:ind/>
              <w:rPr>
                <w:szCs w:val="24"/>
              </w:rPr>
            </w:pPr>
            <w:r>
              <w:rPr>
                <w:szCs w:val="24"/>
              </w:rPr>
            </w:r>
            <w:r>
              <w:rPr>
                <w:szCs w:val="24"/>
              </w:rPr>
            </w:r>
            <w:r>
              <w:rPr>
                <w:szCs w:val="24"/>
              </w:rPr>
            </w:r>
          </w:p>
        </w:tc>
        <w:tc>
          <w:tcPr>
            <w:shd w:val="clear" w:color="ffffff" w:fill="ffffff"/>
            <w:tcBorders/>
            <w:tcW w:w="720" w:type="dxa"/>
            <w:textDirection w:val="lrTb"/>
            <w:noWrap w:val="false"/>
          </w:tcPr>
          <w:p>
            <w:pPr>
              <w:pBdr/>
              <w:tabs>
                <w:tab w:val="left" w:leader="none" w:pos="9360"/>
              </w:tabs>
              <w:spacing/>
              <w:ind/>
              <w:rPr>
                <w:szCs w:val="24"/>
              </w:rPr>
            </w:pPr>
            <w:r>
              <w:rPr>
                <w:szCs w:val="24"/>
              </w:rPr>
            </w:r>
            <w:r>
              <w:rPr>
                <w:szCs w:val="24"/>
              </w:rPr>
            </w:r>
            <w:r>
              <w:rPr>
                <w:szCs w:val="24"/>
              </w:rPr>
            </w:r>
          </w:p>
        </w:tc>
        <w:tc>
          <w:tcPr>
            <w:shd w:val="clear" w:color="ffffff" w:fill="ffffff"/>
            <w:tcBorders>
              <w:bottom w:val="single" w:color="000000" w:sz="4" w:space="0"/>
            </w:tcBorders>
            <w:tcW w:w="4440" w:type="dxa"/>
            <w:textDirection w:val="lrTb"/>
            <w:noWrap w:val="false"/>
          </w:tcPr>
          <w:p>
            <w:pPr>
              <w:pBdr/>
              <w:tabs>
                <w:tab w:val="left" w:leader="none" w:pos="9360"/>
              </w:tabs>
              <w:spacing/>
              <w:ind/>
              <w:rPr>
                <w:szCs w:val="24"/>
              </w:rPr>
            </w:pPr>
            <w:r>
              <w:rPr>
                <w:szCs w:val="24"/>
              </w:rPr>
            </w:r>
            <w:r>
              <w:rPr>
                <w:szCs w:val="24"/>
              </w:rPr>
            </w:r>
            <w:r>
              <w:rPr>
                <w:szCs w:val="24"/>
              </w:rPr>
            </w:r>
          </w:p>
        </w:tc>
      </w:tr>
      <w:tr>
        <w:trPr/>
        <w:tc>
          <w:tcPr>
            <w:shd w:val="clear" w:color="ffffff" w:fill="ffffff"/>
            <w:tcBorders>
              <w:top w:val="single" w:color="000000" w:sz="4" w:space="0"/>
              <w:bottom w:val="single" w:color="000000" w:sz="4" w:space="0"/>
            </w:tcBorders>
            <w:tcW w:w="4428" w:type="dxa"/>
            <w:textDirection w:val="lrTb"/>
            <w:noWrap w:val="false"/>
          </w:tcPr>
          <w:p>
            <w:pPr>
              <w:pBdr/>
              <w:tabs>
                <w:tab w:val="left" w:leader="none" w:pos="9360"/>
              </w:tabs>
              <w:spacing/>
              <w:ind/>
              <w:rPr>
                <w:szCs w:val="24"/>
              </w:rPr>
            </w:pPr>
            <w:r>
              <w:rPr>
                <w:szCs w:val="24"/>
              </w:rPr>
              <w:t xml:space="preserve">Signature</w:t>
            </w:r>
            <w:r>
              <w:rPr>
                <w:szCs w:val="24"/>
              </w:rPr>
            </w:r>
            <w:r>
              <w:rPr>
                <w:szCs w:val="24"/>
              </w:rPr>
            </w:r>
          </w:p>
          <w:p>
            <w:pPr>
              <w:pBdr/>
              <w:tabs>
                <w:tab w:val="left" w:leader="none" w:pos="9360"/>
              </w:tabs>
              <w:spacing/>
              <w:ind/>
              <w:rPr>
                <w:szCs w:val="24"/>
              </w:rPr>
            </w:pPr>
            <w:r>
              <w:rPr>
                <w:szCs w:val="24"/>
              </w:rPr>
            </w:r>
            <w:r>
              <w:rPr>
                <w:szCs w:val="24"/>
              </w:rPr>
            </w:r>
            <w:r>
              <w:rPr>
                <w:szCs w:val="24"/>
              </w:rPr>
            </w:r>
          </w:p>
          <w:p>
            <w:pPr>
              <w:pBdr/>
              <w:tabs>
                <w:tab w:val="left" w:leader="none" w:pos="9360"/>
              </w:tabs>
              <w:spacing/>
              <w:ind/>
              <w:rPr>
                <w:szCs w:val="24"/>
              </w:rPr>
            </w:pPr>
            <w:r>
              <w:rPr>
                <w:szCs w:val="24"/>
              </w:rPr>
            </w:r>
            <w:r>
              <w:rPr>
                <w:szCs w:val="24"/>
              </w:rPr>
            </w:r>
            <w:r>
              <w:rPr>
                <w:szCs w:val="24"/>
              </w:rPr>
            </w:r>
          </w:p>
        </w:tc>
        <w:tc>
          <w:tcPr>
            <w:shd w:val="clear" w:color="ffffff" w:fill="ffffff"/>
            <w:tcBorders/>
            <w:tcW w:w="720" w:type="dxa"/>
            <w:textDirection w:val="lrTb"/>
            <w:noWrap w:val="false"/>
          </w:tcPr>
          <w:p>
            <w:pPr>
              <w:pBdr/>
              <w:tabs>
                <w:tab w:val="left" w:leader="none" w:pos="9360"/>
              </w:tabs>
              <w:spacing/>
              <w:ind/>
              <w:rPr>
                <w:szCs w:val="24"/>
              </w:rPr>
            </w:pPr>
            <w:r>
              <w:rPr>
                <w:szCs w:val="24"/>
              </w:rPr>
            </w:r>
            <w:r>
              <w:rPr>
                <w:szCs w:val="24"/>
              </w:rPr>
            </w:r>
            <w:r>
              <w:rPr>
                <w:szCs w:val="24"/>
              </w:rPr>
            </w:r>
          </w:p>
        </w:tc>
        <w:tc>
          <w:tcPr>
            <w:shd w:val="clear" w:color="ffffff" w:fill="ffffff"/>
            <w:tcBorders>
              <w:top w:val="single" w:color="000000" w:sz="4" w:space="0"/>
              <w:bottom w:val="single" w:color="000000" w:sz="4" w:space="0"/>
            </w:tcBorders>
            <w:tcW w:w="4440" w:type="dxa"/>
            <w:textDirection w:val="lrTb"/>
            <w:noWrap w:val="false"/>
          </w:tcPr>
          <w:p>
            <w:pPr>
              <w:pBdr/>
              <w:tabs>
                <w:tab w:val="left" w:leader="none" w:pos="9360"/>
              </w:tabs>
              <w:spacing/>
              <w:ind/>
              <w:rPr>
                <w:szCs w:val="24"/>
              </w:rPr>
            </w:pPr>
            <w:r>
              <w:rPr>
                <w:szCs w:val="24"/>
              </w:rPr>
              <w:t xml:space="preserve">Signature</w:t>
            </w:r>
            <w:r>
              <w:rPr>
                <w:szCs w:val="24"/>
              </w:rPr>
            </w:r>
            <w:r>
              <w:rPr>
                <w:szCs w:val="24"/>
              </w:rPr>
            </w:r>
          </w:p>
          <w:p>
            <w:pPr>
              <w:pBdr/>
              <w:tabs>
                <w:tab w:val="left" w:leader="none" w:pos="9360"/>
              </w:tabs>
              <w:spacing/>
              <w:ind/>
              <w:rPr>
                <w:szCs w:val="24"/>
              </w:rPr>
            </w:pPr>
            <w:r>
              <w:rPr>
                <w:szCs w:val="24"/>
              </w:rPr>
            </w:r>
            <w:r>
              <w:rPr>
                <w:szCs w:val="24"/>
              </w:rPr>
            </w:r>
            <w:r>
              <w:rPr>
                <w:szCs w:val="24"/>
              </w:rPr>
            </w:r>
          </w:p>
        </w:tc>
      </w:tr>
      <w:tr>
        <w:trPr/>
        <w:tc>
          <w:tcPr>
            <w:shd w:val="clear" w:color="ffffff" w:fill="ffffff"/>
            <w:tcBorders>
              <w:top w:val="single" w:color="000000" w:sz="4" w:space="0"/>
              <w:bottom w:val="single" w:color="000000" w:sz="4" w:space="0"/>
            </w:tcBorders>
            <w:tcW w:w="4428" w:type="dxa"/>
            <w:textDirection w:val="lrTb"/>
            <w:noWrap w:val="false"/>
          </w:tcPr>
          <w:p>
            <w:pPr>
              <w:pBdr/>
              <w:tabs>
                <w:tab w:val="left" w:leader="none" w:pos="9360"/>
              </w:tabs>
              <w:spacing/>
              <w:ind/>
              <w:rPr>
                <w:szCs w:val="24"/>
              </w:rPr>
            </w:pPr>
            <w:r>
              <w:rPr>
                <w:szCs w:val="24"/>
              </w:rPr>
              <w:t xml:space="preserve">Printed Name</w:t>
            </w:r>
            <w:r>
              <w:rPr>
                <w:szCs w:val="24"/>
              </w:rPr>
            </w:r>
            <w:r>
              <w:rPr>
                <w:szCs w:val="24"/>
              </w:rPr>
            </w:r>
          </w:p>
          <w:p>
            <w:pPr>
              <w:pBdr/>
              <w:tabs>
                <w:tab w:val="left" w:leader="none" w:pos="9360"/>
              </w:tabs>
              <w:spacing/>
              <w:ind/>
              <w:rPr>
                <w:szCs w:val="24"/>
              </w:rPr>
            </w:pPr>
            <w:r>
              <w:rPr>
                <w:szCs w:val="24"/>
              </w:rPr>
            </w:r>
            <w:r>
              <w:rPr>
                <w:szCs w:val="24"/>
              </w:rPr>
            </w:r>
            <w:r>
              <w:rPr>
                <w:szCs w:val="24"/>
              </w:rPr>
            </w:r>
          </w:p>
          <w:p>
            <w:pPr>
              <w:pBdr/>
              <w:tabs>
                <w:tab w:val="left" w:leader="none" w:pos="9360"/>
              </w:tabs>
              <w:spacing/>
              <w:ind/>
              <w:rPr>
                <w:szCs w:val="24"/>
              </w:rPr>
            </w:pPr>
            <w:r>
              <w:rPr>
                <w:szCs w:val="24"/>
              </w:rPr>
            </w:r>
            <w:r>
              <w:rPr>
                <w:szCs w:val="24"/>
              </w:rPr>
            </w:r>
            <w:r>
              <w:rPr>
                <w:szCs w:val="24"/>
              </w:rPr>
            </w:r>
          </w:p>
        </w:tc>
        <w:tc>
          <w:tcPr>
            <w:shd w:val="clear" w:color="ffffff" w:fill="ffffff"/>
            <w:tcBorders/>
            <w:tcW w:w="720" w:type="dxa"/>
            <w:textDirection w:val="lrTb"/>
            <w:noWrap w:val="false"/>
          </w:tcPr>
          <w:p>
            <w:pPr>
              <w:pBdr/>
              <w:tabs>
                <w:tab w:val="left" w:leader="none" w:pos="9360"/>
              </w:tabs>
              <w:spacing/>
              <w:ind/>
              <w:rPr>
                <w:szCs w:val="24"/>
              </w:rPr>
            </w:pPr>
            <w:r>
              <w:rPr>
                <w:szCs w:val="24"/>
              </w:rPr>
            </w:r>
            <w:r>
              <w:rPr>
                <w:szCs w:val="24"/>
              </w:rPr>
            </w:r>
            <w:r>
              <w:rPr>
                <w:szCs w:val="24"/>
              </w:rPr>
            </w:r>
          </w:p>
        </w:tc>
        <w:tc>
          <w:tcPr>
            <w:shd w:val="clear" w:color="ffffff" w:fill="ffffff"/>
            <w:tcBorders>
              <w:top w:val="single" w:color="000000" w:sz="4" w:space="0"/>
              <w:bottom w:val="single" w:color="000000" w:sz="4" w:space="0"/>
            </w:tcBorders>
            <w:tcW w:w="4440" w:type="dxa"/>
            <w:textDirection w:val="lrTb"/>
            <w:noWrap w:val="false"/>
          </w:tcPr>
          <w:p>
            <w:pPr>
              <w:pBdr/>
              <w:tabs>
                <w:tab w:val="left" w:leader="none" w:pos="9360"/>
              </w:tabs>
              <w:spacing/>
              <w:ind/>
              <w:rPr>
                <w:szCs w:val="24"/>
              </w:rPr>
            </w:pPr>
            <w:r>
              <w:rPr>
                <w:szCs w:val="24"/>
              </w:rPr>
              <w:t xml:space="preserve">Printed Name</w:t>
            </w:r>
            <w:r>
              <w:rPr>
                <w:szCs w:val="24"/>
              </w:rPr>
            </w:r>
            <w:r>
              <w:rPr>
                <w:szCs w:val="24"/>
              </w:rPr>
            </w:r>
          </w:p>
          <w:p>
            <w:pPr>
              <w:pBdr/>
              <w:tabs>
                <w:tab w:val="left" w:leader="none" w:pos="9360"/>
              </w:tabs>
              <w:spacing/>
              <w:ind/>
              <w:rPr>
                <w:szCs w:val="24"/>
              </w:rPr>
            </w:pPr>
            <w:r>
              <w:rPr>
                <w:szCs w:val="24"/>
              </w:rPr>
            </w:r>
            <w:r>
              <w:rPr>
                <w:szCs w:val="24"/>
              </w:rPr>
            </w:r>
            <w:r>
              <w:rPr>
                <w:szCs w:val="24"/>
              </w:rPr>
            </w:r>
          </w:p>
        </w:tc>
      </w:tr>
      <w:tr>
        <w:trPr/>
        <w:tc>
          <w:tcPr>
            <w:shd w:val="clear" w:color="ffffff" w:fill="ffffff"/>
            <w:tcBorders>
              <w:top w:val="single" w:color="000000" w:sz="4" w:space="0"/>
              <w:bottom w:val="single" w:color="000000" w:sz="4" w:space="0"/>
            </w:tcBorders>
            <w:tcW w:w="4428" w:type="dxa"/>
            <w:textDirection w:val="lrTb"/>
            <w:noWrap w:val="false"/>
          </w:tcPr>
          <w:p>
            <w:pPr>
              <w:pBdr/>
              <w:tabs>
                <w:tab w:val="left" w:leader="none" w:pos="9360"/>
              </w:tabs>
              <w:spacing/>
              <w:ind/>
              <w:rPr>
                <w:szCs w:val="24"/>
              </w:rPr>
            </w:pPr>
            <w:r>
              <w:rPr>
                <w:szCs w:val="24"/>
              </w:rPr>
              <w:t xml:space="preserve">Title</w:t>
            </w:r>
            <w:r>
              <w:rPr>
                <w:szCs w:val="24"/>
              </w:rPr>
            </w:r>
            <w:r>
              <w:rPr>
                <w:szCs w:val="24"/>
              </w:rPr>
            </w:r>
          </w:p>
          <w:p>
            <w:pPr>
              <w:pBdr/>
              <w:tabs>
                <w:tab w:val="left" w:leader="none" w:pos="9360"/>
              </w:tabs>
              <w:spacing/>
              <w:ind/>
              <w:rPr>
                <w:szCs w:val="24"/>
              </w:rPr>
            </w:pPr>
            <w:r>
              <w:rPr>
                <w:szCs w:val="24"/>
              </w:rPr>
            </w:r>
            <w:r>
              <w:rPr>
                <w:szCs w:val="24"/>
              </w:rPr>
            </w:r>
            <w:r>
              <w:rPr>
                <w:szCs w:val="24"/>
              </w:rPr>
            </w:r>
          </w:p>
          <w:p>
            <w:pPr>
              <w:pBdr/>
              <w:tabs>
                <w:tab w:val="left" w:leader="none" w:pos="9360"/>
              </w:tabs>
              <w:spacing/>
              <w:ind/>
              <w:rPr>
                <w:szCs w:val="24"/>
              </w:rPr>
            </w:pPr>
            <w:r>
              <w:rPr>
                <w:szCs w:val="24"/>
              </w:rPr>
            </w:r>
            <w:r>
              <w:rPr>
                <w:szCs w:val="24"/>
              </w:rPr>
            </w:r>
            <w:r>
              <w:rPr>
                <w:szCs w:val="24"/>
              </w:rPr>
            </w:r>
          </w:p>
        </w:tc>
        <w:tc>
          <w:tcPr>
            <w:shd w:val="clear" w:color="ffffff" w:fill="ffffff"/>
            <w:tcBorders/>
            <w:tcW w:w="720" w:type="dxa"/>
            <w:textDirection w:val="lrTb"/>
            <w:noWrap w:val="false"/>
          </w:tcPr>
          <w:p>
            <w:pPr>
              <w:pBdr/>
              <w:tabs>
                <w:tab w:val="left" w:leader="none" w:pos="9360"/>
              </w:tabs>
              <w:spacing/>
              <w:ind/>
              <w:rPr>
                <w:szCs w:val="24"/>
              </w:rPr>
            </w:pPr>
            <w:r>
              <w:rPr>
                <w:szCs w:val="24"/>
              </w:rPr>
            </w:r>
            <w:r>
              <w:rPr>
                <w:szCs w:val="24"/>
              </w:rPr>
            </w:r>
            <w:r>
              <w:rPr>
                <w:szCs w:val="24"/>
              </w:rPr>
            </w:r>
          </w:p>
        </w:tc>
        <w:tc>
          <w:tcPr>
            <w:shd w:val="clear" w:color="ffffff" w:fill="ffffff"/>
            <w:tcBorders>
              <w:top w:val="single" w:color="000000" w:sz="4" w:space="0"/>
              <w:bottom w:val="single" w:color="000000" w:sz="4" w:space="0"/>
            </w:tcBorders>
            <w:tcW w:w="4440" w:type="dxa"/>
            <w:textDirection w:val="lrTb"/>
            <w:noWrap w:val="false"/>
          </w:tcPr>
          <w:p>
            <w:pPr>
              <w:pBdr/>
              <w:tabs>
                <w:tab w:val="left" w:leader="none" w:pos="9360"/>
              </w:tabs>
              <w:spacing/>
              <w:ind/>
              <w:rPr>
                <w:szCs w:val="24"/>
              </w:rPr>
            </w:pPr>
            <w:r>
              <w:rPr>
                <w:szCs w:val="24"/>
              </w:rPr>
              <w:t xml:space="preserve">Title</w:t>
            </w:r>
            <w:r>
              <w:rPr>
                <w:szCs w:val="24"/>
              </w:rPr>
            </w:r>
            <w:r>
              <w:rPr>
                <w:szCs w:val="24"/>
              </w:rPr>
            </w:r>
          </w:p>
          <w:p>
            <w:pPr>
              <w:pBdr/>
              <w:tabs>
                <w:tab w:val="left" w:leader="none" w:pos="9360"/>
              </w:tabs>
              <w:spacing/>
              <w:ind/>
              <w:rPr>
                <w:szCs w:val="24"/>
              </w:rPr>
            </w:pPr>
            <w:r>
              <w:rPr>
                <w:szCs w:val="24"/>
              </w:rPr>
            </w:r>
            <w:r>
              <w:rPr>
                <w:szCs w:val="24"/>
              </w:rPr>
            </w:r>
            <w:r>
              <w:rPr>
                <w:szCs w:val="24"/>
              </w:rPr>
            </w:r>
          </w:p>
        </w:tc>
      </w:tr>
      <w:tr>
        <w:trPr/>
        <w:tc>
          <w:tcPr>
            <w:shd w:val="clear" w:color="ffffff" w:fill="ffffff"/>
            <w:tcBorders>
              <w:top w:val="single" w:color="000000" w:sz="4" w:space="0"/>
            </w:tcBorders>
            <w:tcW w:w="4428" w:type="dxa"/>
            <w:textDirection w:val="lrTb"/>
            <w:noWrap w:val="false"/>
          </w:tcPr>
          <w:p>
            <w:pPr>
              <w:pBdr/>
              <w:tabs>
                <w:tab w:val="left" w:leader="none" w:pos="9360"/>
              </w:tabs>
              <w:spacing/>
              <w:ind/>
              <w:rPr>
                <w:szCs w:val="24"/>
              </w:rPr>
            </w:pPr>
            <w:r>
              <w:rPr>
                <w:szCs w:val="24"/>
              </w:rPr>
              <w:t xml:space="preserve">Date</w:t>
            </w:r>
            <w:r>
              <w:rPr>
                <w:szCs w:val="24"/>
              </w:rPr>
            </w:r>
            <w:r>
              <w:rPr>
                <w:szCs w:val="24"/>
              </w:rPr>
            </w:r>
          </w:p>
        </w:tc>
        <w:tc>
          <w:tcPr>
            <w:shd w:val="clear" w:color="ffffff" w:fill="ffffff"/>
            <w:tcBorders/>
            <w:tcW w:w="720" w:type="dxa"/>
            <w:textDirection w:val="lrTb"/>
            <w:noWrap w:val="false"/>
          </w:tcPr>
          <w:p>
            <w:pPr>
              <w:pBdr/>
              <w:tabs>
                <w:tab w:val="left" w:leader="none" w:pos="9360"/>
              </w:tabs>
              <w:spacing/>
              <w:ind/>
              <w:rPr>
                <w:szCs w:val="24"/>
              </w:rPr>
            </w:pPr>
            <w:r>
              <w:rPr>
                <w:szCs w:val="24"/>
              </w:rPr>
            </w:r>
            <w:r>
              <w:rPr>
                <w:szCs w:val="24"/>
              </w:rPr>
            </w:r>
            <w:r>
              <w:rPr>
                <w:szCs w:val="24"/>
              </w:rPr>
            </w:r>
          </w:p>
        </w:tc>
        <w:tc>
          <w:tcPr>
            <w:shd w:val="clear" w:color="ffffff" w:fill="ffffff"/>
            <w:tcBorders>
              <w:top w:val="single" w:color="000000" w:sz="4" w:space="0"/>
            </w:tcBorders>
            <w:tcW w:w="4440" w:type="dxa"/>
            <w:textDirection w:val="lrTb"/>
            <w:noWrap w:val="false"/>
          </w:tcPr>
          <w:p>
            <w:pPr>
              <w:pBdr/>
              <w:tabs>
                <w:tab w:val="left" w:leader="none" w:pos="9360"/>
              </w:tabs>
              <w:spacing/>
              <w:ind/>
              <w:rPr>
                <w:szCs w:val="24"/>
              </w:rPr>
            </w:pPr>
            <w:r>
              <w:rPr>
                <w:szCs w:val="24"/>
              </w:rPr>
              <w:t xml:space="preserve">Date</w:t>
            </w:r>
            <w:r>
              <w:rPr>
                <w:szCs w:val="24"/>
              </w:rPr>
            </w:r>
            <w:r>
              <w:rPr>
                <w:szCs w:val="24"/>
              </w:rPr>
            </w:r>
          </w:p>
        </w:tc>
      </w:tr>
    </w:tbl>
    <w:p>
      <w:pPr>
        <w:pBdr/>
        <w:spacing/>
        <w:ind/>
        <w:rPr>
          <w:szCs w:val="24"/>
          <w:u w:val="single"/>
        </w:rPr>
      </w:pPr>
      <w:r>
        <w:rPr>
          <w:szCs w:val="24"/>
          <w:u w:val="single"/>
        </w:rPr>
        <w:br w:type="page" w:clear="all"/>
      </w:r>
      <w:r>
        <w:rPr>
          <w:szCs w:val="24"/>
          <w:u w:val="single"/>
        </w:rPr>
      </w:r>
      <w:r>
        <w:rPr>
          <w:szCs w:val="24"/>
          <w:u w:val="single"/>
        </w:rPr>
      </w:r>
    </w:p>
    <w:p>
      <w:pPr>
        <w:pBdr/>
        <w:spacing/>
        <w:ind/>
        <w:jc w:val="center"/>
        <w:rPr>
          <w:b/>
          <w:szCs w:val="24"/>
        </w:rPr>
      </w:pPr>
      <w:r>
        <w:rPr>
          <w:b/>
          <w:szCs w:val="24"/>
        </w:rPr>
        <w:t xml:space="preserve">SOW</w:t>
      </w:r>
      <w:r>
        <w:rPr>
          <w:b/>
          <w:szCs w:val="24"/>
        </w:rPr>
        <w:t xml:space="preserve"> NO. 1</w:t>
      </w:r>
      <w:r>
        <w:rPr>
          <w:b/>
          <w:szCs w:val="24"/>
        </w:rPr>
        <w:t xml:space="preserve"> </w:t>
      </w:r>
      <w:r>
        <w:rPr>
          <w:b/>
          <w:szCs w:val="24"/>
        </w:rPr>
        <w:t xml:space="preserve">- </w:t>
      </w:r>
      <w:r>
        <w:rPr>
          <w:b/>
          <w:szCs w:val="24"/>
        </w:rPr>
        <w:t xml:space="preserve">SCHEDULE </w:t>
      </w:r>
      <w:r>
        <w:rPr>
          <w:b/>
          <w:szCs w:val="24"/>
        </w:rPr>
        <w:t xml:space="preserve">A</w:t>
      </w:r>
      <w:r>
        <w:rPr>
          <w:b/>
          <w:szCs w:val="24"/>
        </w:rPr>
      </w:r>
      <w:r>
        <w:rPr>
          <w:b/>
          <w:szCs w:val="24"/>
        </w:rPr>
      </w:r>
    </w:p>
    <w:p>
      <w:pPr>
        <w:pBdr/>
        <w:tabs>
          <w:tab w:val="left" w:leader="none" w:pos="-1440"/>
        </w:tabs>
        <w:spacing/>
        <w:ind/>
        <w:jc w:val="center"/>
        <w:rPr>
          <w:b/>
          <w:szCs w:val="24"/>
        </w:rPr>
      </w:pPr>
      <w:r>
        <w:rPr>
          <w:b/>
          <w:szCs w:val="24"/>
        </w:rPr>
        <w:t xml:space="preserve">SCOPE OF SERVICES AND PRODUCTS</w:t>
      </w:r>
      <w:r>
        <w:rPr>
          <w:b/>
          <w:szCs w:val="24"/>
        </w:rPr>
      </w:r>
      <w:r>
        <w:rPr>
          <w:b/>
          <w:szCs w:val="24"/>
        </w:rPr>
      </w:r>
    </w:p>
    <w:p>
      <w:pPr>
        <w:pBdr/>
        <w:spacing/>
        <w:ind/>
        <w:jc w:val="center"/>
        <w:rPr>
          <w:b/>
          <w:u w:val="single"/>
        </w:rPr>
      </w:pPr>
      <w:r>
        <w:rPr>
          <w:b/>
          <w:u w:val="single"/>
        </w:rPr>
      </w:r>
      <w:r>
        <w:rPr>
          <w:b/>
          <w:u w:val="single"/>
        </w:rPr>
      </w:r>
      <w:r>
        <w:rPr>
          <w:b/>
          <w:u w:val="single"/>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bookmarkStart w:id="30" w:name="co_anchor_a000002_1"/>
      <w:r>
        <w:rPr>
          <w:rFonts w:ascii="Times New Roman" w:hAnsi="Times New Roman" w:eastAsia="Times New Roman" w:cs="Times New Roman"/>
          <w:color w:val="000000" w:themeColor="text1"/>
          <w:sz w:val="24"/>
          <w:szCs w:val="24"/>
        </w:rPr>
      </w:r>
      <w:bookmarkStart w:id="31" w:name="co_anchor_a000003_1"/>
      <w:r>
        <w:rPr>
          <w:rFonts w:ascii="Times New Roman" w:hAnsi="Times New Roman" w:eastAsia="Times New Roman" w:cs="Times New Roman"/>
          <w:color w:val="000000" w:themeColor="text1"/>
          <w:sz w:val="24"/>
          <w:szCs w:val="24"/>
        </w:rPr>
      </w:r>
      <w:bookmarkStart w:id="32" w:name="co_anchor_a567470_1"/>
      <w:r>
        <w:rPr>
          <w:rFonts w:ascii="Times New Roman" w:hAnsi="Times New Roman" w:eastAsia="Times New Roman" w:cs="Times New Roman"/>
          <w:color w:val="000000" w:themeColor="text1"/>
          <w:sz w:val="24"/>
          <w:szCs w:val="24"/>
        </w:rPr>
      </w:r>
      <w:bookmarkStart w:id="33" w:name="co_anchor_a717945_1"/>
      <w:r>
        <w:rPr>
          <w:rFonts w:ascii="Times New Roman" w:hAnsi="Times New Roman" w:eastAsia="Times New Roman" w:cs="Times New Roman"/>
          <w:color w:val="000000" w:themeColor="text1"/>
          <w:sz w:val="24"/>
          <w:szCs w:val="24"/>
        </w:rPr>
      </w:r>
      <w:bookmarkStart w:id="34" w:name="co_anchor_a195407_1"/>
      <w:r>
        <w:rPr>
          <w:rFonts w:ascii="Times New Roman" w:hAnsi="Times New Roman" w:eastAsia="Times New Roman" w:cs="Times New Roman"/>
          <w:color w:val="000000" w:themeColor="text1"/>
          <w:sz w:val="24"/>
          <w:szCs w:val="24"/>
        </w:rPr>
      </w:r>
      <w:bookmarkStart w:id="35" w:name="co_anchor_a871774_1"/>
      <w:r>
        <w:rPr>
          <w:rFonts w:ascii="Times New Roman" w:hAnsi="Times New Roman" w:eastAsia="Times New Roman" w:cs="Times New Roman"/>
          <w:color w:val="000000" w:themeColor="text1"/>
          <w:sz w:val="24"/>
          <w:szCs w:val="24"/>
        </w:rPr>
      </w:r>
      <w:bookmarkStart w:id="36" w:name="co_anchor_a185661_1"/>
      <w:r>
        <w:rPr>
          <w:rFonts w:ascii="Times New Roman" w:hAnsi="Times New Roman" w:eastAsia="Times New Roman" w:cs="Times New Roman"/>
          <w:color w:val="000000" w:themeColor="text1"/>
          <w:sz w:val="24"/>
          <w:szCs w:val="24"/>
        </w:rPr>
      </w:r>
      <w:bookmarkStart w:id="37" w:name="co_anchor_a423881_1"/>
      <w:r>
        <w:rPr>
          <w:rFonts w:ascii="Times New Roman" w:hAnsi="Times New Roman" w:eastAsia="Times New Roman" w:cs="Times New Roman"/>
          <w:color w:val="000000" w:themeColor="text1"/>
          <w:sz w:val="24"/>
          <w:szCs w:val="24"/>
        </w:rPr>
      </w:r>
      <w:bookmarkStart w:id="38" w:name="co_anchor_a294149_1"/>
      <w:r>
        <w:rPr>
          <w:rFonts w:ascii="Times New Roman" w:hAnsi="Times New Roman" w:eastAsia="Times New Roman" w:cs="Times New Roman"/>
          <w:color w:val="000000" w:themeColor="text1"/>
          <w:sz w:val="24"/>
          <w:szCs w:val="24"/>
        </w:rPr>
      </w:r>
      <w:bookmarkStart w:id="39" w:name="co_anchor_a201845_1"/>
      <w:r>
        <w:rPr>
          <w:rFonts w:ascii="Times New Roman" w:hAnsi="Times New Roman" w:eastAsia="Times New Roman" w:cs="Times New Roman"/>
          <w:color w:val="000000" w:themeColor="text1"/>
          <w:sz w:val="24"/>
          <w:szCs w:val="24"/>
        </w:rPr>
      </w:r>
      <w:bookmarkStart w:id="40" w:name="co_anchor_a787197_1"/>
      <w:r>
        <w:rPr>
          <w:rFonts w:ascii="Times New Roman" w:hAnsi="Times New Roman" w:eastAsia="Times New Roman" w:cs="Times New Roman"/>
          <w:color w:val="000000" w:themeColor="text1"/>
          <w:sz w:val="24"/>
          <w:szCs w:val="24"/>
        </w:rPr>
      </w:r>
      <w:bookmarkStart w:id="41" w:name="co_anchor_a844219_1"/>
      <w:r>
        <w:rPr>
          <w:rFonts w:ascii="Times New Roman" w:hAnsi="Times New Roman" w:eastAsia="Times New Roman" w:cs="Times New Roman"/>
          <w:color w:val="000000" w:themeColor="text1"/>
          <w:sz w:val="24"/>
          <w:szCs w:val="24"/>
        </w:rPr>
      </w:r>
      <w:bookmarkStart w:id="42" w:name="co_anchor_a656264_1"/>
      <w:r>
        <w:rPr>
          <w:rFonts w:ascii="Times New Roman" w:hAnsi="Times New Roman" w:eastAsia="Times New Roman" w:cs="Times New Roman"/>
          <w:color w:val="000000" w:themeColor="text1"/>
          <w:sz w:val="24"/>
          <w:szCs w:val="24"/>
        </w:rPr>
      </w:r>
      <w:bookmarkStart w:id="43" w:name="co_anchor_a104732_1"/>
      <w:r>
        <w:rPr>
          <w:rFonts w:ascii="Times New Roman" w:hAnsi="Times New Roman" w:eastAsia="Times New Roman" w:cs="Times New Roman"/>
          <w:color w:val="000000" w:themeColor="text1"/>
          <w:sz w:val="24"/>
          <w:szCs w:val="24"/>
        </w:rPr>
      </w:r>
      <w:bookmarkStart w:id="44" w:name="co_anchor_a185318_1"/>
      <w:r>
        <w:rPr>
          <w:rFonts w:ascii="Times New Roman" w:hAnsi="Times New Roman" w:eastAsia="Times New Roman" w:cs="Times New Roman"/>
          <w:color w:val="000000" w:themeColor="text1"/>
          <w:sz w:val="24"/>
          <w:szCs w:val="24"/>
        </w:rPr>
      </w:r>
      <w:bookmarkStart w:id="45" w:name="co_anchor_a242713_1"/>
      <w:r>
        <w:rPr>
          <w:rFonts w:ascii="Times New Roman" w:hAnsi="Times New Roman" w:eastAsia="Times New Roman" w:cs="Times New Roman"/>
          <w:color w:val="000000" w:themeColor="text1"/>
          <w:sz w:val="24"/>
          <w:szCs w:val="24"/>
        </w:rPr>
      </w:r>
      <w:bookmarkStart w:id="46" w:name="co_anchor_a495782_1"/>
      <w:r>
        <w:rPr>
          <w:rFonts w:ascii="Times New Roman" w:hAnsi="Times New Roman" w:eastAsia="Times New Roman" w:cs="Times New Roman"/>
          <w:color w:val="000000" w:themeColor="text1"/>
          <w:sz w:val="24"/>
          <w:szCs w:val="24"/>
        </w:rPr>
      </w:r>
      <w:bookmarkStart w:id="47" w:name="co_anchor_a578852_1"/>
      <w:r>
        <w:rPr>
          <w:rFonts w:ascii="Times New Roman" w:hAnsi="Times New Roman" w:eastAsia="Times New Roman" w:cs="Times New Roman"/>
          <w:color w:val="000000" w:themeColor="text1"/>
          <w:sz w:val="24"/>
          <w:szCs w:val="24"/>
        </w:rPr>
      </w:r>
      <w:bookmarkStart w:id="48" w:name="co_anchor_a669620_1"/>
      <w:r>
        <w:rPr>
          <w:rFonts w:ascii="Times New Roman" w:hAnsi="Times New Roman" w:eastAsia="Times New Roman" w:cs="Times New Roman"/>
          <w:color w:val="000000" w:themeColor="text1"/>
          <w:sz w:val="24"/>
          <w:szCs w:val="24"/>
        </w:rPr>
      </w:r>
      <w:bookmarkStart w:id="49" w:name="co_anchor_a869293_1"/>
      <w:r>
        <w:rPr>
          <w:rFonts w:ascii="Times New Roman" w:hAnsi="Times New Roman" w:eastAsia="Times New Roman" w:cs="Times New Roman"/>
          <w:color w:val="000000" w:themeColor="text1"/>
          <w:sz w:val="24"/>
          <w:szCs w:val="24"/>
        </w:rPr>
      </w:r>
      <w:bookmarkStart w:id="50" w:name="co_anchor_a730685_1"/>
      <w:r>
        <w:rPr>
          <w:rFonts w:ascii="Times New Roman" w:hAnsi="Times New Roman" w:eastAsia="Times New Roman" w:cs="Times New Roman"/>
          <w:color w:val="000000" w:themeColor="text1"/>
          <w:sz w:val="24"/>
          <w:szCs w:val="24"/>
        </w:rPr>
      </w:r>
      <w:bookmarkStart w:id="51" w:name="co_anchor_a401491_1"/>
      <w:r>
        <w:rPr>
          <w:rFonts w:ascii="Times New Roman" w:hAnsi="Times New Roman" w:eastAsia="Times New Roman" w:cs="Times New Roman"/>
          <w:color w:val="000000" w:themeColor="text1"/>
          <w:sz w:val="24"/>
          <w:szCs w:val="24"/>
        </w:rPr>
      </w:r>
      <w:bookmarkStart w:id="52" w:name="co_anchor_a499910_1"/>
      <w:r>
        <w:rPr>
          <w:rFonts w:ascii="Times New Roman" w:hAnsi="Times New Roman" w:eastAsia="Times New Roman" w:cs="Times New Roman"/>
          <w:color w:val="000000" w:themeColor="text1"/>
          <w:sz w:val="24"/>
          <w:szCs w:val="24"/>
        </w:rPr>
      </w:r>
      <w:bookmarkStart w:id="53" w:name="co_anchor_a211190_1"/>
      <w:r>
        <w:rPr>
          <w:rFonts w:ascii="Times New Roman" w:hAnsi="Times New Roman" w:eastAsia="Times New Roman" w:cs="Times New Roman"/>
          <w:color w:val="000000" w:themeColor="text1"/>
          <w:sz w:val="24"/>
          <w:szCs w:val="24"/>
        </w:rPr>
      </w:r>
      <w:bookmarkEnd w:id="30"/>
      <w:r>
        <w:rPr>
          <w:rFonts w:ascii="Times New Roman" w:hAnsi="Times New Roman" w:eastAsia="Times New Roman" w:cs="Times New Roman"/>
          <w:color w:val="000000" w:themeColor="text1"/>
          <w:sz w:val="24"/>
          <w:szCs w:val="24"/>
        </w:rPr>
      </w:r>
      <w:bookmarkEnd w:id="31"/>
      <w:r>
        <w:rPr>
          <w:rFonts w:ascii="Times New Roman" w:hAnsi="Times New Roman" w:eastAsia="Times New Roman" w:cs="Times New Roman"/>
          <w:color w:val="000000" w:themeColor="text1"/>
          <w:sz w:val="24"/>
          <w:szCs w:val="24"/>
        </w:rPr>
      </w:r>
      <w:bookmarkEnd w:id="32"/>
      <w:r>
        <w:rPr>
          <w:rFonts w:ascii="Times New Roman" w:hAnsi="Times New Roman" w:eastAsia="Times New Roman" w:cs="Times New Roman"/>
          <w:color w:val="000000" w:themeColor="text1"/>
          <w:sz w:val="24"/>
          <w:szCs w:val="24"/>
        </w:rPr>
      </w:r>
      <w:bookmarkEnd w:id="33"/>
      <w:r>
        <w:rPr>
          <w:rFonts w:ascii="Times New Roman" w:hAnsi="Times New Roman" w:eastAsia="Times New Roman" w:cs="Times New Roman"/>
          <w:color w:val="000000" w:themeColor="text1"/>
          <w:sz w:val="24"/>
          <w:szCs w:val="24"/>
        </w:rPr>
      </w:r>
      <w:bookmarkEnd w:id="34"/>
      <w:r>
        <w:rPr>
          <w:rFonts w:ascii="Times New Roman" w:hAnsi="Times New Roman" w:eastAsia="Times New Roman" w:cs="Times New Roman"/>
          <w:color w:val="000000" w:themeColor="text1"/>
          <w:sz w:val="24"/>
          <w:szCs w:val="24"/>
        </w:rPr>
      </w:r>
      <w:bookmarkEnd w:id="35"/>
      <w:r>
        <w:rPr>
          <w:rFonts w:ascii="Times New Roman" w:hAnsi="Times New Roman" w:eastAsia="Times New Roman" w:cs="Times New Roman"/>
          <w:color w:val="000000" w:themeColor="text1"/>
          <w:sz w:val="24"/>
          <w:szCs w:val="24"/>
        </w:rPr>
      </w:r>
      <w:bookmarkEnd w:id="36"/>
      <w:r>
        <w:rPr>
          <w:rFonts w:ascii="Times New Roman" w:hAnsi="Times New Roman" w:eastAsia="Times New Roman" w:cs="Times New Roman"/>
          <w:color w:val="000000" w:themeColor="text1"/>
          <w:sz w:val="24"/>
          <w:szCs w:val="24"/>
        </w:rPr>
      </w:r>
      <w:bookmarkEnd w:id="37"/>
      <w:r>
        <w:rPr>
          <w:rFonts w:ascii="Times New Roman" w:hAnsi="Times New Roman" w:eastAsia="Times New Roman" w:cs="Times New Roman"/>
          <w:color w:val="000000" w:themeColor="text1"/>
          <w:sz w:val="24"/>
          <w:szCs w:val="24"/>
        </w:rPr>
      </w:r>
      <w:bookmarkEnd w:id="38"/>
      <w:r>
        <w:rPr>
          <w:rFonts w:ascii="Times New Roman" w:hAnsi="Times New Roman" w:eastAsia="Times New Roman" w:cs="Times New Roman"/>
          <w:color w:val="000000" w:themeColor="text1"/>
          <w:sz w:val="24"/>
          <w:szCs w:val="24"/>
        </w:rPr>
      </w:r>
      <w:bookmarkEnd w:id="39"/>
      <w:r>
        <w:rPr>
          <w:rFonts w:ascii="Times New Roman" w:hAnsi="Times New Roman" w:eastAsia="Times New Roman" w:cs="Times New Roman"/>
          <w:color w:val="000000" w:themeColor="text1"/>
          <w:sz w:val="24"/>
          <w:szCs w:val="24"/>
        </w:rPr>
      </w:r>
      <w:bookmarkEnd w:id="40"/>
      <w:r>
        <w:rPr>
          <w:rFonts w:ascii="Times New Roman" w:hAnsi="Times New Roman" w:eastAsia="Times New Roman" w:cs="Times New Roman"/>
          <w:color w:val="000000" w:themeColor="text1"/>
          <w:sz w:val="24"/>
          <w:szCs w:val="24"/>
        </w:rPr>
      </w:r>
      <w:bookmarkEnd w:id="41"/>
      <w:r>
        <w:rPr>
          <w:rFonts w:ascii="Times New Roman" w:hAnsi="Times New Roman" w:eastAsia="Times New Roman" w:cs="Times New Roman"/>
          <w:color w:val="000000" w:themeColor="text1"/>
          <w:sz w:val="24"/>
          <w:szCs w:val="24"/>
        </w:rPr>
      </w:r>
      <w:bookmarkEnd w:id="42"/>
      <w:r>
        <w:rPr>
          <w:rFonts w:ascii="Times New Roman" w:hAnsi="Times New Roman" w:eastAsia="Times New Roman" w:cs="Times New Roman"/>
          <w:color w:val="000000" w:themeColor="text1"/>
          <w:sz w:val="24"/>
          <w:szCs w:val="24"/>
        </w:rPr>
      </w:r>
      <w:bookmarkEnd w:id="43"/>
      <w:r>
        <w:rPr>
          <w:rFonts w:ascii="Times New Roman" w:hAnsi="Times New Roman" w:eastAsia="Times New Roman" w:cs="Times New Roman"/>
          <w:color w:val="000000" w:themeColor="text1"/>
          <w:sz w:val="24"/>
          <w:szCs w:val="24"/>
        </w:rPr>
      </w:r>
      <w:bookmarkEnd w:id="44"/>
      <w:r>
        <w:rPr>
          <w:rFonts w:ascii="Times New Roman" w:hAnsi="Times New Roman" w:eastAsia="Times New Roman" w:cs="Times New Roman"/>
          <w:color w:val="000000" w:themeColor="text1"/>
          <w:sz w:val="24"/>
          <w:szCs w:val="24"/>
        </w:rPr>
      </w:r>
      <w:bookmarkEnd w:id="45"/>
      <w:r>
        <w:rPr>
          <w:rFonts w:ascii="Times New Roman" w:hAnsi="Times New Roman" w:eastAsia="Times New Roman" w:cs="Times New Roman"/>
          <w:color w:val="000000" w:themeColor="text1"/>
          <w:sz w:val="24"/>
          <w:szCs w:val="24"/>
        </w:rPr>
      </w:r>
      <w:bookmarkEnd w:id="46"/>
      <w:r>
        <w:rPr>
          <w:rFonts w:ascii="Times New Roman" w:hAnsi="Times New Roman" w:eastAsia="Times New Roman" w:cs="Times New Roman"/>
          <w:color w:val="000000" w:themeColor="text1"/>
          <w:sz w:val="24"/>
          <w:szCs w:val="24"/>
        </w:rPr>
      </w:r>
      <w:bookmarkEnd w:id="47"/>
      <w:r>
        <w:rPr>
          <w:rFonts w:ascii="Times New Roman" w:hAnsi="Times New Roman" w:eastAsia="Times New Roman" w:cs="Times New Roman"/>
          <w:color w:val="000000" w:themeColor="text1"/>
          <w:sz w:val="24"/>
          <w:szCs w:val="24"/>
        </w:rPr>
      </w:r>
      <w:bookmarkEnd w:id="48"/>
      <w:r>
        <w:rPr>
          <w:rFonts w:ascii="Times New Roman" w:hAnsi="Times New Roman" w:eastAsia="Times New Roman" w:cs="Times New Roman"/>
          <w:color w:val="000000" w:themeColor="text1"/>
          <w:sz w:val="24"/>
          <w:szCs w:val="24"/>
        </w:rPr>
      </w:r>
      <w:bookmarkEnd w:id="49"/>
      <w:r>
        <w:rPr>
          <w:rFonts w:ascii="Times New Roman" w:hAnsi="Times New Roman" w:eastAsia="Times New Roman" w:cs="Times New Roman"/>
          <w:color w:val="000000" w:themeColor="text1"/>
          <w:sz w:val="24"/>
          <w:szCs w:val="24"/>
        </w:rPr>
      </w:r>
      <w:bookmarkEnd w:id="50"/>
      <w:r>
        <w:rPr>
          <w:rFonts w:ascii="Times New Roman" w:hAnsi="Times New Roman" w:eastAsia="Times New Roman" w:cs="Times New Roman"/>
          <w:color w:val="000000" w:themeColor="text1"/>
          <w:sz w:val="24"/>
          <w:szCs w:val="24"/>
        </w:rPr>
      </w:r>
      <w:bookmarkEnd w:id="51"/>
      <w:r>
        <w:rPr>
          <w:rFonts w:ascii="Times New Roman" w:hAnsi="Times New Roman" w:eastAsia="Times New Roman" w:cs="Times New Roman"/>
          <w:color w:val="000000" w:themeColor="text1"/>
          <w:sz w:val="24"/>
          <w:szCs w:val="24"/>
        </w:rPr>
      </w:r>
      <w:bookmarkEnd w:id="52"/>
      <w:r>
        <w:rPr>
          <w:rFonts w:ascii="Times New Roman" w:hAnsi="Times New Roman" w:eastAsia="Times New Roman" w:cs="Times New Roman"/>
          <w:color w:val="000000" w:themeColor="text1"/>
          <w:sz w:val="24"/>
          <w:szCs w:val="24"/>
        </w:rPr>
      </w:r>
      <w:bookmarkEnd w:id="53"/>
      <w:r>
        <w:rPr>
          <w:rFonts w:ascii="Times New Roman" w:hAnsi="Times New Roman" w:eastAsia="Times New Roman" w:cs="Times New Roman"/>
          <w:color w:val="000000" w:themeColor="text1"/>
          <w:sz w:val="24"/>
          <w:szCs w:val="24"/>
        </w:rPr>
        <w:t xml:space="preserve">Institution Name: </w:t>
      </w:r>
      <w:r>
        <w:rPr>
          <w:rFonts w:ascii="Times New Roman" w:hAnsi="Times New Roman" w:eastAsia="Times New Roman" w:cs="Times New Roman"/>
          <w:color w:val="000000" w:themeColor="text1"/>
          <w:sz w:val="24"/>
          <w:szCs w:val="24"/>
          <w:rtl w:val="0"/>
        </w:rPr>
        <w:t xml:space="preserve">{institution_name}</w:t>
      </w:r>
      <w:r>
        <w:rPr>
          <w:rFonts w:ascii="Times New Roman" w:hAnsi="Times New Roman" w:eastAsia="Times New Roman" w:cs="Times New Roman"/>
          <w:color w:val="000000" w:themeColor="text1"/>
          <w:sz w:val="24"/>
          <w:szCs w:val="24"/>
        </w:rPr>
        <w:br/>
        <w:t xml:space="preserve">GME ID: </w:t>
      </w:r>
      <w:r>
        <w:rPr>
          <w:rFonts w:ascii="Times New Roman" w:hAnsi="Times New Roman" w:eastAsia="Times New Roman" w:cs="Times New Roman"/>
          <w:color w:val="000000" w:themeColor="text1"/>
          <w:sz w:val="24"/>
          <w:szCs w:val="24"/>
          <w:rtl w:val="0"/>
        </w:rPr>
        <w:t xml:space="preserve">{</w:t>
      </w:r>
      <w:r>
        <w:rPr>
          <w:rFonts w:ascii="Times New Roman" w:hAnsi="Times New Roman" w:eastAsia="Times New Roman" w:cs="Times New Roman"/>
          <w:color w:val="000000" w:themeColor="text1"/>
          <w:sz w:val="24"/>
          <w:szCs w:val="24"/>
          <w:rtl w:val="0"/>
        </w:rPr>
        <w:t xml:space="preserve">gme_id}</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Bdr/>
        <w:spacing/>
        <w:ind/>
        <w:rPr/>
      </w:pPr>
      <w:r>
        <w:t xml:space="preserve">Application Season: 202</w:t>
      </w:r>
      <w:r>
        <w:rPr>
          <w:lang w:val="ru-RU"/>
        </w:rPr>
        <w:t xml:space="preserve">6</w:t>
      </w:r>
      <w:r>
        <w:t xml:space="preserve">-202</w:t>
      </w:r>
      <w:r>
        <w:rPr>
          <w:lang w:val="ru-RU"/>
        </w:rPr>
        <w:t xml:space="preserve">7</w:t>
      </w:r>
      <w:r/>
    </w:p>
    <w:p>
      <w:pPr>
        <w:pBdr/>
        <w:spacing/>
        <w:ind/>
        <w:rPr>
          <w:highlight w:val="white"/>
        </w:rPr>
      </w:pPr>
      <w:r>
        <w:t xml:space="preserve">Estimated Application Season St</w:t>
      </w:r>
      <w:r>
        <w:rPr>
          <w:highlight w:val="white"/>
        </w:rPr>
        <w:t xml:space="preserve">art Date: </w:t>
      </w:r>
      <w:r>
        <w:rPr>
          <w:highlight w:val="white"/>
        </w:rPr>
        <w:t xml:space="preserve">Insert date</w:t>
      </w:r>
      <w:r>
        <w:rPr>
          <w:highlight w:val="white"/>
        </w:rPr>
      </w:r>
      <w:r>
        <w:rPr>
          <w:highlight w:val="white"/>
        </w:rPr>
      </w:r>
    </w:p>
    <w:p>
      <w:pPr>
        <w:pBdr/>
        <w:spacing/>
        <w:ind/>
        <w:rPr>
          <w:highlight w:val="white"/>
        </w:rPr>
      </w:pPr>
      <w:r>
        <w:rPr>
          <w:highlight w:val="white"/>
        </w:rPr>
        <w:t xml:space="preserve">Estimated Application Season End Date: </w:t>
      </w:r>
      <w:r>
        <w:rPr>
          <w:highlight w:val="white"/>
        </w:rPr>
        <w:t xml:space="preserve">Insert date</w:t>
      </w:r>
      <w:r>
        <w:rPr>
          <w:highlight w:val="white"/>
        </w:rPr>
      </w:r>
      <w:r>
        <w:rPr>
          <w:highlight w:val="white"/>
        </w:rPr>
      </w:r>
    </w:p>
    <w:p>
      <w:pPr>
        <w:pBdr/>
        <w:tabs>
          <w:tab w:val="left" w:leader="none" w:pos="-1440"/>
        </w:tabs>
        <w:spacing/>
        <w:ind/>
        <w:rPr>
          <w:szCs w:val="24"/>
        </w:rPr>
      </w:pPr>
      <w:r>
        <w:rPr>
          <w:szCs w:val="24"/>
        </w:rPr>
      </w:r>
      <w:r>
        <w:rPr>
          <w:szCs w:val="24"/>
        </w:rPr>
      </w:r>
      <w:r>
        <w:rPr>
          <w:szCs w:val="24"/>
        </w:rPr>
      </w:r>
    </w:p>
    <w:tbl>
      <w:tblPr>
        <w:tblInd w:w="-1157" w:type="dxa"/>
        <w:tblW w:w="11622" w:type="dxa"/>
        <w:tblBorders/>
        <w:tblLayout w:type="fixed"/>
        <w:tblLook w:val="04A0" w:firstRow="1" w:lastRow="0" w:firstColumn="1" w:lastColumn="0" w:noHBand="0" w:noVBand="1"/>
      </w:tblPr>
      <w:tblGrid>
        <w:gridCol w:w="850"/>
        <w:gridCol w:w="2551"/>
        <w:gridCol w:w="3970"/>
        <w:gridCol w:w="1417"/>
        <w:gridCol w:w="1275"/>
        <w:gridCol w:w="1559"/>
      </w:tblGrid>
      <w:tr>
        <w:trPr>
          <w:trHeight w:val="320"/>
        </w:trPr>
        <w:tc>
          <w:tcPr>
            <w:gridSpan w:val="6"/>
            <w:shd w:val="clear" w:color="000000" w:fill="bbe4c3"/>
            <w:tcBorders>
              <w:top w:val="single" w:color="000000" w:sz="4" w:space="0"/>
              <w:left w:val="single" w:color="000000" w:sz="4" w:space="0"/>
              <w:bottom w:val="single" w:color="000000" w:sz="4" w:space="0"/>
              <w:right w:val="single" w:color="000000" w:sz="4" w:space="0"/>
            </w:tcBorders>
            <w:tcW w:w="11622" w:type="dxa"/>
            <w:vAlign w:val="center"/>
            <w:textDirection w:val="lrTb"/>
            <w:noWrap/>
          </w:tcPr>
          <w:p>
            <w:pPr>
              <w:pBdr/>
              <w:spacing/>
              <w:ind/>
              <w:jc w:val="center"/>
              <w:rPr>
                <w:b/>
                <w:bCs/>
                <w:color w:val="000000"/>
                <w:szCs w:val="24"/>
              </w:rPr>
            </w:pPr>
            <w:r>
              <w:rPr>
                <w:b/>
                <w:bCs/>
                <w:color w:val="000000"/>
                <w:szCs w:val="24"/>
              </w:rPr>
              <w:t xml:space="preserve">ERAS PROGRAMS</w:t>
            </w:r>
            <w:r>
              <w:rPr>
                <w:b/>
                <w:bCs/>
                <w:color w:val="000000"/>
                <w:szCs w:val="24"/>
              </w:rPr>
            </w:r>
            <w:r>
              <w:rPr>
                <w:b/>
                <w:bCs/>
                <w:color w:val="000000"/>
                <w:szCs w:val="24"/>
              </w:rPr>
            </w:r>
          </w:p>
        </w:tc>
      </w:tr>
      <w:tr>
        <w:trPr>
          <w:trHeight w:val="640"/>
        </w:trPr>
        <w:tc>
          <w:tcPr>
            <w:shd w:val="clear" w:color="ffffff" w:fill="ffffff"/>
            <w:tcBorders>
              <w:top w:val="none" w:color="000000" w:sz="4" w:space="0"/>
              <w:left w:val="single" w:color="000000" w:sz="4" w:space="0"/>
              <w:bottom w:val="single" w:color="000000" w:sz="4" w:space="0"/>
              <w:right w:val="single" w:color="000000" w:sz="4" w:space="0"/>
            </w:tcBorders>
            <w:tcW w:w="850" w:type="dxa"/>
            <w:vAlign w:val="center"/>
            <w:textDirection w:val="lrTb"/>
            <w:noWrap w:val="false"/>
          </w:tcPr>
          <w:p>
            <w:pPr>
              <w:pBdr/>
              <w:spacing/>
              <w:ind/>
              <w:jc w:val="center"/>
              <w:rPr>
                <w:b/>
                <w:bCs/>
                <w:color w:val="000000"/>
                <w:sz w:val="22"/>
                <w:szCs w:val="22"/>
              </w:rPr>
            </w:pPr>
            <w:r>
              <w:rPr>
                <w:b/>
                <w:bCs/>
                <w:color w:val="000000"/>
                <w:sz w:val="22"/>
                <w:szCs w:val="22"/>
              </w:rPr>
              <w:t xml:space="preserve">Count</w:t>
            </w:r>
            <w:r>
              <w:rPr>
                <w:b/>
                <w:bCs/>
                <w:color w:val="000000"/>
                <w:sz w:val="22"/>
                <w:szCs w:val="22"/>
              </w:rPr>
            </w:r>
            <w:r>
              <w:rPr>
                <w:b/>
                <w:bCs/>
                <w:color w:val="000000"/>
                <w:sz w:val="22"/>
                <w:szCs w:val="22"/>
              </w:rPr>
            </w:r>
          </w:p>
        </w:tc>
        <w:tc>
          <w:tcPr>
            <w:shd w:val="clear" w:color="ffffff" w:fill="ffffff"/>
            <w:tcBorders>
              <w:top w:val="none" w:color="000000" w:sz="4" w:space="0"/>
              <w:left w:val="none" w:color="000000" w:sz="4" w:space="0"/>
              <w:bottom w:val="single" w:color="000000" w:sz="4" w:space="0"/>
              <w:right w:val="single" w:color="000000" w:sz="4" w:space="0"/>
            </w:tcBorders>
            <w:tcW w:w="2551" w:type="dxa"/>
            <w:vAlign w:val="center"/>
            <w:textDirection w:val="lrTb"/>
            <w:noWrap w:val="false"/>
          </w:tcPr>
          <w:p>
            <w:pPr>
              <w:pBdr/>
              <w:spacing/>
              <w:ind/>
              <w:jc w:val="center"/>
              <w:rPr>
                <w:b/>
                <w:bCs/>
                <w:color w:val="000000"/>
                <w:sz w:val="22"/>
                <w:szCs w:val="22"/>
              </w:rPr>
            </w:pPr>
            <w:r>
              <w:rPr>
                <w:b/>
                <w:bCs/>
                <w:color w:val="000000"/>
                <w:sz w:val="22"/>
                <w:szCs w:val="22"/>
              </w:rPr>
              <w:t xml:space="preserve">ACGME ID</w:t>
            </w:r>
            <w:r>
              <w:rPr>
                <w:b/>
                <w:bCs/>
                <w:color w:val="000000"/>
                <w:sz w:val="22"/>
                <w:szCs w:val="22"/>
              </w:rPr>
            </w:r>
            <w:r>
              <w:rPr>
                <w:b/>
                <w:bCs/>
                <w:color w:val="000000"/>
                <w:sz w:val="22"/>
                <w:szCs w:val="22"/>
              </w:rPr>
            </w:r>
          </w:p>
        </w:tc>
        <w:tc>
          <w:tcPr>
            <w:shd w:val="clear" w:color="ffffff" w:fill="ffffff"/>
            <w:tcBorders>
              <w:top w:val="none" w:color="000000" w:sz="4" w:space="0"/>
              <w:left w:val="none" w:color="000000" w:sz="4" w:space="0"/>
              <w:bottom w:val="single" w:color="000000" w:sz="4" w:space="0"/>
              <w:right w:val="single" w:color="000000" w:sz="4" w:space="0"/>
            </w:tcBorders>
            <w:tcW w:w="4535" w:type="dxa"/>
            <w:vAlign w:val="center"/>
            <w:textDirection w:val="lrTb"/>
            <w:noWrap w:val="false"/>
          </w:tcPr>
          <w:p>
            <w:pPr>
              <w:pBdr/>
              <w:spacing/>
              <w:ind/>
              <w:jc w:val="center"/>
              <w:rPr>
                <w:b/>
                <w:bCs/>
                <w:color w:val="000000"/>
                <w:sz w:val="22"/>
                <w:szCs w:val="22"/>
              </w:rPr>
            </w:pPr>
            <w:r>
              <w:rPr>
                <w:b/>
                <w:bCs/>
                <w:color w:val="000000"/>
                <w:sz w:val="22"/>
                <w:szCs w:val="22"/>
              </w:rPr>
              <w:t xml:space="preserve">Specialty</w:t>
            </w:r>
            <w:r>
              <w:rPr>
                <w:b/>
                <w:bCs/>
                <w:color w:val="000000"/>
                <w:sz w:val="22"/>
                <w:szCs w:val="22"/>
              </w:rPr>
            </w:r>
            <w:r>
              <w:rPr>
                <w:b/>
                <w:bCs/>
                <w:color w:val="000000"/>
                <w:sz w:val="22"/>
                <w:szCs w:val="22"/>
              </w:rPr>
            </w:r>
          </w:p>
        </w:tc>
        <w:tc>
          <w:tcPr>
            <w:shd w:val="clear" w:color="ffffff" w:fill="ffffff"/>
            <w:tcBorders>
              <w:top w:val="none" w:color="000000" w:sz="4" w:space="0"/>
              <w:left w:val="none" w:color="000000" w:sz="4" w:space="0"/>
              <w:bottom w:val="single" w:color="000000" w:sz="4" w:space="0"/>
              <w:right w:val="single" w:color="000000" w:sz="4" w:space="0"/>
            </w:tcBorders>
            <w:tcW w:w="1417" w:type="dxa"/>
            <w:vAlign w:val="center"/>
            <w:textDirection w:val="lrTb"/>
            <w:noWrap w:val="false"/>
          </w:tcPr>
          <w:p>
            <w:pPr>
              <w:pBdr/>
              <w:spacing/>
              <w:ind/>
              <w:jc w:val="center"/>
              <w:rPr>
                <w:b/>
                <w:bCs/>
                <w:color w:val="000000"/>
                <w:sz w:val="22"/>
                <w:szCs w:val="22"/>
              </w:rPr>
            </w:pPr>
            <w:r>
              <w:rPr>
                <w:b/>
                <w:bCs/>
                <w:color w:val="000000"/>
                <w:sz w:val="22"/>
                <w:szCs w:val="22"/>
              </w:rPr>
              <w:t xml:space="preserve">Thalamus ID</w:t>
            </w:r>
            <w:r>
              <w:rPr>
                <w:b/>
                <w:bCs/>
                <w:color w:val="000000"/>
                <w:sz w:val="22"/>
                <w:szCs w:val="22"/>
              </w:rPr>
            </w:r>
            <w:r>
              <w:rPr>
                <w:b/>
                <w:bCs/>
                <w:color w:val="000000"/>
                <w:sz w:val="22"/>
                <w:szCs w:val="22"/>
              </w:rPr>
            </w:r>
          </w:p>
        </w:tc>
        <w:tc>
          <w:tcPr>
            <w:shd w:val="clear" w:color="ffffff" w:fill="ffffff"/>
            <w:tcBorders>
              <w:top w:val="none" w:color="000000" w:sz="4" w:space="0"/>
              <w:left w:val="none" w:color="000000" w:sz="4" w:space="0"/>
              <w:bottom w:val="single" w:color="000000" w:sz="4" w:space="0"/>
              <w:right w:val="single" w:color="000000" w:sz="4" w:space="0"/>
            </w:tcBorders>
            <w:tcW w:w="1275" w:type="dxa"/>
            <w:vAlign w:val="center"/>
            <w:textDirection w:val="lrTb"/>
            <w:noWrap w:val="false"/>
          </w:tcPr>
          <w:p>
            <w:pPr>
              <w:pBdr/>
              <w:spacing/>
              <w:ind/>
              <w:jc w:val="center"/>
              <w:rPr>
                <w:b/>
                <w:bCs/>
                <w:color w:val="000000"/>
                <w:sz w:val="22"/>
                <w:szCs w:val="22"/>
              </w:rPr>
            </w:pPr>
            <w:r>
              <w:rPr>
                <w:b/>
                <w:bCs/>
                <w:color w:val="000000"/>
                <w:sz w:val="22"/>
                <w:szCs w:val="22"/>
              </w:rPr>
              <w:t xml:space="preserve">Video Price</w:t>
            </w:r>
            <w:r>
              <w:rPr>
                <w:b/>
                <w:bCs/>
                <w:color w:val="000000"/>
                <w:sz w:val="22"/>
                <w:szCs w:val="22"/>
              </w:rPr>
            </w:r>
            <w:r>
              <w:rPr>
                <w:b/>
                <w:bCs/>
                <w:color w:val="000000"/>
                <w:sz w:val="22"/>
                <w:szCs w:val="22"/>
              </w:rPr>
            </w:r>
          </w:p>
        </w:tc>
        <w:tc>
          <w:tcPr>
            <w:shd w:val="clear" w:color="ffffff" w:fill="ffffff"/>
            <w:tcBorders>
              <w:top w:val="none" w:color="000000" w:sz="4" w:space="0"/>
              <w:left w:val="none" w:color="000000" w:sz="4" w:space="0"/>
              <w:bottom w:val="single" w:color="000000" w:sz="4" w:space="0"/>
              <w:right w:val="single" w:color="000000" w:sz="4" w:space="0"/>
            </w:tcBorders>
            <w:tcW w:w="1559" w:type="dxa"/>
            <w:vAlign w:val="center"/>
            <w:textDirection w:val="lrTb"/>
            <w:noWrap w:val="false"/>
          </w:tcPr>
          <w:p>
            <w:pPr>
              <w:pBdr/>
              <w:spacing/>
              <w:ind/>
              <w:jc w:val="center"/>
              <w:rPr>
                <w:b/>
                <w:bCs/>
                <w:color w:val="000000"/>
                <w:sz w:val="22"/>
                <w:szCs w:val="22"/>
              </w:rPr>
            </w:pPr>
            <w:r>
              <w:rPr>
                <w:b/>
                <w:bCs/>
                <w:color w:val="000000"/>
                <w:sz w:val="22"/>
                <w:szCs w:val="22"/>
              </w:rPr>
              <w:t xml:space="preserve">Total Price</w:t>
            </w:r>
            <w:r>
              <w:rPr>
                <w:b/>
                <w:bCs/>
                <w:color w:val="000000"/>
                <w:sz w:val="22"/>
                <w:szCs w:val="22"/>
              </w:rPr>
            </w:r>
            <w:r>
              <w:rPr>
                <w:b/>
                <w:bCs/>
                <w:color w:val="000000"/>
                <w:sz w:val="22"/>
                <w:szCs w:val="22"/>
              </w:rPr>
            </w:r>
          </w:p>
        </w:tc>
      </w:tr>
      <w:tr>
        <w:trPr>
          <w:trHeight w:val="624"/>
        </w:trPr>
        <w:tc>
          <w:tcPr>
            <w:shd w:val="clear" w:color="ffffff" w:fill="ffffff"/>
            <w:tcBorders>
              <w:top w:val="none" w:color="000000" w:sz="4" w:space="0"/>
              <w:left w:val="single" w:color="000000" w:sz="4" w:space="0"/>
              <w:bottom w:val="single" w:color="000000" w:sz="4" w:space="0"/>
              <w:right w:val="single" w:color="000000" w:sz="4" w:space="0"/>
            </w:tcBorders>
            <w:tcW w:w="850" w:type="dxa"/>
            <w:vAlign w:val="bottom"/>
            <w:textDirection w:val="lrTb"/>
            <w:noWrap/>
          </w:tcPr>
          <w:p>
            <w:pPr>
              <w:pBdr/>
              <w:spacing w:after="0" w:line="240" w:lineRule="auto"/>
              <w:ind/>
              <w:jc w:val="left"/>
              <w:rPr>
                <w:rFonts w:ascii="Times New Roman" w:hAnsi="Times New Roman" w:cs="Times New Roman"/>
                <w:color w:val="000000"/>
              </w:rPr>
            </w:pPr>
            <w:r>
              <w:rPr>
                <w:rFonts w:ascii="Times New Roman" w:hAnsi="Times New Roman" w:cs="Times New Roman"/>
                <w:color w:val="000000"/>
                <w:sz w:val="18"/>
                <w:szCs w:val="20"/>
                <w:highlight w:val="none"/>
              </w:rPr>
            </w:r>
            <w:r>
              <w:rPr>
                <w:rFonts w:ascii="Times New Roman" w:hAnsi="Times New Roman" w:cs="Times New Roman"/>
                <w:color w:val="000000"/>
                <w:sz w:val="18"/>
                <w:szCs w:val="20"/>
                <w:highlight w:val="none"/>
              </w:rPr>
              <w:t xml:space="preserve">{</w:t>
            </w:r>
            <w:r>
              <w:rPr>
                <w:rFonts w:ascii="Times New Roman" w:hAnsi="Times New Roman" w:cs="Times New Roman"/>
                <w:color w:val="000000"/>
                <w:sz w:val="12"/>
                <w:szCs w:val="14"/>
                <w:highlight w:val="none"/>
              </w:rPr>
              <w:t xml:space="preserve">#</w:t>
            </w:r>
            <w:r>
              <w:rPr>
                <w:rFonts w:ascii="Times New Roman" w:hAnsi="Times New Roman" w:cs="Times New Roman"/>
                <w:color w:val="000000"/>
                <w:sz w:val="12"/>
                <w:szCs w:val="14"/>
                <w:highlight w:val="none"/>
              </w:rPr>
              <w:t xml:space="preserve">e_progs</w:t>
            </w:r>
            <w:r>
              <w:rPr>
                <w:rFonts w:ascii="Times New Roman" w:hAnsi="Times New Roman" w:cs="Times New Roman"/>
                <w:color w:val="000000"/>
                <w:sz w:val="12"/>
                <w:szCs w:val="14"/>
                <w:highlight w:val="none"/>
              </w:rPr>
              <w:t xml:space="preserve">}</w:t>
            </w:r>
            <w:r>
              <w:rPr>
                <w:rFonts w:ascii="Times New Roman" w:hAnsi="Times New Roman" w:cs="Times New Roman"/>
                <w:color w:val="000000"/>
              </w:rPr>
            </w:r>
            <w:r>
              <w:rPr>
                <w:rFonts w:ascii="Times New Roman" w:hAnsi="Times New Roman" w:cs="Times New Roman"/>
                <w:color w:val="000000"/>
              </w:rPr>
            </w:r>
          </w:p>
          <w:p>
            <w:pPr>
              <w:pBdr/>
              <w:spacing w:after="0" w:line="240" w:lineRule="auto"/>
              <w:ind/>
              <w:jc w:val="left"/>
              <w:rPr>
                <w:rFonts w:ascii="Times New Roman" w:hAnsi="Times New Roman" w:cs="Times New Roman"/>
                <w:color w:val="000000"/>
                <w:sz w:val="18"/>
                <w:szCs w:val="18"/>
                <w:highlight w:val="none"/>
              </w:rPr>
            </w:pPr>
            <w:r>
              <w:rPr>
                <w:rFonts w:ascii="Times New Roman" w:hAnsi="Times New Roman" w:cs="Times New Roman"/>
                <w:color w:val="000000"/>
                <w:sz w:val="18"/>
                <w:szCs w:val="20"/>
              </w:rPr>
              <w:t xml:space="preserve">{idx}</w:t>
            </w:r>
            <w:r>
              <w:rPr>
                <w:rFonts w:ascii="Times New Roman" w:hAnsi="Times New Roman" w:cs="Times New Roman"/>
                <w:color w:val="000000"/>
                <w:sz w:val="18"/>
                <w:szCs w:val="18"/>
                <w:highlight w:val="none"/>
              </w:rPr>
            </w:r>
            <w:r>
              <w:rPr>
                <w:rFonts w:ascii="Times New Roman" w:hAnsi="Times New Roman" w:cs="Times New Roman"/>
                <w:color w:val="000000"/>
                <w:sz w:val="18"/>
                <w:szCs w:val="18"/>
                <w:highlight w:val="none"/>
              </w:rPr>
            </w:r>
          </w:p>
        </w:tc>
        <w:tc>
          <w:tcPr>
            <w:shd w:val="clear" w:color="ffffff" w:fill="ffffff"/>
            <w:tcBorders>
              <w:top w:val="none" w:color="000000" w:sz="4" w:space="0"/>
              <w:left w:val="none" w:color="000000" w:sz="4" w:space="0"/>
              <w:bottom w:val="single" w:color="000000" w:sz="4" w:space="0"/>
              <w:right w:val="single" w:color="000000" w:sz="4" w:space="0"/>
            </w:tcBorders>
            <w:tcW w:w="2551" w:type="dxa"/>
            <w:vAlign w:val="bottom"/>
            <w:textDirection w:val="lrTb"/>
            <w:noWrap/>
          </w:tcPr>
          <w:p>
            <w:pPr>
              <w:pBdr/>
              <w:spacing w:after="0" w:line="240" w:lineRule="auto"/>
              <w:ind/>
              <w:jc w:val="center"/>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t xml:space="preserve">{acgme_id}</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3970" w:type="dxa"/>
            <w:vAlign w:val="bottom"/>
            <w:textDirection w:val="lrTb"/>
            <w:noWrap/>
          </w:tcPr>
          <w:p>
            <w:pPr>
              <w:pBdr/>
              <w:spacing w:after="0" w:line="240" w:lineRule="auto"/>
              <w:ind/>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t xml:space="preserve">{specialty}</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417" w:type="dxa"/>
            <w:vAlign w:val="bottom"/>
            <w:textDirection w:val="lrTb"/>
            <w:noWrap/>
          </w:tcPr>
          <w:p>
            <w:pPr>
              <w:pBdr/>
              <w:spacing w:after="0" w:line="240" w:lineRule="auto"/>
              <w:ind/>
              <w:jc w:val="center"/>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t xml:space="preserve">{ts_id} </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275" w:type="dxa"/>
            <w:vAlign w:val="bottom"/>
            <w:textDirection w:val="lrTb"/>
            <w:noWrap/>
          </w:tcPr>
          <w:p>
            <w:pPr>
              <w:pBdr/>
              <w:spacing w:after="0" w:line="240" w:lineRule="auto"/>
              <w:ind/>
              <w:jc w:val="right"/>
              <w:rPr>
                <w:rFonts w:ascii="Times New Roman" w:hAnsi="Times New Roman" w:cs="Times New Roman"/>
                <w:color w:val="000000"/>
                <w:szCs w:val="24"/>
              </w:rPr>
            </w:pPr>
            <w:r>
              <w:rPr>
                <w:rFonts w:ascii="Times New Roman" w:hAnsi="Times New Roman" w:cs="Times New Roman"/>
                <w:color w:val="000000"/>
                <w:szCs w:val="24"/>
              </w:rPr>
              <w:t xml:space="preserve"> ${v_price}</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559" w:type="dxa"/>
            <w:vAlign w:val="bottom"/>
            <w:textDirection w:val="lrTb"/>
            <w:noWrap/>
          </w:tcPr>
          <w:p>
            <w:pPr>
              <w:pBdr/>
              <w:tabs>
                <w:tab w:val="center" w:leader="none" w:pos="855"/>
              </w:tabs>
              <w:spacing w:after="0" w:line="240" w:lineRule="auto"/>
              <w:ind/>
              <w:jc w:val="right"/>
              <w:rPr>
                <w:rFonts w:ascii="Times New Roman" w:hAnsi="Times New Roman" w:cs="Times New Roman"/>
                <w:color w:val="000000"/>
                <w:szCs w:val="24"/>
              </w:rPr>
            </w:pPr>
            <w:r>
              <w:rPr>
                <w:rFonts w:ascii="Times New Roman" w:hAnsi="Times New Roman" w:cs="Times New Roman"/>
                <w:color w:val="000000"/>
                <w:szCs w:val="24"/>
              </w:rPr>
              <w:t xml:space="preserve"> ${t_price}</w:t>
            </w:r>
            <w:r>
              <w:rPr>
                <w:rFonts w:ascii="Times New Roman" w:hAnsi="Times New Roman" w:cs="Times New Roman"/>
                <w:color w:val="000000"/>
                <w:sz w:val="20"/>
                <w:szCs w:val="20"/>
              </w:rPr>
              <w:t xml:space="preserve">{/</w:t>
            </w:r>
            <w:r>
              <w:rPr>
                <w:rFonts w:ascii="Times New Roman" w:hAnsi="Times New Roman" w:cs="Times New Roman"/>
                <w:color w:val="000000"/>
                <w:sz w:val="20"/>
                <w:szCs w:val="20"/>
              </w:rPr>
              <w:t xml:space="preserve">e_progs</w:t>
            </w:r>
            <w:r>
              <w:rPr>
                <w:rFonts w:ascii="Times New Roman" w:hAnsi="Times New Roman" w:cs="Times New Roman"/>
                <w:color w:val="000000"/>
                <w:sz w:val="20"/>
                <w:szCs w:val="20"/>
              </w:rPr>
              <w:t xml:space="preserve">}</w:t>
            </w:r>
            <w:r>
              <w:rPr>
                <w:rFonts w:ascii="Times New Roman" w:hAnsi="Times New Roman" w:cs="Times New Roman"/>
                <w:color w:val="000000"/>
                <w:szCs w:val="24"/>
              </w:rPr>
            </w:r>
            <w:r>
              <w:rPr>
                <w:rFonts w:ascii="Times New Roman" w:hAnsi="Times New Roman" w:cs="Times New Roman"/>
                <w:color w:val="000000"/>
                <w:szCs w:val="24"/>
              </w:rPr>
            </w:r>
          </w:p>
        </w:tc>
      </w:tr>
      <w:tr>
        <w:trPr>
          <w:trHeight w:val="320"/>
        </w:trPr>
        <w:tc>
          <w:tcPr>
            <w:shd w:val="clear" w:color="ffffff" w:fill="ffffff"/>
            <w:tcBorders>
              <w:top w:val="none" w:color="000000" w:sz="4" w:space="0"/>
              <w:left w:val="single" w:color="000000" w:sz="4" w:space="0"/>
              <w:bottom w:val="single" w:color="000000" w:sz="4" w:space="0"/>
              <w:right w:val="single" w:color="000000" w:sz="4" w:space="0"/>
            </w:tcBorders>
            <w:tcW w:w="850" w:type="dxa"/>
            <w:vAlign w:val="bottom"/>
            <w:textDirection w:val="lrTb"/>
            <w:noWrap/>
          </w:tcPr>
          <w:p>
            <w:pPr>
              <w:pBdr/>
              <w:spacing/>
              <w:ind/>
              <w:rPr>
                <w:color w:val="000000"/>
                <w:szCs w:val="24"/>
              </w:rPr>
            </w:pPr>
            <w:r>
              <w:rPr>
                <w:color w:val="000000"/>
                <w:szCs w:val="24"/>
              </w:rPr>
              <w:t xml:space="preserve"> </w:t>
            </w:r>
            <w:r>
              <w:rPr>
                <w:color w:val="000000"/>
                <w:szCs w:val="24"/>
              </w:rPr>
            </w:r>
            <w:r>
              <w:rPr>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2551" w:type="dxa"/>
            <w:vAlign w:val="bottom"/>
            <w:textDirection w:val="lrTb"/>
            <w:noWrap/>
          </w:tcPr>
          <w:p>
            <w:pPr>
              <w:pBdr/>
              <w:spacing/>
              <w:ind/>
              <w:rPr>
                <w:color w:val="000000"/>
                <w:szCs w:val="24"/>
              </w:rPr>
            </w:pPr>
            <w:r>
              <w:rPr>
                <w:color w:val="000000"/>
                <w:szCs w:val="24"/>
              </w:rPr>
              <w:t xml:space="preserve"> </w:t>
            </w:r>
            <w:r>
              <w:rPr>
                <w:color w:val="000000"/>
                <w:szCs w:val="24"/>
              </w:rPr>
            </w:r>
            <w:r>
              <w:rPr>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3970" w:type="dxa"/>
            <w:vAlign w:val="bottom"/>
            <w:textDirection w:val="lrTb"/>
            <w:noWrap/>
          </w:tcPr>
          <w:p>
            <w:pPr>
              <w:pBdr/>
              <w:spacing/>
              <w:ind/>
              <w:rPr>
                <w:color w:val="000000"/>
                <w:szCs w:val="24"/>
              </w:rPr>
            </w:pPr>
            <w:r>
              <w:rPr>
                <w:color w:val="000000"/>
                <w:szCs w:val="24"/>
              </w:rPr>
              <w:t xml:space="preserve"> </w:t>
            </w:r>
            <w:r>
              <w:rPr>
                <w:color w:val="000000"/>
                <w:szCs w:val="24"/>
              </w:rPr>
            </w:r>
            <w:r>
              <w:rPr>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417" w:type="dxa"/>
            <w:vAlign w:val="bottom"/>
            <w:textDirection w:val="lrTb"/>
            <w:noWrap/>
          </w:tcPr>
          <w:p>
            <w:pPr>
              <w:pBdr/>
              <w:spacing/>
              <w:ind/>
              <w:rPr>
                <w:color w:val="000000"/>
                <w:szCs w:val="24"/>
              </w:rPr>
            </w:pPr>
            <w:r>
              <w:rPr>
                <w:color w:val="000000"/>
                <w:szCs w:val="24"/>
              </w:rPr>
              <w:t xml:space="preserve"> </w:t>
            </w:r>
            <w:r>
              <w:rPr>
                <w:color w:val="000000"/>
                <w:szCs w:val="24"/>
              </w:rPr>
            </w:r>
            <w:r>
              <w:rPr>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275" w:type="dxa"/>
            <w:vAlign w:val="bottom"/>
            <w:textDirection w:val="lrTb"/>
            <w:noWrap/>
          </w:tcPr>
          <w:p>
            <w:pPr>
              <w:pBdr/>
              <w:spacing/>
              <w:ind/>
              <w:rPr>
                <w:color w:val="000000"/>
                <w:szCs w:val="24"/>
              </w:rPr>
            </w:pPr>
            <w:r>
              <w:rPr>
                <w:color w:val="000000"/>
                <w:szCs w:val="24"/>
              </w:rPr>
              <w:t xml:space="preserve"> </w:t>
            </w:r>
            <w:r>
              <w:rPr>
                <w:color w:val="000000"/>
                <w:szCs w:val="24"/>
              </w:rPr>
            </w:r>
            <w:r>
              <w:rPr>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559" w:type="dxa"/>
            <w:vAlign w:val="bottom"/>
            <w:textDirection w:val="lrTb"/>
            <w:noWrap/>
          </w:tcPr>
          <w:p>
            <w:pPr>
              <w:pBdr/>
              <w:spacing/>
              <w:ind/>
              <w:rPr>
                <w:color w:val="000000"/>
                <w:szCs w:val="24"/>
              </w:rPr>
            </w:pPr>
            <w:r>
              <w:rPr>
                <w:color w:val="000000"/>
                <w:szCs w:val="24"/>
              </w:rPr>
              <w:t xml:space="preserve"> </w:t>
            </w:r>
            <w:r>
              <w:rPr>
                <w:color w:val="000000"/>
                <w:szCs w:val="24"/>
              </w:rPr>
            </w:r>
            <w:r>
              <w:rPr>
                <w:color w:val="000000"/>
                <w:szCs w:val="24"/>
              </w:rPr>
            </w:r>
          </w:p>
        </w:tc>
      </w:tr>
      <w:tr>
        <w:trPr>
          <w:trHeight w:val="320"/>
        </w:trPr>
        <w:tc>
          <w:tcPr>
            <w:gridSpan w:val="5"/>
            <w:shd w:val="clear" w:color="000000" w:fill="bbe4c3"/>
            <w:tcBorders>
              <w:top w:val="single" w:color="000000" w:sz="4" w:space="0"/>
              <w:left w:val="single" w:color="000000" w:sz="4" w:space="0"/>
              <w:bottom w:val="single" w:color="000000" w:sz="4" w:space="0"/>
              <w:right w:val="single" w:color="000000" w:sz="4" w:space="0"/>
            </w:tcBorders>
            <w:tcW w:w="10063" w:type="dxa"/>
            <w:vAlign w:val="center"/>
            <w:textDirection w:val="lrTb"/>
            <w:noWrap/>
          </w:tcPr>
          <w:p>
            <w:pPr>
              <w:pBdr/>
              <w:spacing/>
              <w:ind/>
              <w:rPr>
                <w:b/>
                <w:bCs/>
                <w:color w:val="000000"/>
                <w:sz w:val="22"/>
                <w:szCs w:val="22"/>
              </w:rPr>
            </w:pPr>
            <w:r>
              <w:rPr>
                <w:b/>
                <w:bCs/>
                <w:color w:val="000000"/>
                <w:sz w:val="22"/>
                <w:szCs w:val="22"/>
              </w:rPr>
              <w:t xml:space="preserve">TOTAL</w:t>
            </w:r>
            <w:r>
              <w:rPr>
                <w:b/>
                <w:bCs/>
                <w:color w:val="000000"/>
                <w:sz w:val="22"/>
                <w:szCs w:val="22"/>
              </w:rPr>
            </w:r>
            <w:r>
              <w:rPr>
                <w:b/>
                <w:bCs/>
                <w:color w:val="000000"/>
                <w:sz w:val="22"/>
                <w:szCs w:val="22"/>
              </w:rPr>
            </w:r>
          </w:p>
        </w:tc>
        <w:tc>
          <w:tcPr>
            <w:shd w:val="clear" w:color="000000" w:fill="bbe4c3"/>
            <w:tcBorders>
              <w:top w:val="none" w:color="000000" w:sz="4" w:space="0"/>
              <w:left w:val="none" w:color="000000" w:sz="4" w:space="0"/>
              <w:bottom w:val="single" w:color="000000" w:sz="4" w:space="0"/>
              <w:right w:val="single" w:color="000000" w:sz="4" w:space="0"/>
            </w:tcBorders>
            <w:tcW w:w="1559" w:type="dxa"/>
            <w:vAlign w:val="center"/>
            <w:textDirection w:val="lrTb"/>
            <w:noWrap/>
          </w:tcPr>
          <w:p>
            <w:pPr>
              <w:pBdr/>
              <w:spacing/>
              <w:ind/>
              <w:jc w:val="right"/>
              <w:rPr>
                <w:b/>
                <w:bCs/>
                <w:color w:val="000000"/>
                <w:sz w:val="22"/>
                <w:szCs w:val="22"/>
              </w:rPr>
            </w:pPr>
            <w:r>
              <w:rPr>
                <w:b/>
                <w:bCs/>
                <w:color w:val="000000"/>
                <w:sz w:val="22"/>
                <w:szCs w:val="22"/>
              </w:rPr>
              <w:t xml:space="preserve">$</w:t>
            </w:r>
            <w:r>
              <w:rPr>
                <w:b/>
                <w:bCs/>
                <w:color w:val="000000"/>
                <w:sz w:val="22"/>
                <w:szCs w:val="22"/>
              </w:rPr>
              <w:t xml:space="preserve">{e_sum}</w:t>
            </w:r>
            <w:r>
              <w:rPr>
                <w:b/>
                <w:bCs/>
                <w:color w:val="000000"/>
                <w:sz w:val="22"/>
                <w:szCs w:val="22"/>
              </w:rPr>
              <w:t xml:space="preserve"> </w:t>
            </w:r>
            <w:r>
              <w:rPr>
                <w:b/>
                <w:bCs/>
                <w:color w:val="000000"/>
                <w:sz w:val="22"/>
                <w:szCs w:val="22"/>
              </w:rPr>
            </w:r>
            <w:r>
              <w:rPr>
                <w:b/>
                <w:bCs/>
                <w:color w:val="000000"/>
                <w:sz w:val="22"/>
                <w:szCs w:val="22"/>
              </w:rPr>
            </w:r>
          </w:p>
        </w:tc>
      </w:tr>
    </w:tbl>
    <w:p>
      <w:pPr>
        <w:pBdr/>
        <w:tabs>
          <w:tab w:val="left" w:leader="none" w:pos="-1440"/>
        </w:tabs>
        <w:spacing w:after="0" w:line="240" w:lineRule="auto"/>
        <w:ind/>
        <w:rPr>
          <w:rFonts w:ascii="Times New Roman" w:hAnsi="Times New Roman" w:cs="Times New Roman"/>
        </w:rPr>
      </w:pPr>
      <w:r>
        <w:rPr>
          <w:rFonts w:ascii="Times New Roman" w:hAnsi="Times New Roman" w:cs="Times New Roman"/>
          <w:szCs w:val="24"/>
          <w:highlight w:val="none"/>
        </w:rPr>
      </w:r>
      <w:r>
        <w:rPr>
          <w:rFonts w:ascii="Times New Roman" w:hAnsi="Times New Roman" w:cs="Times New Roman"/>
        </w:rPr>
      </w:r>
      <w:r>
        <w:rPr>
          <w:rFonts w:ascii="Times New Roman" w:hAnsi="Times New Roman" w:cs="Times New Roman"/>
        </w:rPr>
      </w:r>
    </w:p>
    <w:tbl>
      <w:tblPr>
        <w:tblInd w:w="-1157" w:type="dxa"/>
        <w:tblW w:w="11623" w:type="dxa"/>
        <w:tblBorders/>
        <w:tblLayout w:type="fixed"/>
        <w:tblLook w:val="04A0" w:firstRow="1" w:lastRow="0" w:firstColumn="1" w:lastColumn="0" w:noHBand="0" w:noVBand="1"/>
      </w:tblPr>
      <w:tblGrid>
        <w:gridCol w:w="850"/>
        <w:gridCol w:w="2551"/>
        <w:gridCol w:w="2977"/>
        <w:gridCol w:w="1418"/>
        <w:gridCol w:w="1134"/>
        <w:gridCol w:w="1134"/>
        <w:gridCol w:w="1560"/>
      </w:tblGrid>
      <w:tr>
        <w:trPr>
          <w:trHeight w:val="320"/>
        </w:trPr>
        <w:tc>
          <w:tcPr>
            <w:gridSpan w:val="7"/>
            <w:shd w:val="clear" w:color="000000" w:fill="bbe4c3"/>
            <w:tcBorders>
              <w:top w:val="single" w:color="000000" w:sz="4" w:space="0"/>
              <w:left w:val="single" w:color="000000" w:sz="4" w:space="0"/>
              <w:bottom w:val="single" w:color="000000" w:sz="4" w:space="0"/>
              <w:right w:val="single" w:color="000000" w:sz="4" w:space="0"/>
            </w:tcBorders>
            <w:tcW w:w="11623" w:type="dxa"/>
            <w:vAlign w:val="center"/>
            <w:textDirection w:val="lrTb"/>
            <w:noWrap/>
          </w:tcPr>
          <w:p>
            <w:pPr>
              <w:pBdr/>
              <w:spacing/>
              <w:ind/>
              <w:jc w:val="center"/>
              <w:rPr>
                <w:b/>
                <w:bCs/>
                <w:color w:val="000000"/>
                <w:sz w:val="22"/>
                <w:szCs w:val="22"/>
              </w:rPr>
            </w:pPr>
            <w:r>
              <w:rPr>
                <w:b/>
                <w:bCs/>
                <w:color w:val="000000"/>
                <w:szCs w:val="24"/>
              </w:rPr>
              <w:t xml:space="preserve">NON-ERAS PROGRAMS</w:t>
            </w:r>
            <w:r>
              <w:rPr>
                <w:b/>
                <w:bCs/>
                <w:color w:val="000000"/>
                <w:sz w:val="22"/>
                <w:szCs w:val="22"/>
              </w:rPr>
            </w:r>
            <w:r>
              <w:rPr>
                <w:b/>
                <w:bCs/>
                <w:color w:val="000000"/>
                <w:sz w:val="22"/>
                <w:szCs w:val="22"/>
              </w:rPr>
            </w:r>
          </w:p>
        </w:tc>
      </w:tr>
      <w:tr>
        <w:trPr>
          <w:trHeight w:val="640"/>
        </w:trPr>
        <w:tc>
          <w:tcPr>
            <w:shd w:val="clear" w:color="ffffff" w:fill="ffffff"/>
            <w:tcBorders>
              <w:top w:val="none" w:color="000000" w:sz="4" w:space="0"/>
              <w:left w:val="single" w:color="000000" w:sz="4" w:space="0"/>
              <w:bottom w:val="single" w:color="000000" w:sz="4" w:space="0"/>
              <w:right w:val="single" w:color="000000" w:sz="4" w:space="0"/>
            </w:tcBorders>
            <w:tcW w:w="850" w:type="dxa"/>
            <w:vAlign w:val="center"/>
            <w:textDirection w:val="lrTb"/>
            <w:noWrap w:val="false"/>
          </w:tcPr>
          <w:p>
            <w:pPr>
              <w:pBdr/>
              <w:spacing/>
              <w:ind/>
              <w:jc w:val="center"/>
              <w:rPr>
                <w:b/>
                <w:bCs/>
                <w:color w:val="000000"/>
                <w:sz w:val="22"/>
                <w:szCs w:val="22"/>
              </w:rPr>
            </w:pPr>
            <w:r>
              <w:rPr>
                <w:b/>
                <w:bCs/>
                <w:color w:val="000000"/>
                <w:sz w:val="22"/>
                <w:szCs w:val="22"/>
              </w:rPr>
              <w:t xml:space="preserve">Count</w:t>
            </w:r>
            <w:r>
              <w:rPr>
                <w:b/>
                <w:bCs/>
                <w:color w:val="000000"/>
                <w:sz w:val="22"/>
                <w:szCs w:val="22"/>
              </w:rPr>
            </w:r>
            <w:r>
              <w:rPr>
                <w:b/>
                <w:bCs/>
                <w:color w:val="000000"/>
                <w:sz w:val="22"/>
                <w:szCs w:val="22"/>
              </w:rPr>
            </w:r>
          </w:p>
        </w:tc>
        <w:tc>
          <w:tcPr>
            <w:shd w:val="clear" w:color="ffffff" w:fill="ffffff"/>
            <w:tcBorders>
              <w:top w:val="none" w:color="000000" w:sz="4" w:space="0"/>
              <w:left w:val="none" w:color="000000" w:sz="4" w:space="0"/>
              <w:bottom w:val="single" w:color="000000" w:sz="4" w:space="0"/>
              <w:right w:val="single" w:color="000000" w:sz="4" w:space="0"/>
            </w:tcBorders>
            <w:tcW w:w="2551" w:type="dxa"/>
            <w:vAlign w:val="center"/>
            <w:textDirection w:val="lrTb"/>
            <w:noWrap w:val="false"/>
          </w:tcPr>
          <w:p>
            <w:pPr>
              <w:pBdr/>
              <w:spacing/>
              <w:ind/>
              <w:jc w:val="center"/>
              <w:rPr>
                <w:b/>
                <w:bCs/>
                <w:color w:val="000000"/>
                <w:sz w:val="22"/>
                <w:szCs w:val="22"/>
              </w:rPr>
            </w:pPr>
            <w:r>
              <w:rPr>
                <w:b/>
                <w:bCs/>
                <w:color w:val="000000"/>
                <w:sz w:val="22"/>
                <w:szCs w:val="22"/>
              </w:rPr>
              <w:t xml:space="preserve">ACGME ID</w:t>
            </w:r>
            <w:r>
              <w:rPr>
                <w:b/>
                <w:bCs/>
                <w:color w:val="000000"/>
                <w:sz w:val="22"/>
                <w:szCs w:val="22"/>
              </w:rPr>
            </w:r>
            <w:r>
              <w:rPr>
                <w:b/>
                <w:bCs/>
                <w:color w:val="000000"/>
                <w:sz w:val="22"/>
                <w:szCs w:val="22"/>
              </w:rPr>
            </w:r>
          </w:p>
        </w:tc>
        <w:tc>
          <w:tcPr>
            <w:shd w:val="clear" w:color="ffffff" w:fill="ffffff"/>
            <w:tcBorders>
              <w:top w:val="none" w:color="000000" w:sz="4" w:space="0"/>
              <w:left w:val="none" w:color="000000" w:sz="4" w:space="0"/>
              <w:bottom w:val="single" w:color="000000" w:sz="4" w:space="0"/>
              <w:right w:val="single" w:color="000000" w:sz="4" w:space="0"/>
            </w:tcBorders>
            <w:tcW w:w="2977" w:type="dxa"/>
            <w:vAlign w:val="center"/>
            <w:textDirection w:val="lrTb"/>
            <w:noWrap w:val="false"/>
          </w:tcPr>
          <w:p>
            <w:pPr>
              <w:pBdr/>
              <w:spacing/>
              <w:ind/>
              <w:jc w:val="center"/>
              <w:rPr>
                <w:b/>
                <w:bCs/>
                <w:color w:val="000000"/>
                <w:sz w:val="22"/>
                <w:szCs w:val="22"/>
              </w:rPr>
            </w:pPr>
            <w:r>
              <w:rPr>
                <w:b/>
                <w:bCs/>
                <w:color w:val="000000"/>
                <w:sz w:val="22"/>
                <w:szCs w:val="22"/>
              </w:rPr>
              <w:t xml:space="preserve">Specialty</w:t>
            </w:r>
            <w:r>
              <w:rPr>
                <w:b/>
                <w:bCs/>
                <w:color w:val="000000"/>
                <w:sz w:val="22"/>
                <w:szCs w:val="22"/>
              </w:rPr>
            </w:r>
            <w:r>
              <w:rPr>
                <w:b/>
                <w:bCs/>
                <w:color w:val="000000"/>
                <w:sz w:val="22"/>
                <w:szCs w:val="22"/>
              </w:rPr>
            </w:r>
          </w:p>
        </w:tc>
        <w:tc>
          <w:tcPr>
            <w:shd w:val="clear" w:color="ffffff" w:fill="ffffff"/>
            <w:tcBorders>
              <w:top w:val="none" w:color="000000" w:sz="4" w:space="0"/>
              <w:left w:val="none" w:color="000000" w:sz="4" w:space="0"/>
              <w:bottom w:val="single" w:color="000000" w:sz="4" w:space="0"/>
              <w:right w:val="single" w:color="000000" w:sz="4" w:space="0"/>
            </w:tcBorders>
            <w:tcW w:w="1418" w:type="dxa"/>
            <w:vAlign w:val="center"/>
            <w:textDirection w:val="lrTb"/>
            <w:noWrap w:val="false"/>
          </w:tcPr>
          <w:p>
            <w:pPr>
              <w:pBdr/>
              <w:spacing/>
              <w:ind/>
              <w:jc w:val="center"/>
              <w:rPr>
                <w:b/>
                <w:bCs/>
                <w:color w:val="000000"/>
                <w:sz w:val="22"/>
                <w:szCs w:val="22"/>
              </w:rPr>
            </w:pPr>
            <w:r>
              <w:rPr>
                <w:b/>
                <w:bCs/>
                <w:color w:val="000000"/>
                <w:sz w:val="22"/>
                <w:szCs w:val="22"/>
              </w:rPr>
              <w:t xml:space="preserve">Thalamus ID</w:t>
            </w:r>
            <w:r>
              <w:rPr>
                <w:b/>
                <w:bCs/>
                <w:color w:val="000000"/>
                <w:sz w:val="22"/>
                <w:szCs w:val="22"/>
              </w:rPr>
            </w:r>
            <w:r>
              <w:rPr>
                <w:b/>
                <w:bCs/>
                <w:color w:val="000000"/>
                <w:sz w:val="22"/>
                <w:szCs w:val="22"/>
              </w:rPr>
            </w:r>
          </w:p>
        </w:tc>
        <w:tc>
          <w:tcPr>
            <w:shd w:val="clear" w:color="ffffff" w:fill="ffffff"/>
            <w:tcBorders>
              <w:top w:val="none" w:color="000000" w:sz="4" w:space="0"/>
              <w:left w:val="none" w:color="000000" w:sz="4" w:space="0"/>
              <w:bottom w:val="single" w:color="000000" w:sz="4" w:space="0"/>
              <w:right w:val="single" w:color="000000" w:sz="4" w:space="0"/>
            </w:tcBorders>
            <w:tcW w:w="1276" w:type="dxa"/>
            <w:vAlign w:val="center"/>
            <w:textDirection w:val="lrTb"/>
            <w:noWrap w:val="false"/>
          </w:tcPr>
          <w:p>
            <w:pPr>
              <w:pBdr/>
              <w:spacing/>
              <w:ind/>
              <w:jc w:val="center"/>
              <w:rPr>
                <w:b/>
                <w:bCs/>
                <w:color w:val="000000"/>
                <w:sz w:val="22"/>
                <w:szCs w:val="22"/>
              </w:rPr>
            </w:pPr>
            <w:r>
              <w:rPr>
                <w:b/>
                <w:bCs/>
                <w:color w:val="000000"/>
                <w:sz w:val="22"/>
                <w:szCs w:val="22"/>
              </w:rPr>
              <w:t xml:space="preserve">Core Price</w:t>
            </w:r>
            <w:r>
              <w:rPr>
                <w:b/>
                <w:bCs/>
                <w:color w:val="000000"/>
                <w:sz w:val="22"/>
                <w:szCs w:val="22"/>
              </w:rPr>
            </w:r>
            <w:r>
              <w:rPr>
                <w:b/>
                <w:bCs/>
                <w:color w:val="000000"/>
                <w:sz w:val="22"/>
                <w:szCs w:val="22"/>
              </w:rPr>
            </w:r>
          </w:p>
        </w:tc>
        <w:tc>
          <w:tcPr>
            <w:shd w:val="clear" w:color="ffffff" w:fill="ffffff"/>
            <w:tcBorders>
              <w:top w:val="none" w:color="000000" w:sz="4" w:space="0"/>
              <w:left w:val="none" w:color="000000" w:sz="4" w:space="0"/>
              <w:bottom w:val="single" w:color="000000" w:sz="4" w:space="0"/>
              <w:right w:val="single" w:color="000000" w:sz="4" w:space="0"/>
            </w:tcBorders>
            <w:tcW w:w="1276" w:type="dxa"/>
            <w:vAlign w:val="center"/>
            <w:textDirection w:val="lrTb"/>
            <w:noWrap w:val="false"/>
          </w:tcPr>
          <w:p>
            <w:pPr>
              <w:pBdr/>
              <w:spacing/>
              <w:ind/>
              <w:jc w:val="center"/>
              <w:rPr>
                <w:b/>
                <w:bCs/>
                <w:color w:val="000000"/>
                <w:sz w:val="22"/>
                <w:szCs w:val="22"/>
              </w:rPr>
            </w:pPr>
            <w:r>
              <w:rPr>
                <w:b/>
                <w:bCs/>
                <w:color w:val="000000"/>
                <w:sz w:val="22"/>
                <w:szCs w:val="22"/>
              </w:rPr>
              <w:t xml:space="preserve">Video Price</w:t>
            </w:r>
            <w:r>
              <w:rPr>
                <w:b/>
                <w:bCs/>
                <w:color w:val="000000"/>
                <w:sz w:val="22"/>
                <w:szCs w:val="22"/>
              </w:rPr>
            </w:r>
            <w:r>
              <w:rPr>
                <w:b/>
                <w:bCs/>
                <w:color w:val="000000"/>
                <w:sz w:val="22"/>
                <w:szCs w:val="22"/>
              </w:rPr>
            </w:r>
          </w:p>
        </w:tc>
        <w:tc>
          <w:tcPr>
            <w:shd w:val="clear" w:color="ffffff" w:fill="ffffff"/>
            <w:tcBorders>
              <w:top w:val="none" w:color="000000" w:sz="4" w:space="0"/>
              <w:left w:val="none" w:color="000000" w:sz="4" w:space="0"/>
              <w:bottom w:val="single" w:color="000000" w:sz="4" w:space="0"/>
              <w:right w:val="single" w:color="000000" w:sz="4" w:space="0"/>
            </w:tcBorders>
            <w:tcW w:w="1560" w:type="dxa"/>
            <w:vAlign w:val="center"/>
            <w:textDirection w:val="lrTb"/>
            <w:noWrap w:val="false"/>
          </w:tcPr>
          <w:p>
            <w:pPr>
              <w:pBdr/>
              <w:spacing/>
              <w:ind/>
              <w:jc w:val="center"/>
              <w:rPr>
                <w:b/>
                <w:bCs/>
                <w:color w:val="000000"/>
                <w:sz w:val="22"/>
                <w:szCs w:val="22"/>
              </w:rPr>
            </w:pPr>
            <w:r>
              <w:rPr>
                <w:b/>
                <w:bCs/>
                <w:color w:val="000000"/>
                <w:sz w:val="22"/>
                <w:szCs w:val="22"/>
              </w:rPr>
              <w:t xml:space="preserve">Total Price</w:t>
            </w:r>
            <w:r>
              <w:rPr>
                <w:b/>
                <w:bCs/>
                <w:color w:val="000000"/>
                <w:sz w:val="22"/>
                <w:szCs w:val="22"/>
              </w:rPr>
            </w:r>
            <w:r>
              <w:rPr>
                <w:b/>
                <w:bCs/>
                <w:color w:val="000000"/>
                <w:sz w:val="22"/>
                <w:szCs w:val="22"/>
              </w:rPr>
            </w:r>
          </w:p>
        </w:tc>
      </w:tr>
      <w:tr>
        <w:trPr>
          <w:trHeight w:val="320"/>
        </w:trPr>
        <w:tc>
          <w:tcPr>
            <w:shd w:val="clear" w:color="ffffff" w:fill="ffffff"/>
            <w:tcBorders>
              <w:top w:val="none" w:color="000000" w:sz="4" w:space="0"/>
              <w:left w:val="single" w:color="000000" w:sz="4" w:space="0"/>
              <w:bottom w:val="single" w:color="000000" w:sz="4" w:space="0"/>
              <w:right w:val="single" w:color="000000" w:sz="4" w:space="0"/>
            </w:tcBorders>
            <w:tcW w:w="850" w:type="dxa"/>
            <w:vAlign w:val="bottom"/>
            <w:textDirection w:val="lrTb"/>
            <w:noWrap/>
          </w:tcPr>
          <w:p>
            <w:pPr>
              <w:pBdr/>
              <w:spacing w:after="0" w:line="240" w:lineRule="auto"/>
              <w:ind/>
              <w:rPr>
                <w:rFonts w:ascii="Times New Roman" w:hAnsi="Times New Roman" w:cs="Times New Roman"/>
                <w:color w:val="000000"/>
                <w:sz w:val="22"/>
                <w:szCs w:val="24"/>
              </w:rPr>
            </w:pPr>
            <w:r>
              <w:rPr>
                <w:rFonts w:ascii="Times New Roman" w:hAnsi="Times New Roman" w:cs="Times New Roman"/>
                <w:color w:val="000000"/>
                <w:sz w:val="20"/>
                <w:szCs w:val="22"/>
              </w:rPr>
            </w:r>
            <w:r>
              <w:rPr>
                <w:rFonts w:ascii="Times New Roman" w:hAnsi="Times New Roman" w:cs="Times New Roman"/>
                <w:color w:val="000000"/>
                <w:sz w:val="16"/>
                <w:szCs w:val="18"/>
              </w:rPr>
              <w:t xml:space="preserve">{#</w:t>
            </w:r>
            <w:r>
              <w:rPr>
                <w:rFonts w:ascii="Times New Roman" w:hAnsi="Times New Roman" w:cs="Times New Roman"/>
                <w:color w:val="000000"/>
                <w:sz w:val="14"/>
                <w:szCs w:val="16"/>
              </w:rPr>
              <w:t xml:space="preserve">ne_progs</w:t>
            </w:r>
            <w:r>
              <w:rPr>
                <w:rFonts w:ascii="Times New Roman" w:hAnsi="Times New Roman" w:cs="Times New Roman"/>
                <w:color w:val="000000"/>
                <w:sz w:val="16"/>
                <w:szCs w:val="18"/>
              </w:rPr>
              <w:t xml:space="preserve">}</w:t>
            </w:r>
            <w:r>
              <w:rPr>
                <w:rFonts w:ascii="Times New Roman" w:hAnsi="Times New Roman" w:cs="Times New Roman"/>
                <w:color w:val="000000"/>
                <w:sz w:val="20"/>
                <w:szCs w:val="22"/>
              </w:rPr>
              <w:br/>
              <w:t xml:space="preserve">{idx}</w:t>
            </w:r>
            <w:r>
              <w:rPr>
                <w:rFonts w:ascii="Times New Roman" w:hAnsi="Times New Roman" w:cs="Times New Roman"/>
                <w:color w:val="000000"/>
                <w:sz w:val="22"/>
                <w:szCs w:val="24"/>
              </w:rPr>
            </w:r>
            <w:r>
              <w:rPr>
                <w:rFonts w:ascii="Times New Roman" w:hAnsi="Times New Roman" w:cs="Times New Roman"/>
                <w:color w:val="000000"/>
                <w:sz w:val="22"/>
                <w:szCs w:val="24"/>
              </w:rPr>
            </w:r>
          </w:p>
        </w:tc>
        <w:tc>
          <w:tcPr>
            <w:shd w:val="clear" w:color="ffffff" w:fill="ffffff"/>
            <w:tcBorders>
              <w:top w:val="none" w:color="000000" w:sz="4" w:space="0"/>
              <w:left w:val="none" w:color="000000" w:sz="4" w:space="0"/>
              <w:bottom w:val="single" w:color="000000" w:sz="4" w:space="0"/>
              <w:right w:val="single" w:color="000000" w:sz="4" w:space="0"/>
            </w:tcBorders>
            <w:tcW w:w="2551" w:type="dxa"/>
            <w:vAlign w:val="bottom"/>
            <w:textDirection w:val="lrTb"/>
            <w:noWrap/>
          </w:tcPr>
          <w:p>
            <w:pPr>
              <w:pBdr/>
              <w:spacing w:after="0" w:line="240" w:lineRule="auto"/>
              <w:ind/>
              <w:jc w:val="center"/>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t xml:space="preserve">{acgme_id}</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2977" w:type="dxa"/>
            <w:vAlign w:val="bottom"/>
            <w:textDirection w:val="lrTb"/>
            <w:noWrap/>
          </w:tcPr>
          <w:p>
            <w:pPr>
              <w:pBdr/>
              <w:spacing w:after="0" w:line="240" w:lineRule="auto"/>
              <w:ind/>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t xml:space="preserve">{specialty}</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418" w:type="dxa"/>
            <w:vAlign w:val="bottom"/>
            <w:textDirection w:val="lrTb"/>
            <w:noWrap/>
          </w:tcPr>
          <w:p>
            <w:pPr>
              <w:pBdr/>
              <w:spacing w:after="0" w:line="240" w:lineRule="auto"/>
              <w:ind/>
              <w:jc w:val="center"/>
              <w:rPr>
                <w:rFonts w:ascii="Times New Roman" w:hAnsi="Times New Roman" w:cs="Times New Roman"/>
                <w:color w:val="000000"/>
                <w:szCs w:val="24"/>
              </w:rPr>
            </w:pPr>
            <w:r>
              <w:rPr>
                <w:rFonts w:ascii="Times New Roman" w:hAnsi="Times New Roman" w:cs="Times New Roman"/>
                <w:color w:val="000000"/>
                <w:szCs w:val="24"/>
              </w:rPr>
              <w:t xml:space="preserve"> {ts_id}</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134" w:type="dxa"/>
            <w:vAlign w:val="bottom"/>
            <w:textDirection w:val="lrTb"/>
            <w:noWrap/>
          </w:tcPr>
          <w:p>
            <w:pPr>
              <w:pBdr/>
              <w:spacing w:after="0" w:line="240" w:lineRule="auto"/>
              <w:ind/>
              <w:jc w:val="right"/>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t xml:space="preserve">{c_price}</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134" w:type="dxa"/>
            <w:vAlign w:val="bottom"/>
            <w:textDirection w:val="lrTb"/>
            <w:noWrap/>
          </w:tcPr>
          <w:p>
            <w:pPr>
              <w:pBdr/>
              <w:spacing w:after="0" w:line="240" w:lineRule="auto"/>
              <w:ind/>
              <w:jc w:val="right"/>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t xml:space="preserve">{v_price}</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560" w:type="dxa"/>
            <w:vAlign w:val="bottom"/>
            <w:textDirection w:val="lrTb"/>
            <w:noWrap/>
          </w:tcPr>
          <w:p>
            <w:pPr>
              <w:pBdr/>
              <w:spacing w:after="0" w:line="240" w:lineRule="auto"/>
              <w:ind/>
              <w:jc w:val="right"/>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t xml:space="preserve">{t_price}</w:t>
            </w:r>
            <w:r>
              <w:rPr>
                <w:rFonts w:ascii="Times New Roman" w:hAnsi="Times New Roman" w:cs="Times New Roman"/>
                <w:color w:val="000000"/>
                <w:sz w:val="20"/>
                <w:szCs w:val="20"/>
              </w:rPr>
              <w:t xml:space="preserve">{/</w:t>
            </w:r>
            <w:r>
              <w:rPr>
                <w:rFonts w:ascii="Times New Roman" w:hAnsi="Times New Roman" w:cs="Times New Roman"/>
                <w:color w:val="000000"/>
                <w:sz w:val="20"/>
                <w:szCs w:val="20"/>
              </w:rPr>
              <w:t xml:space="preserve">ne_progs</w:t>
            </w:r>
            <w:r>
              <w:rPr>
                <w:rFonts w:ascii="Times New Roman" w:hAnsi="Times New Roman" w:cs="Times New Roman"/>
                <w:color w:val="000000"/>
                <w:sz w:val="20"/>
                <w:szCs w:val="20"/>
              </w:rPr>
              <w:t xml:space="preserve">}</w:t>
            </w:r>
            <w:r>
              <w:rPr>
                <w:rFonts w:ascii="Times New Roman" w:hAnsi="Times New Roman" w:cs="Times New Roman"/>
                <w:color w:val="000000"/>
                <w:szCs w:val="24"/>
              </w:rPr>
            </w:r>
            <w:r>
              <w:rPr>
                <w:rFonts w:ascii="Times New Roman" w:hAnsi="Times New Roman" w:cs="Times New Roman"/>
                <w:color w:val="000000"/>
                <w:szCs w:val="24"/>
              </w:rPr>
            </w:r>
          </w:p>
        </w:tc>
      </w:tr>
      <w:tr>
        <w:trPr>
          <w:trHeight w:val="320"/>
        </w:trPr>
        <w:tc>
          <w:tcPr>
            <w:shd w:val="clear" w:color="ffffff" w:fill="ffffff"/>
            <w:tcBorders>
              <w:top w:val="none" w:color="000000" w:sz="4" w:space="0"/>
              <w:left w:val="single" w:color="000000" w:sz="4" w:space="0"/>
              <w:bottom w:val="single" w:color="000000" w:sz="4" w:space="0"/>
              <w:right w:val="single" w:color="000000" w:sz="4" w:space="0"/>
            </w:tcBorders>
            <w:tcW w:w="850" w:type="dxa"/>
            <w:vAlign w:val="bottom"/>
            <w:textDirection w:val="lrTb"/>
            <w:noWrap/>
          </w:tcPr>
          <w:p>
            <w:pPr>
              <w:pBdr/>
              <w:spacing/>
              <w:ind/>
              <w:rPr>
                <w:color w:val="000000"/>
                <w:szCs w:val="24"/>
              </w:rPr>
            </w:pPr>
            <w:r>
              <w:rPr>
                <w:color w:val="000000"/>
                <w:szCs w:val="24"/>
              </w:rPr>
              <w:t xml:space="preserve"> </w:t>
            </w:r>
            <w:r>
              <w:rPr>
                <w:color w:val="000000"/>
                <w:szCs w:val="24"/>
              </w:rPr>
            </w:r>
            <w:r>
              <w:rPr>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2551" w:type="dxa"/>
            <w:vAlign w:val="bottom"/>
            <w:textDirection w:val="lrTb"/>
            <w:noWrap/>
          </w:tcPr>
          <w:p>
            <w:pPr>
              <w:pBdr/>
              <w:spacing/>
              <w:ind/>
              <w:rPr>
                <w:color w:val="000000"/>
                <w:szCs w:val="24"/>
              </w:rPr>
            </w:pPr>
            <w:r>
              <w:rPr>
                <w:color w:val="000000"/>
                <w:szCs w:val="24"/>
              </w:rPr>
              <w:t xml:space="preserve"> </w:t>
            </w:r>
            <w:r>
              <w:rPr>
                <w:color w:val="000000"/>
                <w:szCs w:val="24"/>
              </w:rPr>
            </w:r>
            <w:r>
              <w:rPr>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2977" w:type="dxa"/>
            <w:vAlign w:val="bottom"/>
            <w:textDirection w:val="lrTb"/>
            <w:noWrap/>
          </w:tcPr>
          <w:p>
            <w:pPr>
              <w:pBdr/>
              <w:spacing/>
              <w:ind/>
              <w:rPr>
                <w:color w:val="000000"/>
                <w:szCs w:val="24"/>
              </w:rPr>
            </w:pPr>
            <w:r>
              <w:rPr>
                <w:color w:val="000000"/>
                <w:szCs w:val="24"/>
              </w:rPr>
              <w:t xml:space="preserve"> </w:t>
            </w:r>
            <w:r>
              <w:rPr>
                <w:color w:val="000000"/>
                <w:szCs w:val="24"/>
              </w:rPr>
            </w:r>
            <w:r>
              <w:rPr>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418" w:type="dxa"/>
            <w:vAlign w:val="bottom"/>
            <w:textDirection w:val="lrTb"/>
            <w:noWrap/>
          </w:tcPr>
          <w:p>
            <w:pPr>
              <w:pBdr/>
              <w:spacing/>
              <w:ind/>
              <w:rPr>
                <w:color w:val="000000"/>
                <w:szCs w:val="24"/>
              </w:rPr>
            </w:pPr>
            <w:r>
              <w:rPr>
                <w:color w:val="000000"/>
                <w:szCs w:val="24"/>
              </w:rPr>
              <w:t xml:space="preserve"> </w:t>
            </w:r>
            <w:r>
              <w:rPr>
                <w:color w:val="000000"/>
                <w:szCs w:val="24"/>
              </w:rPr>
            </w:r>
            <w:r>
              <w:rPr>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134" w:type="dxa"/>
            <w:vAlign w:val="bottom"/>
            <w:textDirection w:val="lrTb"/>
            <w:noWrap/>
          </w:tcPr>
          <w:p>
            <w:pPr>
              <w:pBdr/>
              <w:spacing/>
              <w:ind/>
              <w:rPr>
                <w:color w:val="000000"/>
                <w:szCs w:val="24"/>
              </w:rPr>
            </w:pPr>
            <w:r>
              <w:rPr>
                <w:color w:val="000000"/>
                <w:szCs w:val="24"/>
              </w:rPr>
              <w:t xml:space="preserve"> </w:t>
            </w:r>
            <w:r>
              <w:rPr>
                <w:color w:val="000000"/>
                <w:szCs w:val="24"/>
              </w:rPr>
            </w:r>
            <w:r>
              <w:rPr>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134" w:type="dxa"/>
            <w:vAlign w:val="bottom"/>
            <w:textDirection w:val="lrTb"/>
            <w:noWrap/>
          </w:tcPr>
          <w:p>
            <w:pPr>
              <w:pBdr/>
              <w:spacing/>
              <w:ind/>
              <w:rPr>
                <w:color w:val="000000"/>
                <w:szCs w:val="24"/>
              </w:rPr>
            </w:pPr>
            <w:r>
              <w:rPr>
                <w:color w:val="000000"/>
                <w:szCs w:val="24"/>
              </w:rPr>
              <w:t xml:space="preserve"> </w:t>
            </w:r>
            <w:r>
              <w:rPr>
                <w:color w:val="000000"/>
                <w:szCs w:val="24"/>
              </w:rPr>
            </w:r>
            <w:r>
              <w:rPr>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560" w:type="dxa"/>
            <w:vAlign w:val="bottom"/>
            <w:textDirection w:val="lrTb"/>
            <w:noWrap/>
          </w:tcPr>
          <w:p>
            <w:pPr>
              <w:pBdr/>
              <w:spacing/>
              <w:ind/>
              <w:rPr>
                <w:color w:val="000000"/>
                <w:szCs w:val="24"/>
              </w:rPr>
            </w:pPr>
            <w:r>
              <w:rPr>
                <w:color w:val="000000"/>
                <w:szCs w:val="24"/>
              </w:rPr>
              <w:t xml:space="preserve"> </w:t>
            </w:r>
            <w:r>
              <w:rPr>
                <w:color w:val="000000"/>
                <w:szCs w:val="24"/>
              </w:rPr>
            </w:r>
            <w:r>
              <w:rPr>
                <w:color w:val="000000"/>
                <w:szCs w:val="24"/>
              </w:rPr>
            </w:r>
          </w:p>
        </w:tc>
      </w:tr>
      <w:tr>
        <w:trPr>
          <w:trHeight w:val="320"/>
        </w:trPr>
        <w:tc>
          <w:tcPr>
            <w:gridSpan w:val="6"/>
            <w:shd w:val="clear" w:color="000000" w:fill="bbe4c3"/>
            <w:tcBorders>
              <w:top w:val="single" w:color="000000" w:sz="4" w:space="0"/>
              <w:left w:val="single" w:color="000000" w:sz="4" w:space="0"/>
              <w:bottom w:val="single" w:color="000000" w:sz="4" w:space="0"/>
              <w:right w:val="single" w:color="000000" w:sz="4" w:space="0"/>
            </w:tcBorders>
            <w:tcW w:w="10063" w:type="dxa"/>
            <w:vAlign w:val="center"/>
            <w:textDirection w:val="lrTb"/>
            <w:noWrap/>
          </w:tcPr>
          <w:p>
            <w:pPr>
              <w:pBdr/>
              <w:spacing/>
              <w:ind/>
              <w:rPr>
                <w:b/>
                <w:bCs/>
                <w:color w:val="000000"/>
                <w:sz w:val="22"/>
                <w:szCs w:val="22"/>
              </w:rPr>
            </w:pPr>
            <w:r>
              <w:rPr>
                <w:b/>
                <w:bCs/>
                <w:color w:val="000000"/>
                <w:sz w:val="22"/>
                <w:szCs w:val="22"/>
              </w:rPr>
              <w:t xml:space="preserve">TOTAL</w:t>
            </w:r>
            <w:r>
              <w:rPr>
                <w:b/>
                <w:bCs/>
                <w:color w:val="000000"/>
                <w:sz w:val="22"/>
                <w:szCs w:val="22"/>
              </w:rPr>
            </w:r>
            <w:r>
              <w:rPr>
                <w:b/>
                <w:bCs/>
                <w:color w:val="000000"/>
                <w:sz w:val="22"/>
                <w:szCs w:val="22"/>
              </w:rPr>
            </w:r>
          </w:p>
        </w:tc>
        <w:tc>
          <w:tcPr>
            <w:shd w:val="clear" w:color="000000" w:fill="bbe4c3"/>
            <w:tcBorders>
              <w:top w:val="none" w:color="000000" w:sz="4" w:space="0"/>
              <w:left w:val="none" w:color="000000" w:sz="4" w:space="0"/>
              <w:bottom w:val="single" w:color="000000" w:sz="4" w:space="0"/>
              <w:right w:val="single" w:color="000000" w:sz="4" w:space="0"/>
            </w:tcBorders>
            <w:tcW w:w="1560" w:type="dxa"/>
            <w:vAlign w:val="center"/>
            <w:textDirection w:val="lrTb"/>
            <w:noWrap/>
          </w:tcPr>
          <w:p>
            <w:pPr>
              <w:pBdr/>
              <w:spacing/>
              <w:ind/>
              <w:jc w:val="right"/>
              <w:rPr>
                <w:b/>
                <w:bCs/>
                <w:color w:val="000000"/>
                <w:sz w:val="22"/>
                <w:szCs w:val="22"/>
              </w:rPr>
            </w:pPr>
            <w:r>
              <w:rPr>
                <w:b/>
                <w:bCs/>
                <w:color w:val="000000"/>
                <w:sz w:val="22"/>
                <w:szCs w:val="22"/>
              </w:rPr>
              <w:t xml:space="preserve">$</w:t>
            </w:r>
            <w:r>
              <w:rPr>
                <w:b/>
                <w:bCs/>
                <w:color w:val="000000"/>
                <w:sz w:val="22"/>
                <w:szCs w:val="22"/>
              </w:rPr>
              <w:t xml:space="preserve">{ne_sum}</w:t>
            </w:r>
            <w:r>
              <w:rPr>
                <w:b/>
                <w:bCs/>
                <w:color w:val="000000"/>
                <w:sz w:val="22"/>
                <w:szCs w:val="22"/>
              </w:rPr>
            </w:r>
            <w:r>
              <w:rPr>
                <w:b/>
                <w:bCs/>
                <w:color w:val="000000"/>
                <w:sz w:val="22"/>
                <w:szCs w:val="22"/>
              </w:rPr>
            </w:r>
          </w:p>
        </w:tc>
      </w:tr>
    </w:tbl>
    <w:p>
      <w:pPr>
        <w:pBdr/>
        <w:spacing/>
        <w:ind/>
        <w:rPr>
          <w:b/>
          <w:bCs/>
          <w:highlight w:val="none"/>
        </w:rPr>
      </w:pPr>
      <w:r>
        <w:rPr>
          <w:b/>
          <w:bCs/>
        </w:rPr>
      </w:r>
      <w:r>
        <w:rPr>
          <w:b/>
          <w:bCs/>
          <w:highlight w:val="none"/>
        </w:rPr>
      </w:r>
      <w:r>
        <w:rPr>
          <w:b/>
          <w:bCs/>
          <w:highlight w:val="none"/>
        </w:rPr>
      </w:r>
    </w:p>
    <w:p>
      <w:pPr>
        <w:pBdr/>
        <w:spacing/>
        <w:ind/>
        <w:rPr>
          <w:b/>
          <w:bCs/>
        </w:rPr>
      </w:pPr>
      <w:r>
        <w:rPr>
          <w:b/>
          <w:bCs/>
        </w:rPr>
      </w:r>
      <w:r>
        <w:rPr>
          <w:b/>
          <w:bCs/>
        </w:rPr>
      </w:r>
      <w:r>
        <w:rPr>
          <w:b/>
          <w:bCs/>
        </w:rPr>
      </w:r>
    </w:p>
    <w:tbl>
      <w:tblPr>
        <w:tblInd w:w="-1157" w:type="dxa"/>
        <w:tblW w:w="116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010"/>
        <w:gridCol w:w="1802"/>
        <w:gridCol w:w="2810"/>
      </w:tblGrid>
      <w:tr>
        <w:trPr>
          <w:trHeight w:val="1126"/>
        </w:trPr>
        <w:tc>
          <w:tcPr>
            <w:shd w:val="clear" w:color="ffffff" w:fill="bbe4c3"/>
            <w:tcBorders/>
            <w:tcW w:w="7010" w:type="dxa"/>
            <w:vAlign w:val="center"/>
            <w:textDirection w:val="lrTb"/>
            <w:noWrap/>
          </w:tcPr>
          <w:p>
            <w:pPr>
              <w:pBdr/>
              <w:spacing/>
              <w:ind/>
              <w:rPr/>
            </w:pPr>
            <w:r>
              <w:rPr>
                <w:b/>
                <w:bCs/>
                <w:color w:val="000000"/>
                <w:szCs w:val="24"/>
              </w:rPr>
              <w:t xml:space="preserve">Total Number # of Programs: {all_count}</w:t>
            </w:r>
            <w:r/>
          </w:p>
          <w:p>
            <w:pPr>
              <w:pBdr/>
              <w:spacing/>
              <w:ind/>
              <w:rPr/>
            </w:pPr>
            <w:r>
              <w:rPr>
                <w:b/>
                <w:bCs/>
                <w:color w:val="000000"/>
                <w:szCs w:val="24"/>
              </w:rPr>
              <w:t xml:space="preserve">ERAS Programs: {eras_count}</w:t>
            </w:r>
            <w:r/>
          </w:p>
          <w:p>
            <w:pPr>
              <w:pBdr/>
              <w:spacing/>
              <w:ind/>
              <w:rPr>
                <w:b/>
                <w:bCs/>
                <w:color w:val="000000"/>
                <w:sz w:val="16"/>
                <w:szCs w:val="16"/>
              </w:rPr>
            </w:pPr>
            <w:r>
              <w:rPr>
                <w:b/>
                <w:bCs/>
                <w:color w:val="000000"/>
                <w:szCs w:val="24"/>
              </w:rPr>
              <w:t xml:space="preserve">Non-ERAS Programs: {non_eras_count}</w:t>
            </w:r>
            <w:r>
              <w:rPr>
                <w:b/>
                <w:bCs/>
                <w:color w:val="000000"/>
                <w:sz w:val="16"/>
                <w:szCs w:val="16"/>
              </w:rPr>
            </w:r>
            <w:r>
              <w:rPr>
                <w:b/>
                <w:bCs/>
                <w:color w:val="000000"/>
                <w:sz w:val="16"/>
                <w:szCs w:val="16"/>
              </w:rPr>
            </w:r>
          </w:p>
        </w:tc>
        <w:tc>
          <w:tcPr>
            <w:shd w:val="clear" w:color="ffffff" w:fill="bbe4c3"/>
            <w:tcBorders/>
            <w:tcW w:w="1802" w:type="dxa"/>
            <w:vAlign w:val="center"/>
            <w:textDirection w:val="lrTb"/>
            <w:noWrap/>
          </w:tcPr>
          <w:p>
            <w:pPr>
              <w:pBdr/>
              <w:spacing/>
              <w:ind/>
              <w:jc w:val="center"/>
              <w:rPr>
                <w:b/>
                <w:bCs/>
                <w:color w:val="000000"/>
                <w:szCs w:val="24"/>
              </w:rPr>
            </w:pPr>
            <w:r>
              <w:rPr>
                <w:b/>
                <w:bCs/>
                <w:color w:val="000000"/>
                <w:szCs w:val="24"/>
              </w:rPr>
              <w:t xml:space="preserve">Final Cost</w:t>
            </w:r>
            <w:r>
              <w:rPr>
                <w:b/>
                <w:bCs/>
                <w:color w:val="000000"/>
                <w:szCs w:val="24"/>
              </w:rPr>
            </w:r>
            <w:r>
              <w:rPr>
                <w:b/>
                <w:bCs/>
                <w:color w:val="000000"/>
                <w:szCs w:val="24"/>
              </w:rPr>
            </w:r>
          </w:p>
        </w:tc>
        <w:tc>
          <w:tcPr>
            <w:shd w:val="clear" w:color="ffffff" w:fill="bbe4c3"/>
            <w:tcBorders/>
            <w:tcW w:w="2810" w:type="dxa"/>
            <w:vAlign w:val="center"/>
            <w:textDirection w:val="lrTb"/>
            <w:noWrap/>
          </w:tcPr>
          <w:p>
            <w:pPr>
              <w:pBdr/>
              <w:spacing/>
              <w:ind/>
              <w:jc w:val="center"/>
              <w:rPr>
                <w:b/>
                <w:bCs/>
                <w:color w:val="000000"/>
                <w:szCs w:val="24"/>
              </w:rPr>
            </w:pPr>
            <w:r>
              <w:rPr>
                <w:b/>
                <w:bCs/>
                <w:color w:val="000000"/>
                <w:szCs w:val="24"/>
              </w:rPr>
              <w:t xml:space="preserve">Notes</w:t>
            </w:r>
            <w:r>
              <w:rPr>
                <w:b/>
                <w:bCs/>
                <w:color w:val="000000"/>
                <w:szCs w:val="24"/>
              </w:rPr>
            </w:r>
            <w:r>
              <w:rPr>
                <w:b/>
                <w:bCs/>
                <w:color w:val="000000"/>
                <w:szCs w:val="24"/>
              </w:rPr>
            </w:r>
          </w:p>
        </w:tc>
      </w:tr>
      <w:tr>
        <w:trPr>
          <w:trHeight w:val="288"/>
        </w:trPr>
        <w:tc>
          <w:tcPr>
            <w:shd w:val="clear" w:color="ffffff" w:fill="ffffff"/>
            <w:tcBorders/>
            <w:tcW w:w="7010" w:type="dxa"/>
            <w:vAlign w:val="center"/>
            <w:textDirection w:val="lrTb"/>
            <w:noWrap/>
          </w:tcPr>
          <w:p>
            <w:pPr>
              <w:pBdr/>
              <w:spacing/>
              <w:ind/>
              <w:rPr>
                <w:color w:val="000000"/>
              </w:rPr>
            </w:pPr>
            <w:r>
              <w:rPr>
                <w:color w:val="000000"/>
              </w:rPr>
              <w:t xml:space="preserve">ERAS Programs: Thalamus Video</w:t>
            </w:r>
            <w:r>
              <w:rPr>
                <w:color w:val="000000"/>
              </w:rPr>
            </w:r>
            <w:r>
              <w:rPr>
                <w:color w:val="000000"/>
              </w:rPr>
            </w:r>
          </w:p>
        </w:tc>
        <w:tc>
          <w:tcPr>
            <w:shd w:val="clear" w:color="ffffff" w:fill="ffffff"/>
            <w:tcBorders/>
            <w:tcW w:w="1802" w:type="dxa"/>
            <w:vAlign w:val="center"/>
            <w:textDirection w:val="lrTb"/>
            <w:noWrap/>
          </w:tcPr>
          <w:p>
            <w:pPr>
              <w:pBdr/>
              <w:spacing/>
              <w:ind/>
              <w:jc w:val="right"/>
              <w:rPr>
                <w:color w:val="000000"/>
              </w:rPr>
            </w:pPr>
            <w:r>
              <w:rPr>
                <w:color w:val="000000"/>
              </w:rPr>
            </w:r>
            <w:r>
              <w:rPr>
                <w:color w:val="000000"/>
              </w:rPr>
              <w:t xml:space="preserve">${e_sum}</w:t>
            </w:r>
            <w:r>
              <w:rPr>
                <w:color w:val="000000"/>
              </w:rPr>
            </w:r>
            <w:r>
              <w:rPr>
                <w:color w:val="000000"/>
              </w:rPr>
            </w:r>
          </w:p>
        </w:tc>
        <w:tc>
          <w:tcPr>
            <w:shd w:val="clear" w:color="ffffff" w:fill="ffffff"/>
            <w:tcBorders/>
            <w:tcW w:w="2810" w:type="dxa"/>
            <w:vAlign w:val="center"/>
            <w:textDirection w:val="lrTb"/>
            <w:noWrap/>
          </w:tcPr>
          <w:p>
            <w:pPr>
              <w:pBdr/>
              <w:spacing/>
              <w:ind/>
              <w:jc w:val="center"/>
              <w:rPr>
                <w:color w:val="000000"/>
              </w:rPr>
            </w:pPr>
            <w:r>
              <w:rPr>
                <w:color w:val="000000"/>
              </w:rPr>
            </w:r>
            <w:r>
              <w:rPr>
                <w:color w:val="000000"/>
              </w:rPr>
            </w:r>
            <w:r>
              <w:rPr>
                <w:color w:val="000000"/>
              </w:rPr>
            </w:r>
          </w:p>
        </w:tc>
      </w:tr>
      <w:tr>
        <w:trPr>
          <w:trHeight w:val="288"/>
        </w:trPr>
        <w:tc>
          <w:tcPr>
            <w:shd w:val="clear" w:color="ffffff" w:fill="ffffff"/>
            <w:tcBorders/>
            <w:tcW w:w="7010" w:type="dxa"/>
            <w:vAlign w:val="center"/>
            <w:textDirection w:val="lrTb"/>
            <w:noWrap/>
          </w:tcPr>
          <w:p>
            <w:pPr>
              <w:pBdr/>
              <w:spacing/>
              <w:ind/>
              <w:rPr>
                <w:color w:val="000000"/>
              </w:rPr>
            </w:pPr>
            <w:r>
              <w:rPr>
                <w:color w:val="000000"/>
              </w:rPr>
              <w:t xml:space="preserve">Non-ERAS Programs: Thalamus Core &amp; Itinerary Wizard &amp; Thalamus Video</w:t>
            </w:r>
            <w:r>
              <w:rPr>
                <w:color w:val="000000"/>
              </w:rPr>
            </w:r>
            <w:r>
              <w:rPr>
                <w:color w:val="000000"/>
              </w:rPr>
            </w:r>
          </w:p>
        </w:tc>
        <w:tc>
          <w:tcPr>
            <w:shd w:val="clear" w:color="ffffff" w:fill="ffffff"/>
            <w:tcBorders/>
            <w:tcW w:w="1802" w:type="dxa"/>
            <w:vAlign w:val="center"/>
            <w:textDirection w:val="lrTb"/>
            <w:noWrap/>
          </w:tcPr>
          <w:p>
            <w:pPr>
              <w:pBdr/>
              <w:spacing/>
              <w:ind/>
              <w:jc w:val="right"/>
              <w:rPr>
                <w:color w:val="000000"/>
              </w:rPr>
            </w:pPr>
            <w:r>
              <w:rPr>
                <w:color w:val="000000"/>
              </w:rPr>
            </w:r>
            <w:r>
              <w:rPr>
                <w:color w:val="000000"/>
              </w:rPr>
              <w:t xml:space="preserve">${ne_sum}</w:t>
            </w:r>
            <w:r>
              <w:rPr>
                <w:color w:val="000000"/>
              </w:rPr>
            </w:r>
            <w:r>
              <w:rPr>
                <w:color w:val="000000"/>
              </w:rPr>
            </w:r>
          </w:p>
        </w:tc>
        <w:tc>
          <w:tcPr>
            <w:shd w:val="clear" w:color="ffffff" w:fill="ffffff"/>
            <w:tcBorders/>
            <w:tcW w:w="2810" w:type="dxa"/>
            <w:vAlign w:val="center"/>
            <w:textDirection w:val="lrTb"/>
            <w:noWrap/>
          </w:tcPr>
          <w:p>
            <w:pPr>
              <w:pBdr/>
              <w:spacing/>
              <w:ind/>
              <w:jc w:val="center"/>
              <w:rPr>
                <w:color w:val="00b050"/>
              </w:rPr>
            </w:pPr>
            <w:r>
              <w:rPr>
                <w:color w:val="00b050"/>
              </w:rPr>
            </w:r>
            <w:r>
              <w:rPr>
                <w:color w:val="00b050"/>
              </w:rPr>
            </w:r>
            <w:r>
              <w:rPr>
                <w:color w:val="00b050"/>
              </w:rPr>
            </w:r>
          </w:p>
        </w:tc>
      </w:tr>
      <w:tr>
        <w:trPr>
          <w:trHeight w:val="525"/>
        </w:trPr>
        <w:tc>
          <w:tcPr>
            <w:shd w:val="clear" w:color="ffffff" w:fill="bbe4c3"/>
            <w:tcBorders/>
            <w:tcW w:w="7010" w:type="dxa"/>
            <w:vAlign w:val="center"/>
            <w:textDirection w:val="lrTb"/>
            <w:noWrap/>
          </w:tcPr>
          <w:p>
            <w:pPr>
              <w:pBdr/>
              <w:spacing/>
              <w:ind/>
              <w:jc w:val="center"/>
              <w:rPr>
                <w:b/>
                <w:bCs/>
                <w:color w:val="000000"/>
                <w:szCs w:val="24"/>
              </w:rPr>
            </w:pPr>
            <w:r>
              <w:rPr>
                <w:b/>
                <w:bCs/>
                <w:color w:val="000000"/>
                <w:szCs w:val="24"/>
              </w:rPr>
              <w:t xml:space="preserve">PACKAGE TOTAL</w:t>
            </w:r>
            <w:r>
              <w:rPr>
                <w:b/>
                <w:bCs/>
                <w:color w:val="000000"/>
                <w:szCs w:val="24"/>
              </w:rPr>
            </w:r>
            <w:r>
              <w:rPr>
                <w:b/>
                <w:bCs/>
                <w:color w:val="000000"/>
                <w:szCs w:val="24"/>
              </w:rPr>
            </w:r>
          </w:p>
        </w:tc>
        <w:tc>
          <w:tcPr>
            <w:shd w:val="clear" w:color="ffffff" w:fill="bbe4c3"/>
            <w:tcBorders/>
            <w:tcW w:w="1802" w:type="dxa"/>
            <w:vAlign w:val="center"/>
            <w:textDirection w:val="lrTb"/>
            <w:noWrap/>
          </w:tcPr>
          <w:p>
            <w:pPr>
              <w:pBdr/>
              <w:spacing/>
              <w:ind/>
              <w:jc w:val="right"/>
              <w:rPr>
                <w:b/>
                <w:bCs/>
                <w:color w:val="000000"/>
                <w:szCs w:val="24"/>
              </w:rPr>
            </w:pPr>
            <w:r>
              <w:rPr>
                <w:b/>
                <w:bCs/>
                <w:color w:val="000000"/>
                <w:szCs w:val="24"/>
              </w:rPr>
            </w:r>
            <w:r>
              <w:rPr>
                <w:b/>
                <w:bCs/>
                <w:color w:val="000000"/>
                <w:szCs w:val="24"/>
              </w:rPr>
              <w:t xml:space="preserve">${total}</w:t>
            </w:r>
            <w:r>
              <w:rPr>
                <w:b/>
                <w:bCs/>
                <w:color w:val="000000"/>
                <w:szCs w:val="24"/>
              </w:rPr>
            </w:r>
            <w:r>
              <w:rPr>
                <w:b/>
                <w:bCs/>
                <w:color w:val="000000"/>
                <w:szCs w:val="24"/>
              </w:rPr>
            </w:r>
          </w:p>
        </w:tc>
        <w:tc>
          <w:tcPr>
            <w:shd w:val="clear" w:color="ffffff" w:fill="bbe4c3"/>
            <w:tcBorders/>
            <w:tcW w:w="2810" w:type="dxa"/>
            <w:vAlign w:val="center"/>
            <w:textDirection w:val="lrTb"/>
            <w:noWrap/>
          </w:tcPr>
          <w:p>
            <w:pPr>
              <w:pBdr/>
              <w:spacing/>
              <w:ind/>
              <w:jc w:val="center"/>
              <w:rPr>
                <w:b/>
                <w:bCs/>
                <w:color w:val="000000"/>
                <w:szCs w:val="24"/>
              </w:rPr>
            </w:pPr>
            <w:r>
              <w:rPr>
                <w:b/>
                <w:bCs/>
                <w:color w:val="000000"/>
                <w:szCs w:val="24"/>
              </w:rPr>
              <w:t xml:space="preserve">YOUR TOTAL PRICE</w:t>
            </w:r>
            <w:r>
              <w:rPr>
                <w:b/>
                <w:bCs/>
                <w:color w:val="000000"/>
                <w:szCs w:val="24"/>
              </w:rPr>
            </w:r>
            <w:r>
              <w:rPr>
                <w:b/>
                <w:bCs/>
                <w:color w:val="000000"/>
                <w:szCs w:val="24"/>
              </w:rPr>
            </w:r>
          </w:p>
        </w:tc>
      </w:tr>
    </w:tbl>
    <w:p>
      <w:pPr>
        <w:pBdr/>
        <w:spacing/>
        <w:ind/>
        <w:rPr/>
      </w:pPr>
      <w:r/>
      <w:r/>
    </w:p>
    <w:p>
      <w:pPr>
        <w:pBdr/>
        <w:spacing/>
        <w:ind/>
        <w:rPr/>
      </w:pPr>
      <w:r/>
      <w:r/>
    </w:p>
    <w:sectPr>
      <w:footerReference w:type="default" r:id="rId9"/>
      <w:footnotePr/>
      <w:endnotePr/>
      <w:type w:val="nextPage"/>
      <w:pgSz w:h="15840" w:orient="portrait" w:w="12240"/>
      <w:pgMar w:top="1440" w:right="1440" w:bottom="1440" w:left="1440" w:header="720" w:footer="720" w:gutter="0"/>
      <w:cols w:num="1" w:sep="0" w:space="720" w:equalWidth="1"/>
    </w:sectPr>
  </w:body>
</w:document>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Terri Feist" w:date="2025-06-04T20:54:00Z" w:initials="TF">
    <w:p w14:paraId="00000001" w14:textId="00000001">
      <w:pPr>
        <w:spacing w:line="240" w:after="0" w:lineRule="auto" w:before="0"/>
        <w:ind w:firstLine="0" w:left="0" w:right="0"/>
        <w:jc w:val="left"/>
      </w:pPr>
      <w:r>
        <w:rPr>
          <w:rFonts w:eastAsia="Arial" w:ascii="Arial" w:hAnsi="Arial" w:cs="Arial"/>
          <w:sz w:val="22"/>
        </w:rPr>
        <w:t xml:space="preserve">All of this would be populated from what is entered in the deal. </w:t>
      </w:r>
    </w:p>
  </w:comment>
</w:comments>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FCB8164" w16cex:dateUtc="2025-06-05T00:54:00Z"/>
</w16cex:commentsExtensible>
</file>

<file path=word/commentsIdsDocument.xml><?xml version="1.0" encoding="utf-8"?>
<w16cid:commentsIds xmlns:mc="http://schemas.openxmlformats.org/markup-compatibility/2006" xmlns:w16cid="http://schemas.microsoft.com/office/word/2016/wordml/cid" mc:Ignorable="w16cid">
  <w16cid:commentId w16cid:paraId="00000001" w16cid:durableId="2FCB816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 w:type="continuationNotice" w:id="1">
    <w:p>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50102010706020507"/>
  </w:font>
  <w:font w:name="Calibri">
    <w:panose1 w:val="020F0502020204030204"/>
  </w:font>
  <w:font w:name="Century Schoolbook">
    <w:panose1 w:val="02040502050505030304"/>
  </w:font>
  <w:font w:name="Wingdings">
    <w:panose1 w:val="05000000000000000000"/>
  </w:font>
  <w:font w:name="Palatino">
    <w:panose1 w:val="02040502050505030304"/>
  </w:font>
  <w:font w:name="Courier">
    <w:panose1 w:val="02070309020205020404"/>
  </w:font>
  <w:font w:name="Tahoma">
    <w:panose1 w:val="020B0604030504040204"/>
  </w:font>
  <w:font w:name="Times">
    <w:panose1 w:val="02020603050405020304"/>
  </w:font>
  <w:font w:name="Helvetica">
    <w:panose1 w:val="020B0604020202020204"/>
  </w:font>
  <w:font w:name="Times New Roman Bold">
    <w:panose1 w:val="02020603050405020304"/>
  </w:font>
  <w:font w:name="Arial Unicode MS">
    <w:panose1 w:val="020B0604020202020204"/>
  </w:font>
  <w:font w:name="Arial">
    <w:panose1 w:val="020B0604020202020204"/>
  </w:font>
  <w:font w:name="Arial Narrow">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 xml:space="preserve">1</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 xml:space="preserve">16</w:t>
    </w:r>
    <w:r>
      <w:rPr>
        <w:sz w:val="18"/>
        <w:szCs w:val="18"/>
      </w:rPr>
      <w:fldChar w:fldCharType="end"/>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t xml:space="preserve"> v250321</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 w:type="continuationNotice" w:id="1">
    <w:p>
      <w:pPr>
        <w:pBdr/>
        <w:spacing/>
        <w:ind/>
        <w:rPr/>
      </w:pP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egacy w:legacy="true" w:legacyIndent="360" w:legacySpace="120"/>
      <w:lvlJc w:val="left"/>
      <w:lvlText w:val="%1."/>
      <w:numFmt w:val="decimal"/>
      <w:pPr>
        <w:pBdr/>
        <w:spacing/>
        <w:ind w:hanging="360" w:left="900"/>
      </w:pPr>
      <w:pStyle w:val="972"/>
      <w:rPr>
        <w:b/>
        <w:color w:val="000000"/>
        <w:sz w:val="18"/>
      </w:rPr>
      <w:start w:val="1"/>
      <w:suff w:val="tab"/>
    </w:lvl>
    <w:lvl w:ilvl="1">
      <w:isLgl w:val="false"/>
      <w:lvlJc w:val="left"/>
      <w:lvlText w:val=""/>
      <w:numFmt w:val="none"/>
      <w:pPr>
        <w:pBdr/>
        <w:tabs>
          <w:tab w:val="num" w:leader="none" w:pos="360"/>
        </w:tabs>
        <w:spacing/>
        <w:ind/>
      </w:pPr>
      <w:pStyle w:val="973"/>
      <w:rPr/>
      <w:start w:val="0"/>
      <w:suff w:val="tab"/>
    </w:lvl>
    <w:lvl w:ilvl="2">
      <w:isLgl w:val="false"/>
      <w:lvlJc w:val="left"/>
      <w:lvlText w:val=""/>
      <w:numFmt w:val="none"/>
      <w:pPr>
        <w:pBdr/>
        <w:tabs>
          <w:tab w:val="num" w:leader="none" w:pos="360"/>
        </w:tabs>
        <w:spacing/>
        <w:ind/>
      </w:pPr>
      <w:pStyle w:val="974"/>
      <w:rPr/>
      <w:start w:val="0"/>
      <w:suff w:val="tab"/>
    </w:lvl>
    <w:lvl w:ilvl="3">
      <w:isLgl w:val="false"/>
      <w:lvlJc w:val="left"/>
      <w:lvlText w:val=""/>
      <w:numFmt w:val="none"/>
      <w:pPr>
        <w:pBdr/>
        <w:tabs>
          <w:tab w:val="num" w:leader="none" w:pos="360"/>
        </w:tabs>
        <w:spacing/>
        <w:ind/>
      </w:pPr>
      <w:pStyle w:val="975"/>
      <w:rPr/>
      <w:start w:val="0"/>
      <w:suff w:val="tab"/>
    </w:lvl>
    <w:lvl w:ilvl="4">
      <w:isLgl w:val="false"/>
      <w:lvlJc w:val="left"/>
      <w:lvlText w:val=""/>
      <w:numFmt w:val="none"/>
      <w:pPr>
        <w:pBdr/>
        <w:tabs>
          <w:tab w:val="num" w:leader="none" w:pos="360"/>
        </w:tabs>
        <w:spacing/>
        <w:ind/>
      </w:pPr>
      <w:pStyle w:val="976"/>
      <w:rPr/>
      <w:start w:val="0"/>
      <w:suff w:val="tab"/>
    </w:lvl>
    <w:lvl w:ilvl="5">
      <w:isLgl w:val="false"/>
      <w:lvlJc w:val="left"/>
      <w:lvlText w:val=""/>
      <w:numFmt w:val="none"/>
      <w:pPr>
        <w:pBdr/>
        <w:tabs>
          <w:tab w:val="num" w:leader="none" w:pos="360"/>
        </w:tabs>
        <w:spacing/>
        <w:ind/>
      </w:pPr>
      <w:pStyle w:val="977"/>
      <w:rPr/>
      <w:start w:val="0"/>
      <w:suff w:val="tab"/>
    </w:lvl>
    <w:lvl w:ilvl="6">
      <w:isLgl w:val="false"/>
      <w:lvlJc w:val="left"/>
      <w:lvlText w:val=""/>
      <w:numFmt w:val="none"/>
      <w:pPr>
        <w:pBdr/>
        <w:tabs>
          <w:tab w:val="num" w:leader="none" w:pos="360"/>
        </w:tabs>
        <w:spacing/>
        <w:ind/>
      </w:pPr>
      <w:pStyle w:val="978"/>
      <w:rPr/>
      <w:start w:val="0"/>
      <w:suff w:val="tab"/>
    </w:lvl>
    <w:lvl w:ilvl="7">
      <w:isLgl w:val="false"/>
      <w:lvlJc w:val="left"/>
      <w:lvlText w:val=""/>
      <w:numFmt w:val="none"/>
      <w:pPr>
        <w:pBdr/>
        <w:tabs>
          <w:tab w:val="num" w:leader="none" w:pos="360"/>
        </w:tabs>
        <w:spacing/>
        <w:ind/>
      </w:pPr>
      <w:pStyle w:val="979"/>
      <w:rPr/>
      <w:start w:val="0"/>
      <w:suff w:val="tab"/>
    </w:lvl>
    <w:lvl w:ilvl="8">
      <w:isLgl w:val="false"/>
      <w:lvlJc w:val="left"/>
      <w:lvlText w:val=""/>
      <w:numFmt w:val="none"/>
      <w:pPr>
        <w:pBdr/>
        <w:tabs>
          <w:tab w:val="num" w:leader="none" w:pos="360"/>
        </w:tabs>
        <w:spacing/>
        <w:ind/>
      </w:pPr>
      <w:pStyle w:val="980"/>
      <w:rPr/>
      <w:start w:val="0"/>
      <w:suff w:val="tab"/>
    </w:lvl>
  </w:abstractNum>
  <w:abstractNum w:abstractNumId="1">
    <w:lvl w:ilvl="0">
      <w:isLgl w:val="false"/>
      <w:lvlJc w:val="left"/>
      <w:lvlText w:val="*"/>
      <w:numFmt w:val="decimal"/>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tabs>
          <w:tab w:val="num" w:leader="none" w:pos="720"/>
        </w:tabs>
        <w:spacing/>
        <w:ind w:hanging="720" w:left="720"/>
      </w:pPr>
      <w:rPr>
        <w:rFonts w:hint="default"/>
        <w:b/>
      </w:rPr>
      <w:start w:val="2"/>
      <w:suff w:val="tab"/>
    </w:lvl>
    <w:lvl w:ilvl="1">
      <w:isLgl w:val="false"/>
      <w:lvlJc w:val="left"/>
      <w:lvlText w:val="%1.%2"/>
      <w:numFmt w:val="decimal"/>
      <w:pPr>
        <w:pBdr/>
        <w:tabs>
          <w:tab w:val="num" w:leader="none" w:pos="720"/>
        </w:tabs>
        <w:spacing/>
        <w:ind w:hanging="720" w:left="720"/>
      </w:pPr>
      <w:rPr>
        <w:rFonts w:hint="default"/>
        <w:sz w:val="20"/>
        <w:szCs w:val="20"/>
      </w:rPr>
      <w:start w:val="1"/>
      <w:suff w:val="tab"/>
    </w:lvl>
    <w:lvl w:ilvl="2">
      <w:isLgl w:val="false"/>
      <w:lvlJc w:val="left"/>
      <w:lvlText w:val="%1.%2.%3"/>
      <w:numFmt w:val="decimal"/>
      <w:pPr>
        <w:pBdr/>
        <w:tabs>
          <w:tab w:val="num" w:leader="none" w:pos="720"/>
        </w:tabs>
        <w:spacing/>
        <w:ind w:hanging="720" w:left="720"/>
      </w:pPr>
      <w:rPr>
        <w:rFonts w:hint="default"/>
        <w:sz w:val="20"/>
        <w:szCs w:val="20"/>
      </w:rPr>
      <w:start w:val="1"/>
      <w:suff w:val="tab"/>
    </w:lvl>
    <w:lvl w:ilvl="3">
      <w:isLgl w:val="false"/>
      <w:lvlJc w:val="left"/>
      <w:lvlText w:val="(%4)"/>
      <w:numFmt w:val="lowerLetter"/>
      <w:pPr>
        <w:pBdr/>
        <w:tabs>
          <w:tab w:val="num" w:leader="none" w:pos="720"/>
        </w:tabs>
        <w:spacing/>
        <w:ind w:hanging="720" w:left="720"/>
      </w:pPr>
      <w:rPr>
        <w:rFonts w:hint="default"/>
      </w:rPr>
      <w:start w:val="1"/>
      <w:suff w:val="tab"/>
    </w:lvl>
    <w:lvl w:ilvl="4">
      <w:isLgl w:val="false"/>
      <w:lvlJc w:val="left"/>
      <w:lvlText w:val="%1.%2.%3.%4.%5"/>
      <w:numFmt w:val="decimal"/>
      <w:pPr>
        <w:pBdr/>
        <w:tabs>
          <w:tab w:val="num" w:leader="none" w:pos="720"/>
        </w:tabs>
        <w:spacing/>
        <w:ind w:hanging="720" w:left="720"/>
      </w:pPr>
      <w:rPr>
        <w:rFonts w:hint="default"/>
      </w:rPr>
      <w:start w:val="1"/>
      <w:suff w:val="tab"/>
    </w:lvl>
    <w:lvl w:ilvl="5">
      <w:isLgl w:val="false"/>
      <w:lvlJc w:val="left"/>
      <w:lvlText w:val="%1.%2.%3.%4.%5.%6"/>
      <w:numFmt w:val="decimal"/>
      <w:pPr>
        <w:pBdr/>
        <w:tabs>
          <w:tab w:val="num" w:leader="none" w:pos="1080"/>
        </w:tabs>
        <w:spacing/>
        <w:ind w:hanging="1080" w:left="1080"/>
      </w:pPr>
      <w:rPr>
        <w:rFonts w:hint="default"/>
      </w:rPr>
      <w:start w:val="1"/>
      <w:suff w:val="tab"/>
    </w:lvl>
    <w:lvl w:ilvl="6">
      <w:isLgl w:val="false"/>
      <w:lvlJc w:val="left"/>
      <w:lvlText w:val="%1.%2.%3.%4.%5.%6.%7"/>
      <w:numFmt w:val="decimal"/>
      <w:pPr>
        <w:pBdr/>
        <w:tabs>
          <w:tab w:val="num" w:leader="none" w:pos="1080"/>
        </w:tabs>
        <w:spacing/>
        <w:ind w:hanging="1080" w:left="1080"/>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440"/>
        </w:tabs>
        <w:spacing/>
        <w:ind w:hanging="1440" w:left="1440"/>
      </w:pPr>
      <w:rPr>
        <w:rFonts w:hint="default"/>
      </w:rPr>
      <w:start w:val="1"/>
      <w:suff w:val="tab"/>
    </w:lvl>
  </w:abstractNum>
  <w:abstractNum w:abstractNumId="3">
    <w:lvl w:ilvl="0">
      <w:isLgl w:val="false"/>
      <w:lvlJc w:val="left"/>
      <w:lvlText w:val="%1."/>
      <w:numFmt w:val="decimal"/>
      <w:pPr>
        <w:pBdr/>
        <w:tabs>
          <w:tab w:val="num" w:leader="none" w:pos="720"/>
        </w:tabs>
        <w:spacing/>
        <w:ind w:hanging="720" w:left="720"/>
      </w:pPr>
      <w:rPr>
        <w:rFonts w:hint="default"/>
        <w:b/>
      </w:rPr>
      <w:start w:val="2"/>
      <w:suff w:val="tab"/>
    </w:lvl>
    <w:lvl w:ilvl="1">
      <w:isLgl w:val="false"/>
      <w:lvlJc w:val="left"/>
      <w:lvlText w:val="%1.%2"/>
      <w:numFmt w:val="decimal"/>
      <w:pPr>
        <w:pBdr/>
        <w:tabs>
          <w:tab w:val="num" w:leader="none" w:pos="720"/>
        </w:tabs>
        <w:spacing/>
        <w:ind w:hanging="720" w:left="720"/>
      </w:pPr>
      <w:rPr>
        <w:rFonts w:hint="default"/>
        <w:sz w:val="20"/>
        <w:szCs w:val="20"/>
      </w:rPr>
      <w:start w:val="4"/>
      <w:suff w:val="tab"/>
    </w:lvl>
    <w:lvl w:ilvl="2">
      <w:isLgl w:val="false"/>
      <w:lvlJc w:val="left"/>
      <w:lvlText w:val="%1.%2.%3"/>
      <w:numFmt w:val="decimal"/>
      <w:pPr>
        <w:pBdr/>
        <w:tabs>
          <w:tab w:val="num" w:leader="none" w:pos="720"/>
        </w:tabs>
        <w:spacing/>
        <w:ind w:hanging="720" w:left="720"/>
      </w:pPr>
      <w:rPr>
        <w:rFonts w:hint="default"/>
        <w:sz w:val="20"/>
        <w:szCs w:val="20"/>
      </w:rPr>
      <w:start w:val="2"/>
      <w:suff w:val="tab"/>
    </w:lvl>
    <w:lvl w:ilvl="3">
      <w:isLgl w:val="false"/>
      <w:lvlJc w:val="left"/>
      <w:lvlText w:val="(%4)"/>
      <w:numFmt w:val="lowerLetter"/>
      <w:pPr>
        <w:pBdr/>
        <w:tabs>
          <w:tab w:val="num" w:leader="none" w:pos="720"/>
        </w:tabs>
        <w:spacing/>
        <w:ind w:hanging="720" w:left="720"/>
      </w:pPr>
      <w:rPr>
        <w:rFonts w:hint="default"/>
      </w:rPr>
      <w:start w:val="1"/>
      <w:suff w:val="tab"/>
    </w:lvl>
    <w:lvl w:ilvl="4">
      <w:isLgl w:val="false"/>
      <w:lvlJc w:val="left"/>
      <w:lvlText w:val="%1.%2.%3.%4.%5"/>
      <w:numFmt w:val="decimal"/>
      <w:pPr>
        <w:pBdr/>
        <w:tabs>
          <w:tab w:val="num" w:leader="none" w:pos="720"/>
        </w:tabs>
        <w:spacing/>
        <w:ind w:hanging="720" w:left="720"/>
      </w:pPr>
      <w:rPr>
        <w:rFonts w:hint="default"/>
      </w:rPr>
      <w:start w:val="1"/>
      <w:suff w:val="tab"/>
    </w:lvl>
    <w:lvl w:ilvl="5">
      <w:isLgl w:val="false"/>
      <w:lvlJc w:val="left"/>
      <w:lvlText w:val="%1.%2.%3.%4.%5.%6"/>
      <w:numFmt w:val="decimal"/>
      <w:pPr>
        <w:pBdr/>
        <w:tabs>
          <w:tab w:val="num" w:leader="none" w:pos="1080"/>
        </w:tabs>
        <w:spacing/>
        <w:ind w:hanging="1080" w:left="1080"/>
      </w:pPr>
      <w:rPr>
        <w:rFonts w:hint="default"/>
      </w:rPr>
      <w:start w:val="1"/>
      <w:suff w:val="tab"/>
    </w:lvl>
    <w:lvl w:ilvl="6">
      <w:isLgl w:val="false"/>
      <w:lvlJc w:val="left"/>
      <w:lvlText w:val="%1.%2.%3.%4.%5.%6.%7"/>
      <w:numFmt w:val="decimal"/>
      <w:pPr>
        <w:pBdr/>
        <w:tabs>
          <w:tab w:val="num" w:leader="none" w:pos="1080"/>
        </w:tabs>
        <w:spacing/>
        <w:ind w:hanging="1080" w:left="1080"/>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440"/>
        </w:tabs>
        <w:spacing/>
        <w:ind w:hanging="1440" w:left="1440"/>
      </w:pPr>
      <w:rPr>
        <w:rFonts w:hint="default"/>
      </w:rPr>
      <w:start w:val="1"/>
      <w:suff w:val="tab"/>
    </w:lvl>
  </w:abstractNum>
  <w:abstractNum w:abstractNumId="4">
    <w:lvl w:ilvl="0">
      <w:isLgl w:val="false"/>
      <w:lvlJc w:val="left"/>
      <w:lvlText w:val="%1."/>
      <w:numFmt w:val="decimal"/>
      <w:pPr>
        <w:pBdr/>
        <w:spacing/>
        <w:ind w:hanging="360" w:left="720"/>
      </w:pPr>
      <w:rPr>
        <w:b w:val="0"/>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lvl w:ilvl="0">
      <w:isLgl w:val="false"/>
      <w:lvlJc w:val="left"/>
      <w:lvlText w:val="%1."/>
      <w:numFmt w:val="decimal"/>
      <w:pPr>
        <w:pBdr/>
        <w:spacing/>
        <w:ind w:hanging="360" w:left="720"/>
      </w:pPr>
      <w:rPr>
        <w:b w:val="0"/>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lvl w:ilvl="0">
      <w:isLgl w:val="false"/>
      <w:legacy w:legacy="true" w:legacyIndent="540" w:legacySpace="120"/>
      <w:lvlJc w:val="left"/>
      <w:lvlText w:val="%1."/>
      <w:numFmt w:val="decimal"/>
      <w:pPr>
        <w:pBdr/>
        <w:spacing/>
        <w:ind w:hanging="540" w:left="12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lvl w:ilvl="0">
      <w:isLgl w:val="false"/>
      <w:lvlJc w:val="left"/>
      <w:lvlText w:val="%1."/>
      <w:numFmt w:val="upperLetter"/>
      <w:pPr>
        <w:pBdr/>
        <w:spacing/>
        <w:ind w:hanging="360" w:left="720"/>
      </w:pPr>
      <w:rPr>
        <w:rFonts w:hint="default"/>
        <w:b/>
      </w:rPr>
      <w:start w:val="1"/>
      <w:suff w:val="tab"/>
    </w:lvl>
    <w:lvl w:ilvl="1">
      <w:isLgl w:val="false"/>
      <w:lvlJc w:val="left"/>
      <w:lvlText w:val="%2."/>
      <w:numFmt w:val="decimal"/>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1."/>
      <w:numFmt w:val="decimal"/>
      <w:pPr>
        <w:pBdr/>
        <w:spacing/>
        <w:ind w:hanging="360" w:left="720"/>
      </w:pPr>
      <w:rPr>
        <w:rFonts w:hint="default"/>
        <w:b/>
      </w:rPr>
      <w:start w:val="1"/>
      <w:suff w:val="tab"/>
    </w:lvl>
    <w:lvl w:ilvl="1">
      <w:isLgl w:val="true"/>
      <w:lvlJc w:val="left"/>
      <w:lvlText w:val="%1.%2"/>
      <w:numFmt w:val="decimal"/>
      <w:pPr>
        <w:pBdr/>
        <w:spacing/>
        <w:ind w:hanging="360" w:left="1080"/>
      </w:pPr>
      <w:rPr>
        <w:rFonts w:hint="default"/>
        <w:i w:val="0"/>
      </w:rPr>
      <w:start w:val="1"/>
      <w:suff w:val="tab"/>
    </w:lvl>
    <w:lvl w:ilvl="2">
      <w:isLgl w:val="true"/>
      <w:lvlJc w:val="left"/>
      <w:lvlText w:val="%1.%2.%3"/>
      <w:numFmt w:val="decimal"/>
      <w:pPr>
        <w:pBdr/>
        <w:spacing/>
        <w:ind w:hanging="720" w:left="1800"/>
      </w:pPr>
      <w:rPr>
        <w:rFonts w:hint="default"/>
        <w:b w:val="0"/>
      </w:rPr>
      <w:start w:val="1"/>
      <w:suff w:val="tab"/>
    </w:lvl>
    <w:lvl w:ilvl="3">
      <w:isLgl w:val="true"/>
      <w:lvlJc w:val="left"/>
      <w:lvlText w:val="%1.%2.%3.%4"/>
      <w:numFmt w:val="decimal"/>
      <w:pPr>
        <w:pBdr/>
        <w:spacing/>
        <w:ind w:hanging="720" w:left="2160"/>
      </w:pPr>
      <w:rPr>
        <w:rFonts w:hint="default"/>
      </w:rPr>
      <w:start w:val="1"/>
      <w:suff w:val="tab"/>
    </w:lvl>
    <w:lvl w:ilvl="4">
      <w:isLgl w:val="true"/>
      <w:lvlJc w:val="left"/>
      <w:lvlText w:val="%1.%2.%3.%4.%5"/>
      <w:numFmt w:val="decimal"/>
      <w:pPr>
        <w:pBdr/>
        <w:spacing/>
        <w:ind w:hanging="1080" w:left="2880"/>
      </w:pPr>
      <w:rPr>
        <w:rFonts w:hint="default"/>
      </w:rPr>
      <w:start w:val="1"/>
      <w:suff w:val="tab"/>
    </w:lvl>
    <w:lvl w:ilvl="5">
      <w:isLgl w:val="true"/>
      <w:lvlJc w:val="left"/>
      <w:lvlText w:val="%1.%2.%3.%4.%5.%6"/>
      <w:numFmt w:val="decimal"/>
      <w:pPr>
        <w:pBdr/>
        <w:spacing/>
        <w:ind w:hanging="1080" w:left="3240"/>
      </w:pPr>
      <w:rPr>
        <w:rFonts w:hint="default"/>
      </w:rPr>
      <w:start w:val="1"/>
      <w:suff w:val="tab"/>
    </w:lvl>
    <w:lvl w:ilvl="6">
      <w:isLgl w:val="true"/>
      <w:lvlJc w:val="left"/>
      <w:lvlText w:val="%1.%2.%3.%4.%5.%6.%7"/>
      <w:numFmt w:val="decimal"/>
      <w:pPr>
        <w:pBdr/>
        <w:spacing/>
        <w:ind w:hanging="1440" w:left="3960"/>
      </w:pPr>
      <w:rPr>
        <w:rFonts w:hint="default"/>
      </w:rPr>
      <w:start w:val="1"/>
      <w:suff w:val="tab"/>
    </w:lvl>
    <w:lvl w:ilvl="7">
      <w:isLgl w:val="true"/>
      <w:lvlJc w:val="left"/>
      <w:lvlText w:val="%1.%2.%3.%4.%5.%6.%7.%8"/>
      <w:numFmt w:val="decimal"/>
      <w:pPr>
        <w:pBdr/>
        <w:spacing/>
        <w:ind w:hanging="1440" w:left="4320"/>
      </w:pPr>
      <w:rPr>
        <w:rFonts w:hint="default"/>
      </w:rPr>
      <w:start w:val="1"/>
      <w:suff w:val="tab"/>
    </w:lvl>
    <w:lvl w:ilvl="8">
      <w:isLgl w:val="true"/>
      <w:lvlJc w:val="left"/>
      <w:lvlText w:val="%1.%2.%3.%4.%5.%6.%7.%8.%9"/>
      <w:numFmt w:val="decimal"/>
      <w:pPr>
        <w:pBdr/>
        <w:spacing/>
        <w:ind w:hanging="1800" w:left="5040"/>
      </w:pPr>
      <w:rPr>
        <w:rFonts w:hint="default"/>
      </w:rPr>
      <w:start w:val="1"/>
      <w:suff w:val="tab"/>
    </w:lvl>
  </w:abstractNum>
  <w:abstractNum w:abstractNumId="10">
    <w:lvl w:ilvl="0">
      <w:isLgl w:val="false"/>
      <w:lvlJc w:val="left"/>
      <w:lvlText w:val="(%1)"/>
      <w:numFmt w:val="lowerRoman"/>
      <w:pPr>
        <w:pBdr/>
        <w:tabs>
          <w:tab w:val="num" w:leader="none" w:pos="720"/>
        </w:tabs>
        <w:spacing/>
        <w:ind w:firstLine="0" w:left="0"/>
      </w:pPr>
      <w:rPr>
        <w:rFonts w:hint="default" w:ascii="Times New Roman" w:hAnsi="Times New Roman"/>
        <w:b w:val="0"/>
        <w:i w:val="0"/>
        <w:sz w:val="20"/>
      </w:rPr>
      <w:start w:val="1"/>
      <w:suff w:val="tab"/>
    </w:lvl>
    <w:lvl w:ilvl="1">
      <w:isLgl w:val="false"/>
      <w:lvlJc w:val="left"/>
      <w:lvlText w:val="%2."/>
      <w:numFmt w:val="decimal"/>
      <w:pPr>
        <w:pBdr/>
        <w:tabs>
          <w:tab w:val="num" w:leader="none" w:pos="1800"/>
        </w:tabs>
        <w:spacing/>
        <w:ind w:firstLine="1440" w:left="0"/>
      </w:pPr>
      <w:rPr>
        <w:rFonts w:hint="default" w:ascii="Times New Roman Bold" w:hAnsi="Times New Roman Bold"/>
        <w:b/>
        <w:i w:val="0"/>
        <w:sz w:val="20"/>
      </w:rPr>
      <w:start w:val="1"/>
      <w:suff w:val="tab"/>
    </w:lvl>
    <w:lvl w:ilvl="2">
      <w:isLgl w:val="false"/>
      <w:lvlJc w:val="left"/>
      <w:lvlText w:val="%3."/>
      <w:numFmt w:val="decimal"/>
      <w:pPr>
        <w:pBdr/>
        <w:tabs>
          <w:tab w:val="num" w:leader="none" w:pos="2520"/>
        </w:tabs>
        <w:spacing/>
        <w:ind w:firstLine="2160" w:left="0"/>
      </w:pPr>
      <w:rPr>
        <w:rFonts w:hint="default" w:ascii="Times New Roman Bold" w:hAnsi="Times New Roman Bold"/>
        <w:b/>
        <w:i w:val="0"/>
        <w:sz w:val="20"/>
        <w:szCs w:val="20"/>
      </w:rPr>
      <w:start w:val="1"/>
      <w:suff w:val="tab"/>
    </w:lvl>
    <w:lvl w:ilvl="3">
      <w:isLgl w:val="false"/>
      <w:lvlJc w:val="left"/>
      <w:lvlText w:val="%3.%4"/>
      <w:numFmt w:val="decimal"/>
      <w:pPr>
        <w:pBdr/>
        <w:tabs>
          <w:tab w:val="num" w:leader="none" w:pos="3240"/>
        </w:tabs>
        <w:spacing/>
        <w:ind w:firstLine="2880" w:left="0"/>
      </w:pPr>
      <w:rPr>
        <w:rFonts w:hint="default" w:ascii="Times New Roman" w:hAnsi="Times New Roman"/>
        <w:b w:val="0"/>
        <w:i w:val="0"/>
        <w:sz w:val="20"/>
        <w:szCs w:val="20"/>
      </w:rPr>
      <w:start w:val="1"/>
      <w:suff w:val="tab"/>
    </w:lvl>
    <w:lvl w:ilvl="4">
      <w:isLgl w:val="false"/>
      <w:lvlJc w:val="left"/>
      <w:lvlText w:val="(%5)"/>
      <w:numFmt w:val="lowerRoman"/>
      <w:pPr>
        <w:pBdr/>
        <w:tabs>
          <w:tab w:val="num" w:leader="none" w:pos="4320"/>
        </w:tabs>
        <w:spacing/>
        <w:ind w:firstLine="3600" w:left="0"/>
      </w:pPr>
      <w:rPr>
        <w:rFonts w:hint="default" w:ascii="Times New Roman" w:hAnsi="Times New Roman"/>
        <w:b w:val="0"/>
        <w:i w:val="0"/>
        <w:sz w:val="20"/>
      </w:rPr>
      <w:start w:val="1"/>
      <w:suff w:val="tab"/>
    </w:lvl>
    <w:lvl w:ilvl="5">
      <w:isLgl w:val="false"/>
      <w:lvlJc w:val="left"/>
      <w:lvlText w:val="(%6)"/>
      <w:numFmt w:val="lowerRoman"/>
      <w:pPr>
        <w:pBdr/>
        <w:tabs>
          <w:tab w:val="num" w:leader="none" w:pos="5040"/>
        </w:tabs>
        <w:spacing/>
        <w:ind w:firstLine="4320" w:left="0"/>
      </w:pPr>
      <w:rPr>
        <w:rFonts w:hint="default" w:ascii="Arial Narrow" w:hAnsi="Century Schoolbook"/>
        <w:b w:val="0"/>
        <w:i w:val="0"/>
        <w:sz w:val="24"/>
      </w:rPr>
      <w:start w:val="1"/>
      <w:suff w:val="tab"/>
    </w:lvl>
    <w:lvl w:ilvl="6">
      <w:isLgl w:val="false"/>
      <w:lvlJc w:val="left"/>
      <w:lvlText w:val="%7."/>
      <w:numFmt w:val="decimal"/>
      <w:pPr>
        <w:pBdr/>
        <w:tabs>
          <w:tab w:val="num" w:leader="none" w:pos="2520"/>
        </w:tabs>
        <w:spacing/>
        <w:ind w:hanging="360" w:left="2520"/>
      </w:pPr>
      <w:rPr/>
      <w:start w:val="1"/>
      <w:suff w:val="tab"/>
    </w:lvl>
    <w:lvl w:ilvl="7">
      <w:isLgl w:val="false"/>
      <w:lvlJc w:val="left"/>
      <w:lvlText w:val="%8."/>
      <w:numFmt w:val="lowerLetter"/>
      <w:pPr>
        <w:pBdr/>
        <w:tabs>
          <w:tab w:val="num" w:leader="none" w:pos="2880"/>
        </w:tabs>
        <w:spacing/>
        <w:ind w:hanging="360" w:left="2880"/>
      </w:pPr>
      <w:rPr/>
      <w:start w:val="1"/>
      <w:suff w:val="tab"/>
    </w:lvl>
    <w:lvl w:ilvl="8">
      <w:isLgl w:val="false"/>
      <w:lvlJc w:val="left"/>
      <w:lvlText w:val="%9."/>
      <w:numFmt w:val="lowerRoman"/>
      <w:pPr>
        <w:pBdr/>
        <w:tabs>
          <w:tab w:val="num" w:leader="none" w:pos="3240"/>
        </w:tabs>
        <w:spacing/>
        <w:ind w:hanging="360" w:left="3240"/>
      </w:pPr>
      <w:rPr/>
      <w:start w:val="1"/>
      <w:suff w:val="tab"/>
    </w:lvl>
  </w:abstractNum>
  <w:abstractNum w:abstractNumId="11">
    <w:lvl w:ilvl="0">
      <w:isLgl w:val="false"/>
      <w:lvlJc w:val="left"/>
      <w:lvlText w:val="%1."/>
      <w:numFmt w:val="upperLetter"/>
      <w:pPr>
        <w:pBdr/>
        <w:spacing/>
        <w:ind w:hanging="360" w:left="1800"/>
      </w:pPr>
      <w:rPr>
        <w:rFonts w:ascii="Times New Roman" w:hAnsi="Times New Roman" w:eastAsia="Times New Roman" w:cs="Times New Roman"/>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12">
    <w:lvl w:ilvl="0">
      <w:isLgl w:val="false"/>
      <w:lvlJc w:val="left"/>
      <w:lvlText w:val="%1."/>
      <w:numFmt w:val="decimal"/>
      <w:pPr>
        <w:pBdr/>
        <w:spacing/>
        <w:ind w:hanging="720" w:left="144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3">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4">
    <w:lvl w:ilvl="0">
      <w:isLgl w:val="false"/>
      <w:lvlJc w:val="lef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lvl w:ilvl="0">
      <w:isLgl w:val="false"/>
      <w:lvlJc w:val="left"/>
      <w:lvlText w:val="%1."/>
      <w:numFmt w:val="upperLetter"/>
      <w:pPr>
        <w:pBdr/>
        <w:tabs>
          <w:tab w:val="num" w:leader="none" w:pos="720"/>
        </w:tabs>
        <w:spacing/>
        <w:ind w:hanging="360" w:left="720"/>
      </w:pPr>
      <w:rPr>
        <w:rFonts w:hint="defaul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6">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1"/>
      <w:numFmt w:val="decimal"/>
      <w:pPr>
        <w:pBdr/>
        <w:tabs>
          <w:tab w:val="num" w:leader="none" w:pos="795"/>
        </w:tabs>
        <w:spacing/>
        <w:ind w:hanging="795" w:left="795"/>
      </w:pPr>
      <w:rPr>
        <w:rFonts w:hint="default"/>
      </w:rPr>
      <w:start w:val="1"/>
      <w:suff w:val="tab"/>
    </w:lvl>
    <w:lvl w:ilvl="1">
      <w:isLgl w:val="false"/>
      <w:lvlJc w:val="left"/>
      <w:lvlText w:val="%1.%2"/>
      <w:numFmt w:val="decimal"/>
      <w:pPr>
        <w:pBdr/>
        <w:tabs>
          <w:tab w:val="num" w:leader="none" w:pos="975"/>
        </w:tabs>
        <w:spacing/>
        <w:ind w:hanging="795" w:left="975"/>
      </w:pPr>
      <w:rPr>
        <w:rFonts w:hint="default"/>
      </w:rPr>
      <w:start w:val="1"/>
      <w:suff w:val="tab"/>
    </w:lvl>
    <w:lvl w:ilvl="2">
      <w:isLgl w:val="false"/>
      <w:lvlJc w:val="left"/>
      <w:lvlText w:val="%1.%2.%3"/>
      <w:numFmt w:val="decimal"/>
      <w:pPr>
        <w:pBdr/>
        <w:tabs>
          <w:tab w:val="num" w:leader="none" w:pos="795"/>
        </w:tabs>
        <w:spacing/>
        <w:ind w:hanging="795" w:left="795"/>
      </w:pPr>
      <w:rPr>
        <w:rFonts w:hint="default"/>
      </w:rPr>
      <w:start w:val="1"/>
      <w:suff w:val="tab"/>
    </w:lvl>
    <w:lvl w:ilvl="3">
      <w:isLgl w:val="false"/>
      <w:lvlJc w:val="left"/>
      <w:lvlText w:val="%1.%2.%3.%4"/>
      <w:numFmt w:val="decimal"/>
      <w:pPr>
        <w:pBdr/>
        <w:tabs>
          <w:tab w:val="num" w:leader="none" w:pos="795"/>
        </w:tabs>
        <w:spacing/>
        <w:ind w:hanging="795" w:left="795"/>
      </w:pPr>
      <w:rPr>
        <w:rFonts w:hint="default"/>
      </w:rPr>
      <w:start w:val="1"/>
      <w:suff w:val="tab"/>
    </w:lvl>
    <w:lvl w:ilvl="4">
      <w:isLgl w:val="false"/>
      <w:lvlJc w:val="left"/>
      <w:lvlText w:val="%1.%2.%3.%4.%5"/>
      <w:numFmt w:val="decimal"/>
      <w:pPr>
        <w:pBdr/>
        <w:tabs>
          <w:tab w:val="num" w:leader="none" w:pos="795"/>
        </w:tabs>
        <w:spacing/>
        <w:ind w:hanging="795" w:left="795"/>
      </w:pPr>
      <w:rPr>
        <w:rFonts w:hint="default"/>
      </w:rPr>
      <w:start w:val="1"/>
      <w:suff w:val="tab"/>
    </w:lvl>
    <w:lvl w:ilvl="5">
      <w:isLgl w:val="false"/>
      <w:lvlJc w:val="left"/>
      <w:lvlText w:val="%1.%2.%3.%4.%5.%6"/>
      <w:numFmt w:val="decimal"/>
      <w:pPr>
        <w:pBdr/>
        <w:tabs>
          <w:tab w:val="num" w:leader="none" w:pos="1080"/>
        </w:tabs>
        <w:spacing/>
        <w:ind w:hanging="1080" w:left="1080"/>
      </w:pPr>
      <w:rPr>
        <w:rFonts w:hint="default"/>
      </w:rPr>
      <w:start w:val="1"/>
      <w:suff w:val="tab"/>
    </w:lvl>
    <w:lvl w:ilvl="6">
      <w:isLgl w:val="false"/>
      <w:lvlJc w:val="left"/>
      <w:lvlText w:val="%1.%2.%3.%4.%5.%6.%7"/>
      <w:numFmt w:val="decimal"/>
      <w:pPr>
        <w:pBdr/>
        <w:tabs>
          <w:tab w:val="num" w:leader="none" w:pos="1080"/>
        </w:tabs>
        <w:spacing/>
        <w:ind w:hanging="1080" w:left="1080"/>
      </w:pPr>
      <w:rPr>
        <w:rFonts w:hint="default"/>
      </w:rPr>
      <w:start w:val="1"/>
      <w:suff w:val="tab"/>
    </w:lvl>
    <w:lvl w:ilvl="7">
      <w:isLgl w:val="false"/>
      <w:lvlJc w:val="left"/>
      <w:lvlText w:val="%1.%2.%3.%4.%5.%6.%7.%8"/>
      <w:numFmt w:val="decimal"/>
      <w:pPr>
        <w:pBdr/>
        <w:tabs>
          <w:tab w:val="num" w:leader="none" w:pos="1080"/>
        </w:tabs>
        <w:spacing/>
        <w:ind w:hanging="1080" w:left="1080"/>
      </w:pPr>
      <w:rPr>
        <w:rFonts w:hint="default"/>
      </w:rPr>
      <w:start w:val="1"/>
      <w:suff w:val="tab"/>
    </w:lvl>
    <w:lvl w:ilvl="8">
      <w:isLgl w:val="false"/>
      <w:lvlJc w:val="left"/>
      <w:lvlText w:val="%1.%2.%3.%4.%5.%6.%7.%8.%9"/>
      <w:numFmt w:val="decimal"/>
      <w:pPr>
        <w:pBdr/>
        <w:tabs>
          <w:tab w:val="num" w:leader="none" w:pos="1440"/>
        </w:tabs>
        <w:spacing/>
        <w:ind w:hanging="1440" w:left="1440"/>
      </w:pPr>
      <w:rPr>
        <w:rFonts w:hint="default"/>
      </w:rPr>
      <w:start w:val="1"/>
      <w:suff w:val="tab"/>
    </w:lvl>
  </w:abstractNum>
  <w:abstractNum w:abstractNumId="20">
    <w:lvl w:ilvl="0">
      <w:isLgl w:val="false"/>
      <w:lvlJc w:val="left"/>
      <w:lvlText w:val="Article %1.  "/>
      <w:numFmt w:val="decimal"/>
      <w:pPr>
        <w:pBdr/>
        <w:tabs>
          <w:tab w:val="num" w:leader="none" w:pos="1920"/>
        </w:tabs>
        <w:spacing/>
        <w:ind w:firstLine="0" w:left="480"/>
      </w:pPr>
      <w:pStyle w:val="1087"/>
      <w:rPr>
        <w:rFonts w:ascii="Times New Roman" w:hAnsi="Times New Roman" w:cs="Times New Roman"/>
        <w:b w:val="0"/>
        <w:bCs w:val="0"/>
        <w:i w:val="0"/>
        <w:iCs w:val="0"/>
        <w:caps w:val="0"/>
        <w:smallCaps w:val="0"/>
        <w:strike w:val="0"/>
        <w:vanish w:val="0"/>
        <w:color w:val="000000"/>
        <w:spacing w:val="0"/>
        <w:position w:val="0"/>
        <w:u w:val="none"/>
        <w:vertAlign w:val="baseline"/>
        <w14:textOutline w14:w="0" w14:cap="rnd" w14:cmpd="sng" w14:algn="ctr">
          <w14:noFill/>
          <w14:prstDash w14:val="solid"/>
          <w14:bevel/>
        </w14:textOutline>
      </w:rPr>
      <w:start w:val="1"/>
      <w:suff w:val="tab"/>
    </w:lvl>
    <w:lvl w:ilvl="1">
      <w:isLgl w:val="false"/>
      <w:lvlJc w:val="left"/>
      <w:lvlText w:val="%1.%2.  "/>
      <w:numFmt w:val="decimal"/>
      <w:pPr>
        <w:pBdr/>
        <w:tabs>
          <w:tab w:val="num" w:leader="none" w:pos="1680"/>
        </w:tabs>
        <w:spacing/>
        <w:ind w:firstLine="0" w:left="960"/>
      </w:pPr>
      <w:pStyle w:val="1088"/>
      <w:rPr>
        <w:rFonts w:ascii="Times New Roman" w:hAnsi="Times New Roman" w:cs="Times New Roman"/>
        <w:b/>
        <w:bCs w:val="0"/>
        <w:i w:val="0"/>
        <w:iCs w:val="0"/>
        <w:caps w:val="0"/>
        <w:smallCaps w:val="0"/>
        <w:strike w:val="0"/>
        <w:vanish w:val="0"/>
        <w:color w:val="000000"/>
        <w:spacing w:val="0"/>
        <w:position w:val="0"/>
        <w:u w:val="none"/>
        <w:vertAlign w:val="baseline"/>
        <w14:textOutline w14:w="0" w14:cap="rnd" w14:cmpd="sng" w14:algn="ctr">
          <w14:noFill/>
          <w14:prstDash w14:val="solid"/>
          <w14:bevel/>
        </w14:textOutline>
      </w:rPr>
      <w:start w:val="1"/>
      <w:suff w:val="tab"/>
    </w:lvl>
    <w:lvl w:ilvl="2">
      <w:isLgl w:val="false"/>
      <w:lvlJc w:val="left"/>
      <w:lvlText w:val="(%3)."/>
      <w:numFmt w:val="lowerLetter"/>
      <w:pPr>
        <w:pBdr/>
        <w:tabs>
          <w:tab w:val="num" w:leader="none" w:pos="1080"/>
        </w:tabs>
        <w:spacing/>
        <w:ind w:firstLine="720" w:left="720"/>
      </w:pPr>
      <w:pStyle w:val="1089"/>
      <w:rPr>
        <w:rFonts w:hint="default" w:ascii="Times New Roman Bold" w:hAnsi="Times New Roman Bold"/>
        <w:b/>
        <w:i w:val="0"/>
        <w:sz w:val="20"/>
        <w:szCs w:val="20"/>
      </w:rPr>
      <w:start w:val="1"/>
      <w:suff w:val="tab"/>
    </w:lvl>
    <w:lvl w:ilvl="3">
      <w:isLgl w:val="false"/>
      <w:lvlJc w:val="left"/>
      <w:lvlText w:val="(%4)  "/>
      <w:numFmt w:val="lowerRoman"/>
      <w:pPr>
        <w:pBdr/>
        <w:tabs>
          <w:tab w:val="num" w:leader="none" w:pos="1872"/>
        </w:tabs>
        <w:spacing/>
        <w:ind w:firstLine="1440" w:left="720"/>
      </w:pPr>
      <w:pStyle w:val="1091"/>
      <w:rPr>
        <w:rFonts w:hint="default" w:ascii="Times New Roman" w:hAnsi="Times New Roman"/>
        <w:b/>
        <w:i w:val="0"/>
        <w:sz w:val="20"/>
      </w:rPr>
      <w:start w:val="1"/>
      <w:suff w:val="tab"/>
    </w:lvl>
    <w:lvl w:ilvl="4">
      <w:isLgl w:val="false"/>
      <w:lvlJc w:val="center"/>
      <w:lvlText w:val="%5."/>
      <w:numFmt w:val="upperLetter"/>
      <w:pPr>
        <w:pBdr/>
        <w:tabs>
          <w:tab w:val="num" w:leader="none" w:pos="2880"/>
        </w:tabs>
        <w:spacing/>
        <w:ind w:firstLine="2232" w:left="720"/>
      </w:pPr>
      <w:pStyle w:val="1092"/>
      <w:rPr>
        <w:rFonts w:hint="default" w:ascii="Times New Roman Bold" w:hAnsi="Times New Roman Bold"/>
        <w:b/>
        <w:i w:val="0"/>
        <w:sz w:val="22"/>
        <w:szCs w:val="22"/>
        <w:u w:val="none"/>
      </w:rPr>
      <w:start w:val="1"/>
      <w:suff w:val="tab"/>
    </w:lvl>
    <w:lvl w:ilvl="5">
      <w:isLgl w:val="false"/>
      <w:lvlJc w:val="left"/>
      <w:lvlText w:val="%6.  "/>
      <w:numFmt w:val="decimal"/>
      <w:pPr>
        <w:pBdr/>
        <w:tabs>
          <w:tab w:val="num" w:leader="none" w:pos="2592"/>
        </w:tabs>
        <w:spacing/>
        <w:ind w:firstLine="3600" w:left="0"/>
      </w:pPr>
      <w:pStyle w:val="1093"/>
      <w:rPr>
        <w:rFonts w:hint="default" w:ascii="Times New Roman Bold" w:hAnsi="Times New Roman Bold"/>
        <w:b/>
        <w:i w:val="0"/>
        <w:sz w:val="20"/>
      </w:rPr>
      <w:start w:val="1"/>
      <w:suff w:val="tab"/>
    </w:lvl>
    <w:lvl w:ilvl="6">
      <w:isLgl w:val="false"/>
      <w:lvlJc w:val="left"/>
      <w:lvlText w:val="%7."/>
      <w:numFmt w:val="decimal"/>
      <w:pPr>
        <w:pBdr/>
        <w:tabs>
          <w:tab w:val="num" w:leader="none" w:pos="2520"/>
        </w:tabs>
        <w:spacing/>
        <w:ind w:hanging="360" w:left="2520"/>
      </w:pPr>
      <w:rPr>
        <w:rFonts w:hint="default"/>
      </w:rPr>
      <w:start w:val="1"/>
      <w:suff w:val="tab"/>
    </w:lvl>
    <w:lvl w:ilvl="7">
      <w:isLgl w:val="false"/>
      <w:lvlJc w:val="left"/>
      <w:lvlText w:val="%8."/>
      <w:numFmt w:val="lowerLetter"/>
      <w:pPr>
        <w:pBdr/>
        <w:tabs>
          <w:tab w:val="num" w:leader="none" w:pos="2880"/>
        </w:tabs>
        <w:spacing/>
        <w:ind w:hanging="360" w:left="2880"/>
      </w:pPr>
      <w:rPr>
        <w:rFonts w:hint="default"/>
      </w:rPr>
      <w:start w:val="1"/>
      <w:suff w:val="tab"/>
    </w:lvl>
    <w:lvl w:ilvl="8">
      <w:isLgl w:val="false"/>
      <w:lvlJc w:val="left"/>
      <w:lvlText w:val="%9."/>
      <w:numFmt w:val="lowerRoman"/>
      <w:pPr>
        <w:pBdr/>
        <w:tabs>
          <w:tab w:val="num" w:leader="none" w:pos="3240"/>
        </w:tabs>
        <w:spacing/>
        <w:ind w:hanging="360" w:left="3240"/>
      </w:pPr>
      <w:rPr>
        <w:rFonts w:hint="default"/>
      </w:rPr>
      <w:start w:val="1"/>
      <w:suff w:val="tab"/>
    </w:lvl>
  </w:abstractNum>
  <w:abstractNum w:abstractNumId="21">
    <w:lvl w:ilvl="0">
      <w:isLgl w:val="false"/>
      <w:lvlJc w:val="left"/>
      <w:lvlText w:val="%1."/>
      <w:numFmt w:val="decimal"/>
      <w:pPr>
        <w:pBdr/>
        <w:tabs>
          <w:tab w:val="num" w:leader="none" w:pos="720"/>
        </w:tabs>
        <w:spacing/>
        <w:ind w:hanging="720" w:left="720"/>
      </w:pPr>
      <w:rPr>
        <w:rFonts w:hint="default"/>
        <w:b/>
      </w:rPr>
      <w:start w:val="1"/>
      <w:suff w:val="tab"/>
    </w:lvl>
    <w:lvl w:ilvl="1">
      <w:isLgl w:val="false"/>
      <w:lvlJc w:val="left"/>
      <w:lvlText w:val="%1.%2"/>
      <w:numFmt w:val="decimal"/>
      <w:pPr>
        <w:pBdr/>
        <w:tabs>
          <w:tab w:val="num" w:leader="none" w:pos="720"/>
        </w:tabs>
        <w:spacing/>
        <w:ind w:hanging="720" w:left="720"/>
      </w:pPr>
      <w:rPr>
        <w:rFonts w:hint="default"/>
        <w:sz w:val="20"/>
        <w:szCs w:val="20"/>
      </w:rPr>
      <w:start w:val="1"/>
      <w:suff w:val="tab"/>
    </w:lvl>
    <w:lvl w:ilvl="2">
      <w:isLgl w:val="false"/>
      <w:lvlJc w:val="left"/>
      <w:lvlText w:val="%1.%2.%3"/>
      <w:numFmt w:val="decimal"/>
      <w:pPr>
        <w:pBdr/>
        <w:tabs>
          <w:tab w:val="num" w:leader="none" w:pos="720"/>
        </w:tabs>
        <w:spacing/>
        <w:ind w:hanging="720" w:left="720"/>
      </w:pPr>
      <w:rPr>
        <w:rFonts w:hint="default"/>
        <w:sz w:val="20"/>
        <w:szCs w:val="20"/>
      </w:rPr>
      <w:start w:val="1"/>
      <w:suff w:val="tab"/>
    </w:lvl>
    <w:lvl w:ilvl="3">
      <w:isLgl w:val="false"/>
      <w:lvlJc w:val="left"/>
      <w:lvlText w:val="(%4)"/>
      <w:numFmt w:val="lowerLetter"/>
      <w:pPr>
        <w:pBdr/>
        <w:tabs>
          <w:tab w:val="num" w:leader="none" w:pos="720"/>
        </w:tabs>
        <w:spacing/>
        <w:ind w:hanging="720" w:left="720"/>
      </w:pPr>
      <w:rPr>
        <w:rFonts w:hint="default"/>
      </w:rPr>
      <w:start w:val="1"/>
      <w:suff w:val="tab"/>
    </w:lvl>
    <w:lvl w:ilvl="4">
      <w:isLgl w:val="false"/>
      <w:lvlJc w:val="left"/>
      <w:lvlText w:val="%1.%2.%3.%4.%5"/>
      <w:numFmt w:val="decimal"/>
      <w:pPr>
        <w:pBdr/>
        <w:tabs>
          <w:tab w:val="num" w:leader="none" w:pos="720"/>
        </w:tabs>
        <w:spacing/>
        <w:ind w:hanging="720" w:left="720"/>
      </w:pPr>
      <w:rPr>
        <w:rFonts w:hint="default"/>
      </w:rPr>
      <w:start w:val="1"/>
      <w:suff w:val="tab"/>
    </w:lvl>
    <w:lvl w:ilvl="5">
      <w:isLgl w:val="false"/>
      <w:lvlJc w:val="left"/>
      <w:lvlText w:val="%1.%2.%3.%4.%5.%6"/>
      <w:numFmt w:val="decimal"/>
      <w:pPr>
        <w:pBdr/>
        <w:tabs>
          <w:tab w:val="num" w:leader="none" w:pos="1080"/>
        </w:tabs>
        <w:spacing/>
        <w:ind w:hanging="1080" w:left="1080"/>
      </w:pPr>
      <w:rPr>
        <w:rFonts w:hint="default"/>
      </w:rPr>
      <w:start w:val="1"/>
      <w:suff w:val="tab"/>
    </w:lvl>
    <w:lvl w:ilvl="6">
      <w:isLgl w:val="false"/>
      <w:lvlJc w:val="left"/>
      <w:lvlText w:val="%1.%2.%3.%4.%5.%6.%7"/>
      <w:numFmt w:val="decimal"/>
      <w:pPr>
        <w:pBdr/>
        <w:tabs>
          <w:tab w:val="num" w:leader="none" w:pos="1080"/>
        </w:tabs>
        <w:spacing/>
        <w:ind w:hanging="1080" w:left="1080"/>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440"/>
        </w:tabs>
        <w:spacing/>
        <w:ind w:hanging="1440" w:left="1440"/>
      </w:pPr>
      <w:rPr>
        <w:rFonts w:hint="default"/>
      </w:rPr>
      <w:start w:val="1"/>
      <w:suff w:val="tab"/>
    </w:lvl>
  </w:abstractNum>
  <w:abstractNum w:abstractNumId="2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lvl w:ilvl="0">
      <w:isLgl w:val="false"/>
      <w:legacy w:legacy="true" w:legacyIndent="540" w:legacySpace="120"/>
      <w:lvlJc w:val="left"/>
      <w:lvlText w:val="%1."/>
      <w:numFmt w:val="decimal"/>
      <w:pPr>
        <w:pBdr/>
        <w:spacing/>
        <w:ind w:hanging="540" w:left="12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5">
    <w:lvl w:ilvl="0">
      <w:isLgl w:val="false"/>
      <w:lvlJc w:val="left"/>
      <w:lvlText w:val="%1."/>
      <w:numFmt w:val="decimal"/>
      <w:pPr>
        <w:pBdr/>
        <w:tabs>
          <w:tab w:val="num" w:leader="none" w:pos="720"/>
        </w:tabs>
        <w:spacing/>
        <w:ind w:firstLine="0" w:left="0"/>
      </w:pPr>
      <w:rPr>
        <w:rFonts w:hint="default" w:ascii="Times New Roman" w:hAnsi="Times New Roman" w:cs="Times New Roman"/>
        <w:b/>
        <w:i w:val="0"/>
        <w:caps w:val="0"/>
        <w:color w:val="auto"/>
        <w:sz w:val="24"/>
        <w:u w:val="none"/>
      </w:rPr>
      <w:start w:val="1"/>
      <w:suff w:val="nothing"/>
    </w:lvl>
    <w:lvl w:ilvl="1">
      <w:isLgl w:val="false"/>
      <w:lvlJc w:val="left"/>
      <w:lvlText w:val="%1.%2"/>
      <w:numFmt w:val="decimal"/>
      <w:pPr>
        <w:pBdr/>
        <w:tabs>
          <w:tab w:val="num" w:leader="none" w:pos="1440"/>
        </w:tabs>
        <w:spacing/>
        <w:ind w:firstLine="720" w:left="0"/>
      </w:pPr>
      <w:rPr>
        <w:rFonts w:hint="default" w:ascii="Times New Roman" w:hAnsi="Times New Roman" w:cs="Times New Roman"/>
        <w:b/>
        <w:i w:val="0"/>
        <w:color w:val="auto"/>
        <w:sz w:val="24"/>
        <w:u w:val="none"/>
      </w:rPr>
      <w:start w:val="1"/>
      <w:suff w:val="tab"/>
    </w:lvl>
    <w:lvl w:ilvl="2">
      <w:isLgl w:val="false"/>
      <w:lvlJc w:val="left"/>
      <w:lvlText w:val="(%3)"/>
      <w:numFmt w:val="lowerLetter"/>
      <w:pPr>
        <w:pBdr/>
        <w:tabs>
          <w:tab w:val="num" w:leader="none" w:pos="2160"/>
        </w:tabs>
        <w:spacing/>
        <w:ind w:hanging="720" w:left="2160"/>
      </w:pPr>
      <w:rPr>
        <w:rFonts w:hint="default" w:ascii="Times New Roman" w:hAnsi="Times New Roman" w:cs="Times New Roman"/>
        <w:b w:val="0"/>
        <w:i w:val="0"/>
        <w:color w:val="auto"/>
        <w:sz w:val="24"/>
        <w:u w:val="none"/>
      </w:rPr>
      <w:start w:val="1"/>
      <w:suff w:val="tab"/>
    </w:lvl>
    <w:lvl w:ilvl="3">
      <w:isLgl w:val="false"/>
      <w:lvlJc w:val="left"/>
      <w:lvlText w:val="(%4)"/>
      <w:numFmt w:val="lowerRoman"/>
      <w:pPr>
        <w:pBdr/>
        <w:tabs>
          <w:tab w:val="num" w:leader="none" w:pos="1440"/>
        </w:tabs>
        <w:spacing/>
        <w:ind w:firstLine="2160" w:left="0"/>
      </w:pPr>
      <w:rPr>
        <w:rFonts w:hint="default" w:ascii="Courier" w:hAnsi="Courier"/>
        <w:b w:val="0"/>
        <w:i w:val="0"/>
        <w:color w:val="auto"/>
        <w:sz w:val="24"/>
        <w:u w:val="none"/>
      </w:rPr>
      <w:start w:val="1"/>
      <w:suff w:val="tab"/>
    </w:lvl>
    <w:lvl w:ilvl="4">
      <w:isLgl w:val="false"/>
      <w:lvlJc w:val="left"/>
      <w:lvlText w:val="%5."/>
      <w:numFmt w:val="decimal"/>
      <w:pPr>
        <w:pBdr/>
        <w:tabs>
          <w:tab w:val="num" w:leader="none" w:pos="1440"/>
        </w:tabs>
        <w:spacing/>
        <w:ind w:firstLine="0" w:left="0"/>
      </w:pPr>
      <w:rPr>
        <w:rFonts w:hint="default" w:ascii="Courier" w:hAnsi="Courier"/>
        <w:b w:val="0"/>
        <w:i w:val="0"/>
        <w:color w:val="auto"/>
        <w:sz w:val="24"/>
        <w:u w:val="none"/>
      </w:rPr>
      <w:start w:val="1"/>
      <w:suff w:val="tab"/>
    </w:lvl>
    <w:lvl w:ilvl="5">
      <w:isLgl w:val="false"/>
      <w:lvlJc w:val="left"/>
      <w:lvlText w:val="%6."/>
      <w:numFmt w:val="lowerLetter"/>
      <w:pPr>
        <w:pBdr/>
        <w:tabs>
          <w:tab w:val="num" w:leader="none" w:pos="4320"/>
        </w:tabs>
        <w:spacing/>
        <w:ind w:firstLine="0" w:left="0"/>
      </w:pPr>
      <w:rPr/>
      <w:start w:val="1"/>
      <w:suff w:val="tab"/>
    </w:lvl>
    <w:lvl w:ilvl="6">
      <w:isLgl w:val="false"/>
      <w:lvlJc w:val="left"/>
      <w:lvlText w:val="%7."/>
      <w:numFmt w:val="decimal"/>
      <w:pPr>
        <w:pBdr/>
        <w:tabs>
          <w:tab w:val="num" w:leader="none" w:pos="5040"/>
        </w:tabs>
        <w:spacing/>
        <w:ind w:firstLine="0" w:left="0"/>
      </w:pPr>
      <w:rPr/>
      <w:start w:val="1"/>
      <w:suff w:val="tab"/>
    </w:lvl>
    <w:lvl w:ilvl="7">
      <w:isLgl w:val="false"/>
      <w:lvlJc w:val="left"/>
      <w:lvlText w:val=""/>
      <w:numFmt w:val="bullet"/>
      <w:pPr>
        <w:pBdr/>
        <w:tabs>
          <w:tab w:val="num" w:leader="none" w:pos="5760"/>
        </w:tabs>
        <w:spacing/>
        <w:ind w:firstLine="0" w:left="0"/>
      </w:pPr>
      <w:rPr>
        <w:rFonts w:hint="default" w:ascii="Courier" w:hAnsi="Courier"/>
        <w:color w:val="auto"/>
        <w:sz w:val="28"/>
      </w:rPr>
      <w:start w:val="1"/>
      <w:suff w:val="tab"/>
    </w:lvl>
    <w:lvl w:ilvl="8">
      <w:isLgl w:val="false"/>
      <w:lvlJc w:val="left"/>
      <w:lvlText w:val=""/>
      <w:numFmt w:val="bullet"/>
      <w:pPr>
        <w:pBdr/>
        <w:tabs>
          <w:tab w:val="num" w:leader="none" w:pos="6480"/>
        </w:tabs>
        <w:spacing/>
        <w:ind w:firstLine="0" w:left="0"/>
      </w:pPr>
      <w:rPr>
        <w:rFonts w:hint="default" w:ascii="Courier" w:hAnsi="Courier"/>
        <w:color w:val="auto"/>
      </w:rPr>
      <w:start w:val="1"/>
      <w:suff w:val="tab"/>
    </w:lvl>
  </w:abstractNum>
  <w:abstractNum w:abstractNumId="26">
    <w:lvl w:ilvl="0">
      <w:isLgl w:val="false"/>
      <w:lvlJc w:val="lef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lvl w:ilvl="0">
      <w:isLgl w:val="false"/>
      <w:lvlJc w:val="lef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lvl w:ilvl="0">
      <w:isLgl w:val="false"/>
      <w:legacy w:legacy="true" w:legacyIndent="0" w:legacySpace="0"/>
      <w:lvlJc w:val="left"/>
      <w:lvlText w:val="%1."/>
      <w:numFmt w:val="decimal"/>
      <w:pPr>
        <w:pBdr/>
        <w:spacing/>
        <w:ind/>
      </w:pPr>
      <w:rPr>
        <w:color w:val="000000"/>
        <w:sz w:val="18"/>
      </w:rPr>
      <w:start w:val="1"/>
      <w:suff w:val="tab"/>
    </w:lvl>
    <w:lvl w:ilvl="1">
      <w:isLgl w:val="false"/>
      <w:legacy w:legacy="true" w:legacyIndent="0" w:legacySpace="0"/>
      <w:lvlJc w:val="left"/>
      <w:lvlText w:val="%1.%2"/>
      <w:numFmt w:val="decimal"/>
      <w:pPr>
        <w:pBdr/>
        <w:spacing/>
        <w:ind/>
      </w:pPr>
      <w:rPr>
        <w:color w:val="000000"/>
        <w:sz w:val="18"/>
      </w:rPr>
      <w:start w:val="1"/>
      <w:suff w:val="tab"/>
    </w:lvl>
    <w:lvl w:ilvl="2">
      <w:isLgl w:val="false"/>
      <w:lvlJc w:val="left"/>
      <w:lvlText w:val=""/>
      <w:numFmt w:val="none"/>
      <w:pPr>
        <w:pBdr/>
        <w:tabs>
          <w:tab w:val="num" w:leader="none" w:pos="360"/>
        </w:tabs>
        <w:spacing/>
        <w:ind/>
      </w:pPr>
      <w:rPr/>
      <w:start w:val="0"/>
      <w:suff w:val="tab"/>
    </w:lvl>
    <w:lvl w:ilvl="3">
      <w:isLgl w:val="false"/>
      <w:lvlJc w:val="left"/>
      <w:lvlText w:val=""/>
      <w:numFmt w:val="none"/>
      <w:pPr>
        <w:pBdr/>
        <w:tabs>
          <w:tab w:val="num" w:leader="none" w:pos="360"/>
        </w:tabs>
        <w:spacing/>
        <w:ind/>
      </w:pPr>
      <w:rPr/>
      <w:start w:val="0"/>
      <w:suff w:val="tab"/>
    </w:lvl>
    <w:lvl w:ilvl="4">
      <w:isLgl w:val="false"/>
      <w:lvlJc w:val="left"/>
      <w:lvlText w:val=""/>
      <w:numFmt w:val="none"/>
      <w:pPr>
        <w:pBdr/>
        <w:tabs>
          <w:tab w:val="num" w:leader="none" w:pos="360"/>
        </w:tabs>
        <w:spacing/>
        <w:ind/>
      </w:pPr>
      <w:rPr/>
      <w:start w:val="0"/>
      <w:suff w:val="tab"/>
    </w:lvl>
    <w:lvl w:ilvl="5">
      <w:isLgl w:val="false"/>
      <w:lvlJc w:val="left"/>
      <w:lvlText w:val=""/>
      <w:numFmt w:val="none"/>
      <w:pPr>
        <w:pBdr/>
        <w:tabs>
          <w:tab w:val="num" w:leader="none" w:pos="360"/>
        </w:tabs>
        <w:spacing/>
        <w:ind/>
      </w:pPr>
      <w:rPr/>
      <w:start w:val="0"/>
      <w:suff w:val="tab"/>
    </w:lvl>
    <w:lvl w:ilvl="6">
      <w:isLgl w:val="false"/>
      <w:lvlJc w:val="left"/>
      <w:lvlText w:val=""/>
      <w:numFmt w:val="none"/>
      <w:pPr>
        <w:pBdr/>
        <w:tabs>
          <w:tab w:val="num" w:leader="none" w:pos="360"/>
        </w:tabs>
        <w:spacing/>
        <w:ind/>
      </w:pPr>
      <w:rPr/>
      <w:start w:val="0"/>
      <w:suff w:val="tab"/>
    </w:lvl>
    <w:lvl w:ilvl="7">
      <w:isLgl w:val="false"/>
      <w:lvlJc w:val="left"/>
      <w:lvlText w:val=""/>
      <w:numFmt w:val="none"/>
      <w:pPr>
        <w:pBdr/>
        <w:tabs>
          <w:tab w:val="num" w:leader="none" w:pos="360"/>
        </w:tabs>
        <w:spacing/>
        <w:ind/>
      </w:pPr>
      <w:rPr/>
      <w:start w:val="0"/>
      <w:suff w:val="tab"/>
    </w:lvl>
    <w:lvl w:ilvl="8">
      <w:isLgl w:val="false"/>
      <w:lvlJc w:val="left"/>
      <w:lvlText w:val=""/>
      <w:numFmt w:val="none"/>
      <w:pPr>
        <w:pBdr/>
        <w:tabs>
          <w:tab w:val="num" w:leader="none" w:pos="360"/>
        </w:tabs>
        <w:spacing/>
        <w:ind/>
      </w:pPr>
      <w:rPr/>
      <w:start w:val="0"/>
      <w:suff w:val="tab"/>
    </w:lvl>
  </w:abstractNum>
  <w:abstractNum w:abstractNumId="29">
    <w:lvl w:ilvl="0">
      <w:isLgl w:val="false"/>
      <w:lvlJc w:val="left"/>
      <w:lvlText w:val="%1."/>
      <w:numFmt w:val="upperRoman"/>
      <w:pPr>
        <w:pBdr/>
        <w:spacing/>
        <w:ind w:hanging="720" w:left="1080"/>
      </w:pPr>
      <w:rPr>
        <w:rFonts w:ascii="Times New Roman" w:hAnsi="Times New Roman" w:eastAsia="Times New Roman" w:cs="Times New Roman"/>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upperLetter"/>
      <w:pPr>
        <w:pBdr/>
        <w:spacing/>
        <w:ind w:hanging="360" w:left="2340"/>
      </w:pPr>
      <w:rPr>
        <w:rFonts w:hint="default"/>
      </w:rPr>
      <w:start w:val="2"/>
      <w:suff w:val="tab"/>
    </w:lvl>
    <w:lvl w:ilvl="3">
      <w:isLgl w:val="false"/>
      <w:lvlJc w:val="left"/>
      <w:lvlText w:val="%4."/>
      <w:numFmt w:val="decimal"/>
      <w:pPr>
        <w:pBdr/>
        <w:spacing/>
        <w:ind w:hanging="360" w:left="2880"/>
      </w:pPr>
      <w:rPr>
        <w:rFonts w:hint="default"/>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lvl w:ilvl="0">
      <w:isLgl w:val="false"/>
      <w:lvlJc w:val="left"/>
      <w:lvlText w:val="%1)"/>
      <w:numFmt w:val="decimal"/>
      <w:pPr>
        <w:pBdr/>
        <w:spacing/>
        <w:ind w:hanging="360" w:left="2610"/>
      </w:pPr>
      <w:rPr>
        <w:rFonts w:hint="default"/>
      </w:rPr>
      <w:start w:val="1"/>
      <w:suff w:val="tab"/>
    </w:lvl>
    <w:lvl w:ilvl="1">
      <w:isLgl w:val="false"/>
      <w:lvlJc w:val="left"/>
      <w:lvlText w:val="%2."/>
      <w:numFmt w:val="lowerLetter"/>
      <w:pPr>
        <w:pBdr/>
        <w:spacing/>
        <w:ind w:hanging="360" w:left="3240"/>
      </w:pPr>
      <w:rPr/>
      <w:start w:val="1"/>
      <w:suff w:val="tab"/>
    </w:lvl>
    <w:lvl w:ilvl="2">
      <w:isLgl w:val="false"/>
      <w:lvlJc w:val="right"/>
      <w:lvlText w:val="%3."/>
      <w:numFmt w:val="lowerRoman"/>
      <w:pPr>
        <w:pBdr/>
        <w:spacing/>
        <w:ind w:hanging="180" w:left="3960"/>
      </w:pPr>
      <w:rPr/>
      <w:start w:val="1"/>
      <w:suff w:val="tab"/>
    </w:lvl>
    <w:lvl w:ilvl="3">
      <w:isLgl w:val="false"/>
      <w:lvlJc w:val="left"/>
      <w:lvlText w:val="%4."/>
      <w:numFmt w:val="decimal"/>
      <w:pPr>
        <w:pBdr/>
        <w:spacing/>
        <w:ind w:hanging="360" w:left="4680"/>
      </w:pPr>
      <w:rPr/>
      <w:start w:val="1"/>
      <w:suff w:val="tab"/>
    </w:lvl>
    <w:lvl w:ilvl="4">
      <w:isLgl w:val="false"/>
      <w:lvlJc w:val="left"/>
      <w:lvlText w:val="%5."/>
      <w:numFmt w:val="lowerLetter"/>
      <w:pPr>
        <w:pBdr/>
        <w:spacing/>
        <w:ind w:hanging="360" w:left="5400"/>
      </w:pPr>
      <w:rPr/>
      <w:start w:val="1"/>
      <w:suff w:val="tab"/>
    </w:lvl>
    <w:lvl w:ilvl="5">
      <w:isLgl w:val="false"/>
      <w:lvlJc w:val="right"/>
      <w:lvlText w:val="%6."/>
      <w:numFmt w:val="lowerRoman"/>
      <w:pPr>
        <w:pBdr/>
        <w:spacing/>
        <w:ind w:hanging="180" w:left="6120"/>
      </w:pPr>
      <w:rPr/>
      <w:start w:val="1"/>
      <w:suff w:val="tab"/>
    </w:lvl>
    <w:lvl w:ilvl="6">
      <w:isLgl w:val="false"/>
      <w:lvlJc w:val="left"/>
      <w:lvlText w:val="%7."/>
      <w:numFmt w:val="decimal"/>
      <w:pPr>
        <w:pBdr/>
        <w:spacing/>
        <w:ind w:hanging="360" w:left="6840"/>
      </w:pPr>
      <w:rPr/>
      <w:start w:val="1"/>
      <w:suff w:val="tab"/>
    </w:lvl>
    <w:lvl w:ilvl="7">
      <w:isLgl w:val="false"/>
      <w:lvlJc w:val="left"/>
      <w:lvlText w:val="%8."/>
      <w:numFmt w:val="lowerLetter"/>
      <w:pPr>
        <w:pBdr/>
        <w:spacing/>
        <w:ind w:hanging="360" w:left="7560"/>
      </w:pPr>
      <w:rPr/>
      <w:start w:val="1"/>
      <w:suff w:val="tab"/>
    </w:lvl>
    <w:lvl w:ilvl="8">
      <w:isLgl w:val="false"/>
      <w:lvlJc w:val="right"/>
      <w:lvlText w:val="%9."/>
      <w:numFmt w:val="lowerRoman"/>
      <w:pPr>
        <w:pBdr/>
        <w:spacing/>
        <w:ind w:hanging="180" w:left="8280"/>
      </w:pPr>
      <w:rPr/>
      <w:start w:val="1"/>
      <w:suff w:val="tab"/>
    </w:lvl>
  </w:abstractNum>
  <w:abstractNum w:abstractNumId="31">
    <w:lvl w:ilvl="0">
      <w:isLgl w:val="false"/>
      <w:lvlJc w:val="left"/>
      <w:lvlText w:val="%1."/>
      <w:numFmt w:val="decimal"/>
      <w:pPr>
        <w:pBdr/>
        <w:spacing/>
        <w:ind w:hanging="360" w:left="720"/>
      </w:pPr>
      <w:rPr>
        <w:rFonts w:hint="default"/>
        <w:b/>
      </w:rPr>
      <w:start w:val="1"/>
      <w:suff w:val="tab"/>
    </w:lvl>
    <w:lvl w:ilvl="1">
      <w:isLgl w:val="true"/>
      <w:lvlJc w:val="left"/>
      <w:lvlText w:val="%1.%2"/>
      <w:numFmt w:val="decimal"/>
      <w:pPr>
        <w:pBdr/>
        <w:spacing/>
        <w:ind w:hanging="405" w:left="765"/>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32">
    <w:lvl w:ilvl="0">
      <w:isLgl w:val="false"/>
      <w:legacy w:legacy="true" w:legacyIndent="540" w:legacySpace="120"/>
      <w:lvlJc w:val="left"/>
      <w:lvlText w:val="%1."/>
      <w:numFmt w:val="decimal"/>
      <w:pPr>
        <w:pBdr/>
        <w:spacing/>
        <w:ind w:hanging="540" w:left="12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3">
    <w:lvl w:ilvl="0">
      <w:isLgl w:val="false"/>
      <w:lvlJc w:val="lef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24"/>
  </w:num>
  <w:num w:numId="3">
    <w:abstractNumId w:val="28"/>
  </w:num>
  <w:num w:numId="4">
    <w:abstractNumId w:val="20"/>
  </w:num>
  <w:num w:numId="5">
    <w:abstractNumId w:val="9"/>
  </w:num>
  <w:num w:numId="6">
    <w:abstractNumId w:val="21"/>
  </w:num>
  <w:num w:numId="7">
    <w:abstractNumId w:val="15"/>
  </w:num>
  <w:num w:numId="8">
    <w:abstractNumId w:val="19"/>
  </w:num>
  <w:num w:numId="9">
    <w:abstractNumId w:val="8"/>
  </w:num>
  <w:num w:numId="10">
    <w:abstractNumId w:val="12"/>
  </w:num>
  <w:num w:numId="11">
    <w:abstractNumId w:val="1"/>
    <w:lvlOverride w:ilvl="0">
      <w:lvl w:ilvl="0">
        <w:isLgl w:val="false"/>
        <w:lvlJc w:val="left"/>
        <w:lvlText w:val=""/>
        <w:numFmt w:val="bullet"/>
        <w:pPr>
          <w:pBdr/>
          <w:tabs>
            <w:tab w:val="num" w:leader="none" w:pos="360"/>
          </w:tabs>
          <w:spacing/>
          <w:ind w:hanging="360" w:left="360"/>
        </w:pPr>
        <w:rPr>
          <w:rFonts w:hint="default" w:ascii="Symbol" w:hAnsi="Symbol"/>
          <w:sz w:val="16"/>
        </w:rPr>
        <w:start w:val="1"/>
        <w:suff w:val="tab"/>
      </w:lvl>
    </w:lvlOverride>
  </w:num>
  <w:num w:numId="12">
    <w:abstractNumId w:val="0"/>
    <w:lvlOverride w:ilvl="0">
      <w:startOverride w:val="6"/>
    </w:lvlOverride>
  </w:num>
  <w:num w:numId="13">
    <w:abstractNumId w:val="29"/>
  </w:num>
  <w:num w:numId="14">
    <w:abstractNumId w:val="11"/>
  </w:num>
  <w:num w:numId="15">
    <w:abstractNumId w:val="17"/>
  </w:num>
  <w:num w:numId="16">
    <w:abstractNumId w:val="22"/>
  </w:num>
  <w:num w:numId="17">
    <w:abstractNumId w:val="30"/>
  </w:num>
  <w:num w:numId="18">
    <w:abstractNumId w:val="7"/>
  </w:num>
  <w:num w:numId="19">
    <w:abstractNumId w:val="25"/>
  </w:num>
  <w:num w:numId="20">
    <w:abstractNumId w:val="31"/>
  </w:num>
  <w:num w:numId="21">
    <w:abstractNumId w:val="16"/>
  </w:num>
  <w:num w:numId="22">
    <w:abstractNumId w:val="0"/>
  </w:num>
  <w:num w:numId="23">
    <w:abstractNumId w:val="10"/>
  </w:num>
  <w:num w:numId="24">
    <w:abstractNumId w:val="18"/>
  </w:num>
  <w:num w:numId="25">
    <w:abstractNumId w:val="27"/>
  </w:num>
  <w:num w:numId="26">
    <w:abstractNumId w:val="26"/>
  </w:num>
  <w:num w:numId="27">
    <w:abstractNumId w:val="14"/>
  </w:num>
  <w:num w:numId="28">
    <w:abstractNumId w:val="33"/>
  </w:num>
  <w:num w:numId="29">
    <w:abstractNumId w:val="32"/>
  </w:num>
  <w:num w:numId="30">
    <w:abstractNumId w:val="2"/>
  </w:num>
  <w:num w:numId="31">
    <w:abstractNumId w:val="3"/>
  </w:num>
  <w:num w:numId="32">
    <w:abstractNumId w:val="4"/>
  </w:num>
  <w:num w:numId="33">
    <w:abstractNumId w:val="5"/>
  </w:num>
  <w:num w:numId="34">
    <w:abstractNumId w:val="6"/>
  </w:num>
  <w:num w:numId="35">
    <w:abstractNumId w:val="23"/>
  </w:num>
  <w:num w:numId="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erri Feist">
    <w15:presenceInfo w15:providerId="AD" w15:userId="S::terri.feist@thalamusgme.com::091955eb-5b28-451b-ade4-05ad36385f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heme="minorHAnsi" w:cstheme="minorBidi"/>
        <w:sz w:val="24"/>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21">
    <w:name w:val="Table Grid Light"/>
    <w:basedOn w:val="9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Plain Table 1"/>
    <w:basedOn w:val="9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2"/>
    <w:basedOn w:val="98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Plain Table 3"/>
    <w:basedOn w:val="9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Plain Table 4"/>
    <w:basedOn w:val="9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Plain Table 5"/>
    <w:basedOn w:val="9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w:basedOn w:val="98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 Accent 1"/>
    <w:basedOn w:val="9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 Accent 2"/>
    <w:basedOn w:val="9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 Accent 3"/>
    <w:basedOn w:val="9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 Accent 4"/>
    <w:basedOn w:val="9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1 Light - Accent 5"/>
    <w:basedOn w:val="9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1 Light - Accent 6"/>
    <w:basedOn w:val="9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w:basedOn w:val="9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 Accent 1"/>
    <w:basedOn w:val="9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 Accent 2"/>
    <w:basedOn w:val="9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 Accent 3"/>
    <w:basedOn w:val="9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 Accent 4"/>
    <w:basedOn w:val="9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2 - Accent 5"/>
    <w:basedOn w:val="9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2 - Accent 6"/>
    <w:basedOn w:val="9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w:basedOn w:val="9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 Accent 1"/>
    <w:basedOn w:val="9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 Accent 2"/>
    <w:basedOn w:val="9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 Accent 3"/>
    <w:basedOn w:val="9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 Accent 4"/>
    <w:basedOn w:val="9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3 - Accent 5"/>
    <w:basedOn w:val="9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3 - Accent 6"/>
    <w:basedOn w:val="9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w:basedOn w:val="98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 Accent 1"/>
    <w:basedOn w:val="98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 Accent 2"/>
    <w:basedOn w:val="98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 Accent 3"/>
    <w:basedOn w:val="98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 Accent 4"/>
    <w:basedOn w:val="98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4 - Accent 5"/>
    <w:basedOn w:val="98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4 - Accent 6"/>
    <w:basedOn w:val="98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Accent 1"/>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 Accent 2"/>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 Accent 3"/>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5 Dark- Accent 4"/>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5 Dark - Accent 5"/>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5 Dark - Accent 6"/>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6 Colorful"/>
    <w:basedOn w:val="98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3">
    <w:name w:val="Grid Table 6 Colorful - Accent 1"/>
    <w:basedOn w:val="98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4">
    <w:name w:val="Grid Table 6 Colorful - Accent 2"/>
    <w:basedOn w:val="9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5">
    <w:name w:val="Grid Table 6 Colorful - Accent 3"/>
    <w:basedOn w:val="98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66">
    <w:name w:val="Grid Table 6 Colorful - Accent 4"/>
    <w:basedOn w:val="9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7">
    <w:name w:val="Grid Table 6 Colorful - Accent 5"/>
    <w:basedOn w:val="98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8">
    <w:name w:val="Grid Table 6 Colorful - Accent 6"/>
    <w:basedOn w:val="98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9">
    <w:name w:val="Grid Table 7 Colorful"/>
    <w:basedOn w:val="98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 Accent 1"/>
    <w:basedOn w:val="98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 Accent 2"/>
    <w:basedOn w:val="98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 Accent 3"/>
    <w:basedOn w:val="98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7 Colorful - Accent 4"/>
    <w:basedOn w:val="98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7 Colorful - Accent 5"/>
    <w:basedOn w:val="98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7 Colorful - Accent 6"/>
    <w:basedOn w:val="98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 Accent 1"/>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 Accent 2"/>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 Accent 3"/>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 Accent 4"/>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1 Light - Accent 5"/>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1 Light - Accent 6"/>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w:basedOn w:val="98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 Accent 1"/>
    <w:basedOn w:val="98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 Accent 2"/>
    <w:basedOn w:val="98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 Accent 3"/>
    <w:basedOn w:val="98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 Accent 4"/>
    <w:basedOn w:val="98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2 - Accent 5"/>
    <w:basedOn w:val="98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2 - Accent 6"/>
    <w:basedOn w:val="98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w:basedOn w:val="9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 Accent 1"/>
    <w:basedOn w:val="98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 Accent 2"/>
    <w:basedOn w:val="9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 Accent 3"/>
    <w:basedOn w:val="98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 Accent 4"/>
    <w:basedOn w:val="9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3 - Accent 5"/>
    <w:basedOn w:val="98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3 - Accent 6"/>
    <w:basedOn w:val="98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w:basedOn w:val="9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 Accent 1"/>
    <w:basedOn w:val="98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 Accent 2"/>
    <w:basedOn w:val="98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 Accent 3"/>
    <w:basedOn w:val="98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 Accent 4"/>
    <w:basedOn w:val="98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 Accent 5"/>
    <w:basedOn w:val="98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4 - Accent 6"/>
    <w:basedOn w:val="98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5 Dark"/>
    <w:basedOn w:val="98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5">
    <w:name w:val="List Table 5 Dark - Accent 1"/>
    <w:basedOn w:val="98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6">
    <w:name w:val="List Table 5 Dark - Accent 2"/>
    <w:basedOn w:val="98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7">
    <w:name w:val="List Table 5 Dark - Accent 3"/>
    <w:basedOn w:val="98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8">
    <w:name w:val="List Table 5 Dark - Accent 4"/>
    <w:basedOn w:val="98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9">
    <w:name w:val="List Table 5 Dark - Accent 5"/>
    <w:basedOn w:val="98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0">
    <w:name w:val="List Table 5 Dark - Accent 6"/>
    <w:basedOn w:val="98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1">
    <w:name w:val="List Table 6 Colorful"/>
    <w:basedOn w:val="98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 Accent 1"/>
    <w:basedOn w:val="98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 Accent 2"/>
    <w:basedOn w:val="98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 Accent 3"/>
    <w:basedOn w:val="98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6 Colorful - Accent 4"/>
    <w:basedOn w:val="98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6 Colorful - Accent 5"/>
    <w:basedOn w:val="98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 Accent 6"/>
    <w:basedOn w:val="98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7 Colorful"/>
    <w:basedOn w:val="98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9">
    <w:name w:val="List Table 7 Colorful - Accent 1"/>
    <w:basedOn w:val="98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20">
    <w:name w:val="List Table 7 Colorful - Accent 2"/>
    <w:basedOn w:val="98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921">
    <w:name w:val="List Table 7 Colorful - Accent 3"/>
    <w:basedOn w:val="98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922">
    <w:name w:val="List Table 7 Colorful - Accent 4"/>
    <w:basedOn w:val="98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923">
    <w:name w:val="List Table 7 Colorful - Accent 5"/>
    <w:basedOn w:val="98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924">
    <w:name w:val="List Table 7 Colorful - Accent 6"/>
    <w:basedOn w:val="98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925">
    <w:name w:val="Lined - Accent"/>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ned - Accent 1"/>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ned - Accent 2"/>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ned - Accent 3"/>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ned - Accent 4"/>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ned - Accent 5"/>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ned - Accent 6"/>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amp; Lined - Accent"/>
    <w:basedOn w:val="98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1"/>
    <w:basedOn w:val="98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amp; Lined - Accent 2"/>
    <w:basedOn w:val="98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amp; Lined - Accent 3"/>
    <w:basedOn w:val="98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amp; Lined - Accent 4"/>
    <w:basedOn w:val="98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amp; Lined - Accent 5"/>
    <w:basedOn w:val="98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amp; Lined - Accent 6"/>
    <w:basedOn w:val="98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w:basedOn w:val="98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 Accent 1"/>
    <w:basedOn w:val="9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 Accent 2"/>
    <w:basedOn w:val="9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 Accent 3"/>
    <w:basedOn w:val="9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 Accent 4"/>
    <w:basedOn w:val="9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 Accent 5"/>
    <w:basedOn w:val="9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 Accent 6"/>
    <w:basedOn w:val="9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6">
    <w:name w:val="Subtitle"/>
    <w:basedOn w:val="971"/>
    <w:next w:val="971"/>
    <w:link w:val="947"/>
    <w:uiPriority w:val="11"/>
    <w:qFormat/>
    <w:pPr>
      <w:numPr>
        <w:ilvl w:val="1"/>
      </w:numPr>
      <w:pBdr/>
      <w:spacing/>
      <w:ind/>
    </w:pPr>
    <w:rPr>
      <w:color w:val="595959" w:themeColor="text1" w:themeTint="A6"/>
      <w:spacing w:val="15"/>
      <w:sz w:val="28"/>
      <w:szCs w:val="28"/>
    </w:rPr>
  </w:style>
  <w:style w:type="character" w:styleId="947">
    <w:name w:val="Subtitle Char"/>
    <w:basedOn w:val="981"/>
    <w:link w:val="946"/>
    <w:uiPriority w:val="11"/>
    <w:pPr>
      <w:pBdr/>
      <w:spacing/>
      <w:ind/>
    </w:pPr>
    <w:rPr>
      <w:color w:val="595959" w:themeColor="text1" w:themeTint="A6"/>
      <w:spacing w:val="15"/>
      <w:sz w:val="28"/>
      <w:szCs w:val="28"/>
    </w:rPr>
  </w:style>
  <w:style w:type="paragraph" w:styleId="948">
    <w:name w:val="Quote"/>
    <w:basedOn w:val="971"/>
    <w:next w:val="971"/>
    <w:link w:val="949"/>
    <w:uiPriority w:val="29"/>
    <w:qFormat/>
    <w:pPr>
      <w:pBdr/>
      <w:spacing w:before="160"/>
      <w:ind/>
      <w:jc w:val="center"/>
    </w:pPr>
    <w:rPr>
      <w:i/>
      <w:iCs/>
      <w:color w:val="404040" w:themeColor="text1" w:themeTint="BF"/>
    </w:rPr>
  </w:style>
  <w:style w:type="character" w:styleId="949">
    <w:name w:val="Quote Char"/>
    <w:basedOn w:val="981"/>
    <w:link w:val="948"/>
    <w:uiPriority w:val="29"/>
    <w:pPr>
      <w:pBdr/>
      <w:spacing/>
      <w:ind/>
    </w:pPr>
    <w:rPr>
      <w:i/>
      <w:iCs/>
      <w:color w:val="404040" w:themeColor="text1" w:themeTint="BF"/>
    </w:rPr>
  </w:style>
  <w:style w:type="character" w:styleId="950">
    <w:name w:val="Intense Emphasis"/>
    <w:basedOn w:val="981"/>
    <w:uiPriority w:val="21"/>
    <w:qFormat/>
    <w:pPr>
      <w:pBdr/>
      <w:spacing/>
      <w:ind/>
    </w:pPr>
    <w:rPr>
      <w:i/>
      <w:iCs/>
      <w:color w:val="0f4761" w:themeColor="accent1" w:themeShade="BF"/>
    </w:rPr>
  </w:style>
  <w:style w:type="paragraph" w:styleId="951">
    <w:name w:val="Intense Quote"/>
    <w:basedOn w:val="971"/>
    <w:next w:val="971"/>
    <w:link w:val="9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2">
    <w:name w:val="Intense Quote Char"/>
    <w:basedOn w:val="981"/>
    <w:link w:val="951"/>
    <w:uiPriority w:val="30"/>
    <w:pPr>
      <w:pBdr/>
      <w:spacing/>
      <w:ind/>
    </w:pPr>
    <w:rPr>
      <w:i/>
      <w:iCs/>
      <w:color w:val="0f4761" w:themeColor="accent1" w:themeShade="BF"/>
    </w:rPr>
  </w:style>
  <w:style w:type="character" w:styleId="953">
    <w:name w:val="Intense Reference"/>
    <w:basedOn w:val="981"/>
    <w:uiPriority w:val="32"/>
    <w:qFormat/>
    <w:pPr>
      <w:pBdr/>
      <w:spacing/>
      <w:ind/>
    </w:pPr>
    <w:rPr>
      <w:b/>
      <w:bCs/>
      <w:smallCaps/>
      <w:color w:val="0f4761" w:themeColor="accent1" w:themeShade="BF"/>
      <w:spacing w:val="5"/>
    </w:rPr>
  </w:style>
  <w:style w:type="paragraph" w:styleId="954">
    <w:name w:val="No Spacing"/>
    <w:basedOn w:val="971"/>
    <w:uiPriority w:val="1"/>
    <w:qFormat/>
    <w:pPr>
      <w:pBdr/>
      <w:spacing w:after="0" w:line="240" w:lineRule="auto"/>
      <w:ind/>
    </w:pPr>
  </w:style>
  <w:style w:type="character" w:styleId="955">
    <w:name w:val="Subtle Emphasis"/>
    <w:basedOn w:val="981"/>
    <w:uiPriority w:val="19"/>
    <w:qFormat/>
    <w:pPr>
      <w:pBdr/>
      <w:spacing/>
      <w:ind/>
    </w:pPr>
    <w:rPr>
      <w:i/>
      <w:iCs/>
      <w:color w:val="404040" w:themeColor="text1" w:themeTint="BF"/>
    </w:rPr>
  </w:style>
  <w:style w:type="character" w:styleId="956">
    <w:name w:val="Subtle Reference"/>
    <w:basedOn w:val="981"/>
    <w:uiPriority w:val="31"/>
    <w:qFormat/>
    <w:pPr>
      <w:pBdr/>
      <w:spacing/>
      <w:ind/>
    </w:pPr>
    <w:rPr>
      <w:smallCaps/>
      <w:color w:val="5a5a5a" w:themeColor="text1" w:themeTint="A5"/>
    </w:rPr>
  </w:style>
  <w:style w:type="character" w:styleId="957">
    <w:name w:val="Book Title"/>
    <w:basedOn w:val="981"/>
    <w:uiPriority w:val="33"/>
    <w:qFormat/>
    <w:pPr>
      <w:pBdr/>
      <w:spacing/>
      <w:ind/>
    </w:pPr>
    <w:rPr>
      <w:b/>
      <w:bCs/>
      <w:i/>
      <w:iCs/>
      <w:spacing w:val="5"/>
    </w:rPr>
  </w:style>
  <w:style w:type="paragraph" w:styleId="958">
    <w:name w:val="Caption"/>
    <w:basedOn w:val="971"/>
    <w:next w:val="971"/>
    <w:uiPriority w:val="35"/>
    <w:unhideWhenUsed/>
    <w:qFormat/>
    <w:pPr>
      <w:pBdr/>
      <w:spacing w:after="200" w:line="240" w:lineRule="auto"/>
      <w:ind/>
    </w:pPr>
    <w:rPr>
      <w:i/>
      <w:iCs/>
      <w:color w:val="0e2841" w:themeColor="text2"/>
      <w:sz w:val="18"/>
      <w:szCs w:val="18"/>
    </w:rPr>
  </w:style>
  <w:style w:type="character" w:styleId="959">
    <w:name w:val="endnote reference"/>
    <w:basedOn w:val="981"/>
    <w:uiPriority w:val="99"/>
    <w:semiHidden/>
    <w:unhideWhenUsed/>
    <w:pPr>
      <w:pBdr/>
      <w:spacing/>
      <w:ind/>
    </w:pPr>
    <w:rPr>
      <w:vertAlign w:val="superscript"/>
    </w:rPr>
  </w:style>
  <w:style w:type="paragraph" w:styleId="960">
    <w:name w:val="toc 2"/>
    <w:basedOn w:val="971"/>
    <w:next w:val="971"/>
    <w:uiPriority w:val="39"/>
    <w:unhideWhenUsed/>
    <w:pPr>
      <w:pBdr/>
      <w:spacing w:after="100"/>
      <w:ind w:left="220"/>
    </w:pPr>
  </w:style>
  <w:style w:type="paragraph" w:styleId="961">
    <w:name w:val="toc 3"/>
    <w:basedOn w:val="971"/>
    <w:next w:val="971"/>
    <w:uiPriority w:val="39"/>
    <w:unhideWhenUsed/>
    <w:pPr>
      <w:pBdr/>
      <w:spacing w:after="100"/>
      <w:ind w:left="440"/>
    </w:pPr>
  </w:style>
  <w:style w:type="paragraph" w:styleId="962">
    <w:name w:val="toc 4"/>
    <w:basedOn w:val="971"/>
    <w:next w:val="971"/>
    <w:uiPriority w:val="39"/>
    <w:unhideWhenUsed/>
    <w:pPr>
      <w:pBdr/>
      <w:spacing w:after="100"/>
      <w:ind w:left="660"/>
    </w:pPr>
  </w:style>
  <w:style w:type="paragraph" w:styleId="963">
    <w:name w:val="toc 5"/>
    <w:basedOn w:val="971"/>
    <w:next w:val="971"/>
    <w:uiPriority w:val="39"/>
    <w:unhideWhenUsed/>
    <w:pPr>
      <w:pBdr/>
      <w:spacing w:after="100"/>
      <w:ind w:left="880"/>
    </w:pPr>
  </w:style>
  <w:style w:type="paragraph" w:styleId="964">
    <w:name w:val="toc 6"/>
    <w:basedOn w:val="971"/>
    <w:next w:val="971"/>
    <w:uiPriority w:val="39"/>
    <w:unhideWhenUsed/>
    <w:pPr>
      <w:pBdr/>
      <w:spacing w:after="100"/>
      <w:ind w:left="1100"/>
    </w:pPr>
  </w:style>
  <w:style w:type="paragraph" w:styleId="965">
    <w:name w:val="toc 7"/>
    <w:basedOn w:val="971"/>
    <w:next w:val="971"/>
    <w:uiPriority w:val="39"/>
    <w:unhideWhenUsed/>
    <w:pPr>
      <w:pBdr/>
      <w:spacing w:after="100"/>
      <w:ind w:left="1320"/>
    </w:pPr>
  </w:style>
  <w:style w:type="paragraph" w:styleId="966">
    <w:name w:val="toc 8"/>
    <w:basedOn w:val="971"/>
    <w:next w:val="971"/>
    <w:uiPriority w:val="39"/>
    <w:unhideWhenUsed/>
    <w:pPr>
      <w:pBdr/>
      <w:spacing w:after="100"/>
      <w:ind w:left="1540"/>
    </w:pPr>
  </w:style>
  <w:style w:type="paragraph" w:styleId="967">
    <w:name w:val="toc 9"/>
    <w:basedOn w:val="971"/>
    <w:next w:val="971"/>
    <w:uiPriority w:val="39"/>
    <w:unhideWhenUsed/>
    <w:pPr>
      <w:pBdr/>
      <w:spacing w:after="100"/>
      <w:ind w:left="1760"/>
    </w:pPr>
  </w:style>
  <w:style w:type="character" w:styleId="968">
    <w:name w:val="Placeholder Text"/>
    <w:basedOn w:val="981"/>
    <w:uiPriority w:val="99"/>
    <w:semiHidden/>
    <w:pPr>
      <w:pBdr/>
      <w:spacing/>
      <w:ind/>
    </w:pPr>
    <w:rPr>
      <w:color w:val="666666"/>
    </w:rPr>
  </w:style>
  <w:style w:type="paragraph" w:styleId="969">
    <w:name w:val="TOC Heading"/>
    <w:uiPriority w:val="39"/>
    <w:unhideWhenUsed/>
    <w:pPr>
      <w:pBdr/>
      <w:spacing/>
      <w:ind/>
    </w:pPr>
  </w:style>
  <w:style w:type="paragraph" w:styleId="970">
    <w:name w:val="table of figures"/>
    <w:basedOn w:val="971"/>
    <w:next w:val="971"/>
    <w:uiPriority w:val="99"/>
    <w:unhideWhenUsed/>
    <w:pPr>
      <w:pBdr/>
      <w:spacing w:after="0" w:afterAutospacing="0"/>
      <w:ind/>
    </w:pPr>
  </w:style>
  <w:style w:type="paragraph" w:styleId="971" w:default="1">
    <w:name w:val="Normal"/>
    <w:qFormat/>
    <w:pPr>
      <w:pBdr/>
      <w:spacing/>
      <w:ind/>
    </w:pPr>
    <w:rPr>
      <w:rFonts w:eastAsia="Times New Roman" w:cs="Times New Roman"/>
      <w:szCs w:val="20"/>
    </w:rPr>
  </w:style>
  <w:style w:type="paragraph" w:styleId="972">
    <w:name w:val="Heading 1"/>
    <w:basedOn w:val="971"/>
    <w:next w:val="1011"/>
    <w:link w:val="997"/>
    <w:qFormat/>
    <w:pPr>
      <w:keepNext w:val="true"/>
      <w:numPr>
        <w:numId w:val="1"/>
      </w:numPr>
      <w:pBdr/>
      <w:tabs>
        <w:tab w:val="left" w:leader="none" w:pos="900"/>
      </w:tabs>
      <w:spacing w:before="240"/>
      <w:ind/>
      <w:jc w:val="both"/>
      <w:outlineLvl w:val="0"/>
    </w:pPr>
    <w:rPr>
      <w:b/>
      <w:caps/>
      <w:color w:val="000000"/>
      <w:sz w:val="18"/>
    </w:rPr>
  </w:style>
  <w:style w:type="paragraph" w:styleId="973">
    <w:name w:val="Heading 2"/>
    <w:basedOn w:val="971"/>
    <w:next w:val="1011"/>
    <w:link w:val="998"/>
    <w:qFormat/>
    <w:pPr>
      <w:numPr>
        <w:ilvl w:val="1"/>
        <w:numId w:val="1"/>
      </w:numPr>
      <w:pBdr/>
      <w:tabs>
        <w:tab w:val="left" w:leader="none" w:pos="792"/>
      </w:tabs>
      <w:spacing w:before="120"/>
      <w:ind/>
      <w:jc w:val="both"/>
      <w:outlineLvl w:val="1"/>
    </w:pPr>
    <w:rPr>
      <w:color w:val="000000"/>
      <w:sz w:val="18"/>
    </w:rPr>
  </w:style>
  <w:style w:type="paragraph" w:styleId="974">
    <w:name w:val="Heading 3"/>
    <w:basedOn w:val="971"/>
    <w:next w:val="1011"/>
    <w:link w:val="984"/>
    <w:qFormat/>
    <w:pPr>
      <w:numPr>
        <w:ilvl w:val="2"/>
        <w:numId w:val="1"/>
      </w:numPr>
      <w:pBdr/>
      <w:tabs>
        <w:tab w:val="left" w:leader="none" w:pos="2160"/>
      </w:tabs>
      <w:spacing w:after="240"/>
      <w:ind/>
      <w:jc w:val="both"/>
      <w:outlineLvl w:val="2"/>
    </w:pPr>
    <w:rPr>
      <w:color w:val="000000"/>
      <w:sz w:val="18"/>
    </w:rPr>
  </w:style>
  <w:style w:type="paragraph" w:styleId="975">
    <w:name w:val="Heading 4"/>
    <w:basedOn w:val="971"/>
    <w:next w:val="1011"/>
    <w:link w:val="1001"/>
    <w:qFormat/>
    <w:pPr>
      <w:numPr>
        <w:ilvl w:val="3"/>
        <w:numId w:val="1"/>
      </w:numPr>
      <w:pBdr/>
      <w:tabs>
        <w:tab w:val="left" w:leader="none" w:pos="2880"/>
      </w:tabs>
      <w:spacing w:after="240"/>
      <w:ind/>
      <w:jc w:val="both"/>
      <w:outlineLvl w:val="3"/>
    </w:pPr>
    <w:rPr>
      <w:color w:val="000000"/>
      <w:sz w:val="18"/>
    </w:rPr>
  </w:style>
  <w:style w:type="paragraph" w:styleId="976">
    <w:name w:val="Heading 5"/>
    <w:basedOn w:val="971"/>
    <w:next w:val="1011"/>
    <w:link w:val="1002"/>
    <w:qFormat/>
    <w:pPr>
      <w:numPr>
        <w:ilvl w:val="4"/>
        <w:numId w:val="1"/>
      </w:numPr>
      <w:pBdr/>
      <w:tabs>
        <w:tab w:val="left" w:leader="none" w:pos="3600"/>
      </w:tabs>
      <w:spacing w:after="240"/>
      <w:ind/>
      <w:jc w:val="both"/>
      <w:outlineLvl w:val="4"/>
    </w:pPr>
    <w:rPr>
      <w:color w:val="000000"/>
      <w:sz w:val="18"/>
    </w:rPr>
  </w:style>
  <w:style w:type="paragraph" w:styleId="977">
    <w:name w:val="Heading 6"/>
    <w:basedOn w:val="971"/>
    <w:next w:val="1011"/>
    <w:link w:val="995"/>
    <w:uiPriority w:val="9"/>
    <w:qFormat/>
    <w:pPr>
      <w:numPr>
        <w:ilvl w:val="5"/>
        <w:numId w:val="1"/>
      </w:numPr>
      <w:pBdr/>
      <w:tabs>
        <w:tab w:val="left" w:leader="none" w:pos="4320"/>
      </w:tabs>
      <w:spacing w:after="240"/>
      <w:ind/>
      <w:jc w:val="both"/>
      <w:outlineLvl w:val="5"/>
    </w:pPr>
    <w:rPr>
      <w:color w:val="000000"/>
      <w:sz w:val="18"/>
    </w:rPr>
  </w:style>
  <w:style w:type="paragraph" w:styleId="978">
    <w:name w:val="Heading 7"/>
    <w:basedOn w:val="971"/>
    <w:next w:val="1011"/>
    <w:link w:val="1006"/>
    <w:uiPriority w:val="9"/>
    <w:qFormat/>
    <w:pPr>
      <w:numPr>
        <w:ilvl w:val="6"/>
        <w:numId w:val="1"/>
      </w:numPr>
      <w:pBdr/>
      <w:tabs>
        <w:tab w:val="left" w:leader="none" w:pos="4320"/>
      </w:tabs>
      <w:spacing w:after="240"/>
      <w:ind/>
      <w:jc w:val="both"/>
      <w:outlineLvl w:val="6"/>
    </w:pPr>
    <w:rPr>
      <w:color w:val="000000"/>
      <w:sz w:val="18"/>
    </w:rPr>
  </w:style>
  <w:style w:type="paragraph" w:styleId="979">
    <w:name w:val="Heading 8"/>
    <w:basedOn w:val="971"/>
    <w:next w:val="1011"/>
    <w:link w:val="1009"/>
    <w:uiPriority w:val="9"/>
    <w:qFormat/>
    <w:pPr>
      <w:numPr>
        <w:ilvl w:val="7"/>
        <w:numId w:val="1"/>
      </w:numPr>
      <w:pBdr/>
      <w:tabs>
        <w:tab w:val="left" w:leader="none" w:pos="5040"/>
      </w:tabs>
      <w:spacing w:after="240"/>
      <w:ind/>
      <w:jc w:val="both"/>
      <w:outlineLvl w:val="7"/>
    </w:pPr>
    <w:rPr>
      <w:color w:val="000000"/>
      <w:sz w:val="18"/>
    </w:rPr>
  </w:style>
  <w:style w:type="paragraph" w:styleId="980">
    <w:name w:val="Heading 9"/>
    <w:basedOn w:val="971"/>
    <w:next w:val="1011"/>
    <w:link w:val="988"/>
    <w:uiPriority w:val="9"/>
    <w:qFormat/>
    <w:pPr>
      <w:numPr>
        <w:ilvl w:val="8"/>
        <w:numId w:val="1"/>
      </w:numPr>
      <w:pBdr/>
      <w:tabs>
        <w:tab w:val="left" w:leader="none" w:pos="5760"/>
      </w:tabs>
      <w:spacing w:after="240"/>
      <w:ind/>
      <w:jc w:val="both"/>
      <w:outlineLvl w:val="8"/>
    </w:pPr>
    <w:rPr>
      <w:color w:val="000000"/>
      <w:sz w:val="18"/>
    </w:rPr>
  </w:style>
  <w:style w:type="character" w:styleId="981" w:default="1">
    <w:name w:val="Default Paragraph Font"/>
    <w:uiPriority w:val="1"/>
    <w:semiHidden/>
    <w:unhideWhenUsed/>
    <w:pPr>
      <w:pBdr/>
      <w:spacing/>
      <w:ind/>
    </w:pPr>
  </w:style>
  <w:style w:type="table" w:styleId="98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3" w:default="1">
    <w:name w:val="No List"/>
    <w:uiPriority w:val="99"/>
    <w:semiHidden/>
    <w:unhideWhenUsed/>
    <w:pPr>
      <w:pBdr/>
      <w:spacing/>
      <w:ind/>
    </w:pPr>
  </w:style>
  <w:style w:type="character" w:styleId="984" w:customStyle="1">
    <w:name w:val="Heading 3 Char"/>
    <w:basedOn w:val="981"/>
    <w:link w:val="974"/>
    <w:pPr>
      <w:pBdr/>
      <w:spacing/>
      <w:ind/>
    </w:pPr>
    <w:rPr>
      <w:rFonts w:eastAsia="Times New Roman" w:cs="Times New Roman"/>
      <w:color w:val="000000"/>
      <w:sz w:val="18"/>
      <w:szCs w:val="20"/>
    </w:rPr>
  </w:style>
  <w:style w:type="paragraph" w:styleId="985" w:customStyle="1">
    <w:name w:val="BodyText_1"/>
    <w:pPr>
      <w:pBdr/>
      <w:spacing w:before="120"/>
      <w:ind w:firstLine="432"/>
      <w:jc w:val="both"/>
    </w:pPr>
    <w:rPr>
      <w:rFonts w:eastAsia="Times New Roman" w:cs="Times New Roman"/>
      <w:sz w:val="18"/>
      <w:szCs w:val="20"/>
    </w:rPr>
  </w:style>
  <w:style w:type="paragraph" w:styleId="986" w:customStyle="1">
    <w:name w:val="xl34"/>
    <w:basedOn w:val="971"/>
    <w:pPr>
      <w:pBdr>
        <w:bottom w:val="single" w:color="000000" w:sz="6" w:space="0"/>
        <w:right w:val="single" w:color="000000" w:sz="6" w:space="0"/>
      </w:pBdr>
      <w:spacing w:after="100" w:before="100"/>
      <w:ind/>
    </w:pPr>
  </w:style>
  <w:style w:type="character" w:styleId="987" w:customStyle="1">
    <w:name w:val="title3"/>
    <w:pPr>
      <w:pBdr/>
      <w:spacing/>
      <w:ind/>
    </w:pPr>
    <w:rPr>
      <w:b/>
      <w:bCs/>
      <w:sz w:val="26"/>
      <w:szCs w:val="26"/>
    </w:rPr>
  </w:style>
  <w:style w:type="character" w:styleId="988" w:customStyle="1">
    <w:name w:val="Heading 9 Char"/>
    <w:basedOn w:val="981"/>
    <w:link w:val="980"/>
    <w:pPr>
      <w:pBdr/>
      <w:spacing/>
      <w:ind/>
    </w:pPr>
    <w:rPr>
      <w:rFonts w:eastAsia="Times New Roman" w:cs="Times New Roman"/>
      <w:color w:val="000000"/>
      <w:sz w:val="18"/>
      <w:szCs w:val="20"/>
    </w:rPr>
  </w:style>
  <w:style w:type="paragraph" w:styleId="989" w:customStyle="1">
    <w:name w:val="Basic"/>
    <w:basedOn w:val="1024"/>
    <w:pPr>
      <w:pBdr/>
      <w:spacing w:after="0"/>
      <w:ind/>
      <w:jc w:val="left"/>
    </w:pPr>
    <w:rPr>
      <w:rFonts w:ascii="Helvetica" w:hAnsi="Helvetica"/>
    </w:rPr>
  </w:style>
  <w:style w:type="paragraph" w:styleId="990" w:customStyle="1">
    <w:name w:val="WP_Normal"/>
    <w:basedOn w:val="971"/>
    <w:pPr>
      <w:pBdr/>
      <w:spacing/>
      <w:ind/>
      <w:jc w:val="both"/>
    </w:pPr>
    <w:rPr>
      <w:sz w:val="18"/>
    </w:rPr>
  </w:style>
  <w:style w:type="paragraph" w:styleId="991" w:customStyle="1">
    <w:name w:val="FLegal"/>
    <w:basedOn w:val="1027"/>
    <w:pPr>
      <w:pBdr/>
      <w:tabs>
        <w:tab w:val="left" w:leader="none" w:pos="360"/>
      </w:tabs>
      <w:spacing/>
      <w:ind/>
    </w:pPr>
  </w:style>
  <w:style w:type="character" w:styleId="992" w:customStyle="1">
    <w:name w:val="Body Text Char"/>
    <w:basedOn w:val="981"/>
    <w:link w:val="1011"/>
    <w:pPr>
      <w:pBdr/>
      <w:spacing/>
      <w:ind/>
    </w:pPr>
    <w:rPr>
      <w:rFonts w:eastAsia="Times New Roman" w:cs="Times New Roman"/>
      <w:sz w:val="18"/>
      <w:szCs w:val="20"/>
    </w:rPr>
  </w:style>
  <w:style w:type="paragraph" w:styleId="993" w:customStyle="1">
    <w:name w:val="xl38"/>
    <w:basedOn w:val="971"/>
    <w:pPr>
      <w:pBdr>
        <w:top w:val="single" w:color="000000" w:sz="6" w:space="0"/>
        <w:left w:val="single" w:color="000000" w:sz="6" w:space="0"/>
      </w:pBdr>
      <w:spacing w:after="100" w:before="100"/>
      <w:ind/>
    </w:pPr>
    <w:rPr>
      <w:rFonts w:ascii="Arial" w:hAnsi="Arial"/>
      <w:b/>
    </w:rPr>
  </w:style>
  <w:style w:type="paragraph" w:styleId="994">
    <w:name w:val="footnote text"/>
    <w:basedOn w:val="971"/>
    <w:link w:val="1004"/>
    <w:semiHidden/>
    <w:pPr>
      <w:pBdr/>
      <w:spacing/>
      <w:ind/>
      <w:jc w:val="both"/>
    </w:pPr>
    <w:rPr>
      <w:rFonts w:ascii="Times" w:hAnsi="Times"/>
      <w:sz w:val="20"/>
    </w:rPr>
  </w:style>
  <w:style w:type="character" w:styleId="995" w:customStyle="1">
    <w:name w:val="Heading 6 Char"/>
    <w:basedOn w:val="981"/>
    <w:link w:val="977"/>
    <w:pPr>
      <w:pBdr/>
      <w:spacing/>
      <w:ind/>
    </w:pPr>
    <w:rPr>
      <w:rFonts w:eastAsia="Times New Roman" w:cs="Times New Roman"/>
      <w:color w:val="000000"/>
      <w:sz w:val="18"/>
      <w:szCs w:val="20"/>
    </w:rPr>
  </w:style>
  <w:style w:type="paragraph" w:styleId="996" w:customStyle="1">
    <w:name w:val="Body Txt 1"/>
    <w:basedOn w:val="1011"/>
    <w:pPr>
      <w:pBdr/>
      <w:spacing/>
      <w:ind/>
    </w:pPr>
  </w:style>
  <w:style w:type="character" w:styleId="997" w:customStyle="1">
    <w:name w:val="Heading 1 Char"/>
    <w:basedOn w:val="981"/>
    <w:link w:val="972"/>
    <w:uiPriority w:val="99"/>
    <w:pPr>
      <w:pBdr/>
      <w:spacing/>
      <w:ind/>
    </w:pPr>
    <w:rPr>
      <w:rFonts w:eastAsia="Times New Roman" w:cs="Times New Roman"/>
      <w:b/>
      <w:caps/>
      <w:color w:val="000000"/>
      <w:sz w:val="18"/>
      <w:szCs w:val="20"/>
    </w:rPr>
  </w:style>
  <w:style w:type="character" w:styleId="998" w:customStyle="1">
    <w:name w:val="Heading 2 Char"/>
    <w:basedOn w:val="981"/>
    <w:link w:val="973"/>
    <w:pPr>
      <w:pBdr/>
      <w:spacing/>
      <w:ind/>
    </w:pPr>
    <w:rPr>
      <w:rFonts w:eastAsia="Times New Roman" w:cs="Times New Roman"/>
      <w:color w:val="000000"/>
      <w:sz w:val="18"/>
      <w:szCs w:val="20"/>
    </w:rPr>
  </w:style>
  <w:style w:type="paragraph" w:styleId="999" w:customStyle="1">
    <w:name w:val="Body Txt 4"/>
    <w:basedOn w:val="1011"/>
    <w:pPr>
      <w:pBdr/>
      <w:spacing/>
      <w:ind w:left="1296"/>
    </w:pPr>
  </w:style>
  <w:style w:type="paragraph" w:styleId="1000" w:customStyle="1">
    <w:name w:val="big"/>
    <w:basedOn w:val="971"/>
    <w:pPr>
      <w:pBdr/>
      <w:spacing/>
      <w:ind/>
      <w:jc w:val="both"/>
    </w:pPr>
    <w:rPr>
      <w:sz w:val="18"/>
    </w:rPr>
  </w:style>
  <w:style w:type="character" w:styleId="1001" w:customStyle="1">
    <w:name w:val="Heading 4 Char"/>
    <w:basedOn w:val="981"/>
    <w:link w:val="975"/>
    <w:pPr>
      <w:pBdr/>
      <w:spacing/>
      <w:ind/>
    </w:pPr>
    <w:rPr>
      <w:rFonts w:eastAsia="Times New Roman" w:cs="Times New Roman"/>
      <w:color w:val="000000"/>
      <w:sz w:val="18"/>
      <w:szCs w:val="20"/>
    </w:rPr>
  </w:style>
  <w:style w:type="character" w:styleId="1002" w:customStyle="1">
    <w:name w:val="Heading 5 Char"/>
    <w:basedOn w:val="981"/>
    <w:link w:val="976"/>
    <w:pPr>
      <w:pBdr/>
      <w:spacing/>
      <w:ind/>
    </w:pPr>
    <w:rPr>
      <w:rFonts w:eastAsia="Times New Roman" w:cs="Times New Roman"/>
      <w:color w:val="000000"/>
      <w:sz w:val="18"/>
      <w:szCs w:val="20"/>
    </w:rPr>
  </w:style>
  <w:style w:type="paragraph" w:styleId="1003" w:customStyle="1">
    <w:name w:val="xl30"/>
    <w:basedOn w:val="971"/>
    <w:pPr>
      <w:pBdr>
        <w:bottom w:val="single" w:color="000000" w:sz="6" w:space="0"/>
      </w:pBdr>
      <w:spacing w:after="100" w:before="100"/>
      <w:ind/>
    </w:pPr>
  </w:style>
  <w:style w:type="character" w:styleId="1004" w:customStyle="1">
    <w:name w:val="Footnote Text Char"/>
    <w:basedOn w:val="981"/>
    <w:link w:val="994"/>
    <w:semiHidden/>
    <w:pPr>
      <w:pBdr/>
      <w:spacing/>
      <w:ind/>
    </w:pPr>
    <w:rPr>
      <w:rFonts w:ascii="Times" w:hAnsi="Times" w:eastAsia="Times New Roman" w:cs="Times New Roman"/>
      <w:sz w:val="20"/>
      <w:szCs w:val="20"/>
    </w:rPr>
  </w:style>
  <w:style w:type="paragraph" w:styleId="1005">
    <w:name w:val="Normal Indent"/>
    <w:basedOn w:val="971"/>
    <w:pPr>
      <w:pBdr/>
      <w:spacing/>
      <w:ind w:left="720"/>
      <w:jc w:val="both"/>
    </w:pPr>
    <w:rPr>
      <w:sz w:val="18"/>
    </w:rPr>
  </w:style>
  <w:style w:type="character" w:styleId="1006" w:customStyle="1">
    <w:name w:val="Heading 7 Char"/>
    <w:basedOn w:val="981"/>
    <w:link w:val="978"/>
    <w:pPr>
      <w:pBdr/>
      <w:spacing/>
      <w:ind/>
    </w:pPr>
    <w:rPr>
      <w:rFonts w:eastAsia="Times New Roman" w:cs="Times New Roman"/>
      <w:color w:val="000000"/>
      <w:sz w:val="18"/>
      <w:szCs w:val="20"/>
    </w:rPr>
  </w:style>
  <w:style w:type="character" w:styleId="1007" w:customStyle="1">
    <w:name w:val="Balloon Text Char"/>
    <w:basedOn w:val="981"/>
    <w:link w:val="1086"/>
    <w:semiHidden/>
    <w:pPr>
      <w:pBdr/>
      <w:spacing/>
      <w:ind/>
    </w:pPr>
    <w:rPr>
      <w:rFonts w:ascii="Tahoma" w:hAnsi="Tahoma" w:eastAsia="Times New Roman" w:cs="Tahoma"/>
      <w:sz w:val="16"/>
      <w:szCs w:val="16"/>
    </w:rPr>
  </w:style>
  <w:style w:type="paragraph" w:styleId="1008">
    <w:name w:val="Title"/>
    <w:basedOn w:val="971"/>
    <w:next w:val="972"/>
    <w:link w:val="1033"/>
    <w:qFormat/>
    <w:pPr>
      <w:keepNext w:val="true"/>
      <w:keepLines w:val="true"/>
      <w:pageBreakBefore w:val="true"/>
      <w:pBdr/>
      <w:spacing w:after="120" w:before="120"/>
      <w:ind/>
      <w:jc w:val="center"/>
    </w:pPr>
    <w:rPr>
      <w:b/>
      <w:sz w:val="32"/>
    </w:rPr>
  </w:style>
  <w:style w:type="character" w:styleId="1009" w:customStyle="1">
    <w:name w:val="Heading 8 Char"/>
    <w:basedOn w:val="981"/>
    <w:link w:val="979"/>
    <w:pPr>
      <w:pBdr/>
      <w:spacing/>
      <w:ind/>
    </w:pPr>
    <w:rPr>
      <w:rFonts w:eastAsia="Times New Roman" w:cs="Times New Roman"/>
      <w:color w:val="000000"/>
      <w:sz w:val="18"/>
      <w:szCs w:val="20"/>
    </w:rPr>
  </w:style>
  <w:style w:type="paragraph" w:styleId="1010" w:customStyle="1">
    <w:name w:val="xl32"/>
    <w:basedOn w:val="971"/>
    <w:pPr>
      <w:pBdr>
        <w:bottom w:val="single" w:color="000000" w:sz="6" w:space="0"/>
        <w:right w:val="single" w:color="000000" w:sz="6" w:space="0"/>
      </w:pBdr>
      <w:spacing w:after="100" w:before="100"/>
      <w:ind/>
    </w:pPr>
  </w:style>
  <w:style w:type="paragraph" w:styleId="1011">
    <w:name w:val="Body Text"/>
    <w:basedOn w:val="971"/>
    <w:link w:val="992"/>
    <w:pPr>
      <w:pBdr/>
      <w:spacing w:before="120"/>
      <w:ind w:firstLine="432"/>
      <w:jc w:val="both"/>
    </w:pPr>
    <w:rPr>
      <w:sz w:val="18"/>
    </w:rPr>
  </w:style>
  <w:style w:type="paragraph" w:styleId="1012" w:customStyle="1">
    <w:name w:val="Body Txt 2"/>
    <w:basedOn w:val="1011"/>
    <w:pPr>
      <w:pBdr/>
      <w:spacing/>
      <w:ind w:left="432"/>
    </w:pPr>
  </w:style>
  <w:style w:type="paragraph" w:styleId="1013" w:customStyle="1">
    <w:name w:val="Body Txt 3"/>
    <w:basedOn w:val="1011"/>
    <w:pPr>
      <w:pBdr/>
      <w:spacing/>
      <w:ind w:left="1296"/>
    </w:pPr>
  </w:style>
  <w:style w:type="paragraph" w:styleId="1014">
    <w:name w:val="List"/>
    <w:basedOn w:val="971"/>
    <w:pPr>
      <w:keepNext w:val="true"/>
      <w:keepLines w:val="true"/>
      <w:pBdr/>
      <w:spacing/>
      <w:ind w:hanging="720" w:left="1440"/>
      <w:jc w:val="both"/>
    </w:pPr>
    <w:rPr>
      <w:sz w:val="18"/>
    </w:rPr>
  </w:style>
  <w:style w:type="paragraph" w:styleId="1015" w:customStyle="1">
    <w:name w:val="Basic Heading"/>
    <w:basedOn w:val="971"/>
    <w:pPr>
      <w:pBdr/>
      <w:spacing w:after="360" w:before="360"/>
      <w:ind/>
      <w:jc w:val="both"/>
    </w:pPr>
    <w:rPr>
      <w:b/>
      <w:sz w:val="36"/>
    </w:rPr>
  </w:style>
  <w:style w:type="paragraph" w:styleId="1016">
    <w:name w:val="endnote text"/>
    <w:basedOn w:val="971"/>
    <w:link w:val="1018"/>
    <w:semiHidden/>
    <w:pPr>
      <w:pBdr/>
      <w:spacing/>
      <w:ind/>
      <w:jc w:val="both"/>
    </w:pPr>
    <w:rPr>
      <w:sz w:val="20"/>
    </w:rPr>
  </w:style>
  <w:style w:type="paragraph" w:styleId="1017" w:customStyle="1">
    <w:name w:val="Centered"/>
    <w:basedOn w:val="971"/>
    <w:next w:val="1011"/>
    <w:pPr>
      <w:pBdr/>
      <w:spacing w:after="240"/>
      <w:ind/>
      <w:jc w:val="center"/>
    </w:pPr>
    <w:rPr>
      <w:b/>
      <w:smallCaps/>
    </w:rPr>
  </w:style>
  <w:style w:type="character" w:styleId="1018" w:customStyle="1">
    <w:name w:val="Endnote Text Char"/>
    <w:basedOn w:val="981"/>
    <w:link w:val="1016"/>
    <w:semiHidden/>
    <w:pPr>
      <w:pBdr/>
      <w:spacing/>
      <w:ind/>
    </w:pPr>
    <w:rPr>
      <w:rFonts w:eastAsia="Times New Roman" w:cs="Times New Roman"/>
      <w:sz w:val="20"/>
      <w:szCs w:val="20"/>
    </w:rPr>
  </w:style>
  <w:style w:type="paragraph" w:styleId="1019">
    <w:name w:val="annotation text"/>
    <w:basedOn w:val="971"/>
    <w:link w:val="1022"/>
    <w:semiHidden/>
    <w:pPr>
      <w:pBdr/>
      <w:spacing/>
      <w:ind/>
      <w:jc w:val="both"/>
    </w:pPr>
    <w:rPr>
      <w:sz w:val="20"/>
    </w:rPr>
  </w:style>
  <w:style w:type="paragraph" w:styleId="1020" w:customStyle="1">
    <w:name w:val="MLegal"/>
    <w:basedOn w:val="971"/>
    <w:pPr>
      <w:pBdr/>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ind w:hanging="720" w:left="720"/>
      <w:jc w:val="both"/>
    </w:pPr>
    <w:rPr>
      <w:rFonts w:ascii="Courier" w:hAnsi="Courier"/>
      <w:sz w:val="18"/>
    </w:rPr>
  </w:style>
  <w:style w:type="paragraph" w:styleId="1021" w:customStyle="1">
    <w:name w:val="Table"/>
    <w:basedOn w:val="971"/>
    <w:pPr>
      <w:pBdr/>
      <w:spacing/>
      <w:ind/>
      <w:jc w:val="both"/>
    </w:pPr>
    <w:rPr>
      <w:sz w:val="18"/>
    </w:rPr>
  </w:style>
  <w:style w:type="character" w:styleId="1022" w:customStyle="1">
    <w:name w:val="Comment Text Char"/>
    <w:basedOn w:val="981"/>
    <w:link w:val="1019"/>
    <w:semiHidden/>
    <w:pPr>
      <w:pBdr/>
      <w:spacing/>
      <w:ind/>
    </w:pPr>
    <w:rPr>
      <w:rFonts w:eastAsia="Times New Roman" w:cs="Times New Roman"/>
      <w:sz w:val="20"/>
      <w:szCs w:val="20"/>
    </w:rPr>
  </w:style>
  <w:style w:type="paragraph" w:styleId="1023">
    <w:name w:val="Footer"/>
    <w:basedOn w:val="971"/>
    <w:link w:val="1025"/>
    <w:pPr>
      <w:pBdr/>
      <w:tabs>
        <w:tab w:val="center" w:leader="none" w:pos="4320"/>
        <w:tab w:val="right" w:leader="none" w:pos="8640"/>
      </w:tabs>
      <w:spacing/>
      <w:ind/>
      <w:jc w:val="both"/>
    </w:pPr>
    <w:rPr>
      <w:sz w:val="18"/>
    </w:rPr>
  </w:style>
  <w:style w:type="paragraph" w:styleId="1024" w:customStyle="1">
    <w:name w:val="BGrnd"/>
    <w:basedOn w:val="971"/>
    <w:pPr>
      <w:pBdr/>
      <w:tabs>
        <w:tab w:val="left" w:leader="none" w:pos="-1440"/>
        <w:tab w:val="left" w:leader="none" w:pos="-720"/>
        <w:tab w:val="left" w:leader="none" w:pos="720"/>
        <w:tab w:val="left" w:leader="none" w:pos="1440"/>
        <w:tab w:val="left" w:leader="dot" w:pos="7940"/>
        <w:tab w:val="right" w:leader="none" w:pos="864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s>
      <w:spacing w:after="240" w:line="420" w:lineRule="atLeast"/>
      <w:ind/>
      <w:jc w:val="both"/>
    </w:pPr>
    <w:rPr>
      <w:rFonts w:ascii="Palatino" w:hAnsi="Palatino"/>
      <w:sz w:val="18"/>
    </w:rPr>
  </w:style>
  <w:style w:type="character" w:styleId="1025" w:customStyle="1">
    <w:name w:val="Footer Char"/>
    <w:basedOn w:val="981"/>
    <w:link w:val="1023"/>
    <w:pPr>
      <w:pBdr/>
      <w:spacing/>
      <w:ind/>
    </w:pPr>
    <w:rPr>
      <w:rFonts w:eastAsia="Times New Roman" w:cs="Times New Roman"/>
      <w:sz w:val="18"/>
      <w:szCs w:val="20"/>
    </w:rPr>
  </w:style>
  <w:style w:type="paragraph" w:styleId="1026">
    <w:name w:val="Body Text 2"/>
    <w:basedOn w:val="971"/>
    <w:link w:val="1029"/>
    <w:pPr>
      <w:pBdr/>
      <w:spacing/>
      <w:ind w:firstLine="1440"/>
    </w:pPr>
    <w:rPr>
      <w:rFonts w:ascii="Times" w:hAnsi="Times"/>
    </w:rPr>
  </w:style>
  <w:style w:type="paragraph" w:styleId="1027" w:customStyle="1">
    <w:name w:val="Final Legal"/>
    <w:basedOn w:val="971"/>
    <w:pPr>
      <w:pBdr/>
      <w:spacing/>
      <w:ind/>
      <w:jc w:val="both"/>
    </w:pPr>
    <w:rPr>
      <w:sz w:val="18"/>
    </w:rPr>
  </w:style>
  <w:style w:type="paragraph" w:styleId="1028">
    <w:name w:val="Header"/>
    <w:basedOn w:val="971"/>
    <w:link w:val="1031"/>
    <w:pPr>
      <w:pBdr/>
      <w:tabs>
        <w:tab w:val="center" w:leader="none" w:pos="4320"/>
        <w:tab w:val="right" w:leader="none" w:pos="8640"/>
      </w:tabs>
      <w:spacing/>
      <w:ind/>
      <w:jc w:val="both"/>
    </w:pPr>
    <w:rPr>
      <w:rFonts w:ascii="Times" w:hAnsi="Times"/>
      <w:sz w:val="20"/>
    </w:rPr>
  </w:style>
  <w:style w:type="character" w:styleId="1029" w:customStyle="1">
    <w:name w:val="Body Text 2 Char"/>
    <w:basedOn w:val="981"/>
    <w:link w:val="1026"/>
    <w:pPr>
      <w:pBdr/>
      <w:spacing/>
      <w:ind/>
    </w:pPr>
    <w:rPr>
      <w:rFonts w:ascii="Times" w:hAnsi="Times" w:eastAsia="Times New Roman" w:cs="Times New Roman"/>
      <w:szCs w:val="20"/>
    </w:rPr>
  </w:style>
  <w:style w:type="paragraph" w:styleId="1030" w:customStyle="1">
    <w:name w:val="Leg1"/>
    <w:basedOn w:val="971"/>
    <w:pPr>
      <w:pBdr/>
      <w:tabs>
        <w:tab w:val="left" w:leader="none" w:pos="360"/>
      </w:tabs>
      <w:spacing w:line="160" w:lineRule="exact"/>
      <w:ind/>
      <w:jc w:val="both"/>
    </w:pPr>
    <w:rPr>
      <w:sz w:val="16"/>
    </w:rPr>
  </w:style>
  <w:style w:type="character" w:styleId="1031" w:customStyle="1">
    <w:name w:val="Header Char"/>
    <w:basedOn w:val="981"/>
    <w:link w:val="1028"/>
    <w:pPr>
      <w:pBdr/>
      <w:spacing/>
      <w:ind/>
    </w:pPr>
    <w:rPr>
      <w:rFonts w:ascii="Times" w:hAnsi="Times" w:eastAsia="Times New Roman" w:cs="Times New Roman"/>
      <w:sz w:val="20"/>
      <w:szCs w:val="20"/>
    </w:rPr>
  </w:style>
  <w:style w:type="character" w:styleId="1032">
    <w:name w:val="page number"/>
    <w:basedOn w:val="981"/>
    <w:pPr>
      <w:pBdr/>
      <w:spacing/>
      <w:ind/>
    </w:pPr>
  </w:style>
  <w:style w:type="character" w:styleId="1033" w:customStyle="1">
    <w:name w:val="Title Char"/>
    <w:basedOn w:val="981"/>
    <w:link w:val="1008"/>
    <w:pPr>
      <w:pBdr/>
      <w:spacing/>
      <w:ind/>
    </w:pPr>
    <w:rPr>
      <w:rFonts w:eastAsia="Times New Roman" w:cs="Times New Roman"/>
      <w:b/>
      <w:sz w:val="32"/>
      <w:szCs w:val="20"/>
    </w:rPr>
  </w:style>
  <w:style w:type="paragraph" w:styleId="1034" w:customStyle="1">
    <w:name w:val="Legal"/>
    <w:basedOn w:val="971"/>
    <w:pPr>
      <w:pBdr/>
      <w:tabs>
        <w:tab w:val="left" w:leader="none" w:pos="440"/>
      </w:tabs>
      <w:spacing w:line="168" w:lineRule="exact"/>
      <w:ind/>
      <w:jc w:val="both"/>
    </w:pPr>
    <w:rPr>
      <w:sz w:val="18"/>
    </w:rPr>
  </w:style>
  <w:style w:type="paragraph" w:styleId="1035" w:customStyle="1">
    <w:name w:val="MAIN"/>
    <w:pPr>
      <w:pBdr/>
      <w:spacing/>
      <w:ind/>
    </w:pPr>
    <w:rPr>
      <w:rFonts w:ascii="Times" w:hAnsi="Times" w:eastAsia="Times New Roman" w:cs="Times New Roman"/>
      <w:sz w:val="20"/>
      <w:szCs w:val="20"/>
    </w:rPr>
  </w:style>
  <w:style w:type="paragraph" w:styleId="1036" w:customStyle="1">
    <w:name w:val="Sublegal"/>
    <w:basedOn w:val="1020"/>
    <w:pPr>
      <w:pBdr/>
      <w:tabs>
        <w:tab w:val="clear" w:leader="none" w:pos="1440"/>
      </w:tabs>
      <w:spacing/>
      <w:ind w:hanging="800" w:left="1520"/>
    </w:pPr>
  </w:style>
  <w:style w:type="paragraph" w:styleId="1037">
    <w:name w:val="List Paragraph"/>
    <w:basedOn w:val="971"/>
    <w:link w:val="1105"/>
    <w:uiPriority w:val="34"/>
    <w:qFormat/>
    <w:pPr>
      <w:pBdr/>
      <w:spacing/>
      <w:ind w:left="720"/>
      <w:contextualSpacing w:val="true"/>
    </w:pPr>
  </w:style>
  <w:style w:type="paragraph" w:styleId="1038" w:customStyle="1">
    <w:name w:val="body text 1"/>
    <w:basedOn w:val="1011"/>
    <w:pPr>
      <w:pBdr/>
      <w:tabs>
        <w:tab w:val="left" w:leader="none" w:pos="540"/>
      </w:tabs>
      <w:spacing w:before="240"/>
      <w:ind w:firstLine="0"/>
    </w:pPr>
    <w:rPr>
      <w:b/>
      <w:sz w:val="20"/>
    </w:rPr>
  </w:style>
  <w:style w:type="character" w:styleId="1039">
    <w:name w:val="footnote reference"/>
    <w:semiHidden/>
    <w:pPr>
      <w:pBdr/>
      <w:spacing/>
      <w:ind/>
    </w:pPr>
    <w:rPr>
      <w:vertAlign w:val="superscript"/>
    </w:rPr>
  </w:style>
  <w:style w:type="paragraph" w:styleId="1040" w:customStyle="1">
    <w:name w:val="Legal2_L5"/>
    <w:basedOn w:val="1042"/>
    <w:next w:val="971"/>
    <w:pPr>
      <w:pBdr/>
      <w:tabs>
        <w:tab w:val="clear" w:leader="none" w:pos="3600"/>
        <w:tab w:val="left" w:leader="none" w:pos="6840"/>
      </w:tabs>
      <w:spacing/>
      <w:ind w:hanging="1080" w:left="6840"/>
    </w:pPr>
  </w:style>
  <w:style w:type="paragraph" w:styleId="1041" w:customStyle="1">
    <w:name w:val="Heading2Para"/>
    <w:basedOn w:val="971"/>
    <w:next w:val="1011"/>
    <w:pPr>
      <w:pBdr/>
      <w:spacing w:after="240"/>
      <w:ind w:firstLine="720"/>
    </w:pPr>
  </w:style>
  <w:style w:type="paragraph" w:styleId="1042" w:customStyle="1">
    <w:name w:val="Legal2_L4"/>
    <w:basedOn w:val="1064"/>
    <w:next w:val="971"/>
    <w:pPr>
      <w:pBdr/>
      <w:tabs>
        <w:tab w:val="clear" w:leader="none" w:pos="1800"/>
        <w:tab w:val="left" w:leader="none" w:pos="5040"/>
      </w:tabs>
      <w:spacing/>
      <w:ind w:left="5040"/>
    </w:pPr>
  </w:style>
  <w:style w:type="paragraph" w:styleId="1043" w:customStyle="1">
    <w:name w:val="HTML Heading 4"/>
    <w:pPr>
      <w:pBdr/>
      <w:spacing/>
      <w:ind/>
    </w:pPr>
    <w:rPr>
      <w:rFonts w:ascii="Arial" w:hAnsi="Arial" w:eastAsia="Times New Roman" w:cs="Times New Roman"/>
      <w:b/>
      <w:szCs w:val="20"/>
    </w:rPr>
  </w:style>
  <w:style w:type="character" w:styleId="1044">
    <w:name w:val="annotation reference"/>
    <w:semiHidden/>
    <w:pPr>
      <w:pBdr/>
      <w:spacing/>
      <w:ind/>
    </w:pPr>
    <w:rPr>
      <w:sz w:val="16"/>
    </w:rPr>
  </w:style>
  <w:style w:type="paragraph" w:styleId="1045" w:customStyle="1">
    <w:name w:val="xl24"/>
    <w:basedOn w:val="971"/>
    <w:pPr>
      <w:pBdr>
        <w:left w:val="single" w:color="000000" w:sz="6" w:space="0"/>
      </w:pBdr>
      <w:spacing w:after="100" w:before="100"/>
      <w:ind/>
    </w:pPr>
  </w:style>
  <w:style w:type="paragraph" w:styleId="1046" w:customStyle="1">
    <w:name w:val="xl26"/>
    <w:basedOn w:val="971"/>
    <w:pPr>
      <w:pBdr>
        <w:right w:val="single" w:color="000000" w:sz="6" w:space="0"/>
      </w:pBdr>
      <w:spacing w:after="100" w:before="100"/>
      <w:ind/>
    </w:pPr>
  </w:style>
  <w:style w:type="paragraph" w:styleId="1047" w:customStyle="1">
    <w:name w:val="xl28"/>
    <w:basedOn w:val="971"/>
    <w:pPr>
      <w:pBdr>
        <w:right w:val="single" w:color="000000" w:sz="6" w:space="0"/>
      </w:pBdr>
      <w:spacing w:after="100" w:before="100"/>
      <w:ind/>
    </w:pPr>
  </w:style>
  <w:style w:type="character" w:styleId="1048" w:customStyle="1">
    <w:name w:val="Comment Subject Char"/>
    <w:basedOn w:val="1022"/>
    <w:link w:val="1085"/>
    <w:semiHidden/>
    <w:pPr>
      <w:pBdr/>
      <w:spacing/>
      <w:ind/>
    </w:pPr>
    <w:rPr>
      <w:rFonts w:eastAsia="Times New Roman" w:cs="Times New Roman"/>
      <w:b/>
      <w:bCs/>
      <w:sz w:val="20"/>
      <w:szCs w:val="20"/>
    </w:rPr>
  </w:style>
  <w:style w:type="paragraph" w:styleId="1049" w:customStyle="1">
    <w:name w:val="xl29"/>
    <w:basedOn w:val="971"/>
    <w:pPr>
      <w:pBdr>
        <w:left w:val="single" w:color="000000" w:sz="6" w:space="0"/>
        <w:bottom w:val="single" w:color="000000" w:sz="6" w:space="0"/>
      </w:pBdr>
      <w:spacing w:after="100" w:before="100"/>
      <w:ind/>
    </w:pPr>
  </w:style>
  <w:style w:type="paragraph" w:styleId="1050" w:customStyle="1">
    <w:name w:val="xl31"/>
    <w:basedOn w:val="971"/>
    <w:pPr>
      <w:pBdr>
        <w:bottom w:val="single" w:color="000000" w:sz="6" w:space="0"/>
      </w:pBdr>
      <w:spacing w:after="100" w:before="100"/>
      <w:ind/>
    </w:pPr>
  </w:style>
  <w:style w:type="paragraph" w:styleId="1051" w:customStyle="1">
    <w:name w:val="xl33"/>
    <w:basedOn w:val="971"/>
    <w:pPr>
      <w:pBdr>
        <w:top w:val="single" w:color="000000" w:sz="6" w:space="0"/>
      </w:pBdr>
      <w:spacing w:after="100" w:before="100"/>
      <w:ind/>
    </w:pPr>
  </w:style>
  <w:style w:type="paragraph" w:styleId="1052" w:customStyle="1">
    <w:name w:val="xl35"/>
    <w:basedOn w:val="971"/>
    <w:pPr>
      <w:pBdr>
        <w:top w:val="single" w:color="000000" w:sz="6" w:space="0"/>
        <w:left w:val="single" w:color="000000" w:sz="6" w:space="0"/>
        <w:bottom w:val="single" w:color="000000" w:sz="6" w:space="0"/>
      </w:pBdr>
      <w:spacing w:after="100" w:before="100"/>
      <w:ind/>
    </w:pPr>
  </w:style>
  <w:style w:type="paragraph" w:styleId="1053" w:customStyle="1">
    <w:name w:val="xl36"/>
    <w:basedOn w:val="971"/>
    <w:pPr>
      <w:pBdr>
        <w:top w:val="single" w:color="000000" w:sz="6" w:space="0"/>
        <w:bottom w:val="single" w:color="000000" w:sz="6" w:space="0"/>
        <w:right w:val="single" w:color="000000" w:sz="6" w:space="0"/>
      </w:pBdr>
      <w:spacing w:after="100" w:before="100"/>
      <w:ind/>
    </w:pPr>
    <w:rPr>
      <w:rFonts w:ascii="Arial" w:hAnsi="Arial"/>
      <w:b/>
    </w:rPr>
  </w:style>
  <w:style w:type="paragraph" w:styleId="1054" w:customStyle="1">
    <w:name w:val="xl37"/>
    <w:basedOn w:val="971"/>
    <w:pPr>
      <w:pBdr>
        <w:bottom w:val="single" w:color="000000" w:sz="6" w:space="0"/>
      </w:pBdr>
      <w:spacing w:after="100" w:before="100"/>
      <w:ind/>
    </w:pPr>
    <w:rPr>
      <w:rFonts w:ascii="Arial" w:hAnsi="Arial"/>
      <w:b/>
    </w:rPr>
  </w:style>
  <w:style w:type="paragraph" w:styleId="1055" w:customStyle="1">
    <w:name w:val="xl39"/>
    <w:basedOn w:val="971"/>
    <w:pPr>
      <w:pBdr>
        <w:left w:val="single" w:color="000000" w:sz="6" w:space="0"/>
      </w:pBdr>
      <w:spacing w:after="100" w:before="100"/>
      <w:ind/>
      <w:jc w:val="right"/>
    </w:pPr>
    <w:rPr>
      <w:rFonts w:ascii="Arial" w:hAnsi="Arial"/>
      <w:sz w:val="16"/>
    </w:rPr>
  </w:style>
  <w:style w:type="paragraph" w:styleId="1056" w:customStyle="1">
    <w:name w:val="xl40"/>
    <w:basedOn w:val="971"/>
    <w:pPr>
      <w:pBdr/>
      <w:spacing w:after="100" w:before="100"/>
      <w:ind/>
      <w:jc w:val="center"/>
    </w:pPr>
  </w:style>
  <w:style w:type="paragraph" w:styleId="1057" w:customStyle="1">
    <w:name w:val="xl41"/>
    <w:basedOn w:val="971"/>
    <w:pPr>
      <w:pBdr>
        <w:right w:val="single" w:color="000000" w:sz="6" w:space="0"/>
      </w:pBdr>
      <w:spacing w:after="100" w:before="100"/>
      <w:ind/>
      <w:jc w:val="center"/>
    </w:pPr>
  </w:style>
  <w:style w:type="paragraph" w:styleId="1058" w:customStyle="1">
    <w:name w:val="xl25"/>
    <w:basedOn w:val="971"/>
    <w:pPr>
      <w:pBdr>
        <w:top w:val="single" w:color="000000" w:sz="6" w:space="0"/>
        <w:right w:val="single" w:color="000000" w:sz="6" w:space="0"/>
      </w:pBdr>
      <w:spacing w:after="100" w:before="100"/>
      <w:ind/>
    </w:pPr>
  </w:style>
  <w:style w:type="paragraph" w:styleId="1059">
    <w:name w:val="Body Text 3"/>
    <w:basedOn w:val="971"/>
    <w:link w:val="1060"/>
    <w:pPr>
      <w:widowControl w:val="false"/>
      <w:pBdr/>
      <w:spacing/>
      <w:ind/>
      <w:jc w:val="both"/>
    </w:pPr>
    <w:rPr>
      <w:b/>
      <w:sz w:val="18"/>
    </w:rPr>
  </w:style>
  <w:style w:type="character" w:styleId="1060" w:customStyle="1">
    <w:name w:val="Body Text 3 Char"/>
    <w:basedOn w:val="981"/>
    <w:link w:val="1059"/>
    <w:pPr>
      <w:pBdr/>
      <w:spacing/>
      <w:ind/>
    </w:pPr>
    <w:rPr>
      <w:rFonts w:eastAsia="Times New Roman" w:cs="Times New Roman"/>
      <w:b/>
      <w:sz w:val="18"/>
      <w:szCs w:val="20"/>
    </w:rPr>
  </w:style>
  <w:style w:type="paragraph" w:styleId="1061">
    <w:name w:val="Block Text"/>
    <w:basedOn w:val="971"/>
    <w:pPr>
      <w:pBdr/>
      <w:tabs>
        <w:tab w:val="left" w:leader="none" w:pos="720"/>
        <w:tab w:val="left" w:leader="none" w:pos="2340"/>
        <w:tab w:val="left" w:leader="none" w:pos="3060"/>
        <w:tab w:val="left" w:leader="none" w:pos="3780"/>
        <w:tab w:val="left" w:leader="none" w:pos="4500"/>
        <w:tab w:val="left" w:leader="none" w:pos="5220"/>
        <w:tab w:val="left" w:leader="none" w:pos="5940"/>
        <w:tab w:val="left" w:leader="none" w:pos="6660"/>
        <w:tab w:val="left" w:leader="none" w:pos="7340"/>
      </w:tabs>
      <w:spacing/>
      <w:ind w:right="440" w:left="720"/>
      <w:jc w:val="both"/>
    </w:pPr>
    <w:rPr>
      <w:sz w:val="18"/>
    </w:rPr>
  </w:style>
  <w:style w:type="paragraph" w:styleId="1062" w:customStyle="1">
    <w:name w:val="Legal2_L1"/>
    <w:basedOn w:val="971"/>
    <w:next w:val="971"/>
    <w:pPr>
      <w:pBdr/>
      <w:tabs>
        <w:tab w:val="left" w:leader="none" w:pos="720"/>
      </w:tabs>
      <w:spacing w:after="240"/>
      <w:ind w:hanging="720" w:left="720"/>
      <w:jc w:val="both"/>
    </w:pPr>
  </w:style>
  <w:style w:type="paragraph" w:styleId="1063" w:customStyle="1">
    <w:name w:val="Legal2_L2"/>
    <w:basedOn w:val="1062"/>
    <w:next w:val="971"/>
    <w:pPr>
      <w:pBdr/>
      <w:tabs>
        <w:tab w:val="left" w:leader="none" w:pos="360"/>
        <w:tab w:val="clear" w:leader="none" w:pos="720"/>
        <w:tab w:val="left" w:leader="none" w:pos="792"/>
        <w:tab w:val="left" w:leader="none" w:pos="1800"/>
      </w:tabs>
      <w:spacing/>
      <w:ind w:hanging="360" w:left="1800"/>
    </w:pPr>
  </w:style>
  <w:style w:type="paragraph" w:styleId="1064" w:customStyle="1">
    <w:name w:val="Legal2_L3"/>
    <w:basedOn w:val="1063"/>
    <w:next w:val="971"/>
    <w:pPr>
      <w:pBdr/>
      <w:tabs>
        <w:tab w:val="clear" w:leader="none" w:pos="792"/>
        <w:tab w:val="left" w:leader="none" w:pos="3600"/>
      </w:tabs>
      <w:spacing/>
      <w:ind w:hanging="720" w:left="3600"/>
    </w:pPr>
  </w:style>
  <w:style w:type="paragraph" w:styleId="1065">
    <w:name w:val="Normal (Web)"/>
    <w:basedOn w:val="971"/>
    <w:uiPriority w:val="99"/>
    <w:unhideWhenUsed/>
    <w:pPr>
      <w:pBdr/>
      <w:spacing w:after="100" w:afterAutospacing="1" w:before="100" w:beforeAutospacing="1"/>
      <w:ind/>
    </w:pPr>
    <w:rPr>
      <w:szCs w:val="24"/>
    </w:rPr>
  </w:style>
  <w:style w:type="paragraph" w:styleId="1066" w:customStyle="1">
    <w:name w:val="Legal2_L6"/>
    <w:basedOn w:val="1040"/>
    <w:next w:val="971"/>
    <w:pPr>
      <w:pBdr/>
      <w:tabs>
        <w:tab w:val="left" w:leader="none" w:pos="8280"/>
      </w:tabs>
      <w:spacing/>
      <w:ind w:left="8280"/>
    </w:pPr>
  </w:style>
  <w:style w:type="paragraph" w:styleId="1067" w:customStyle="1">
    <w:name w:val="Legal2_L7"/>
    <w:basedOn w:val="1066"/>
    <w:next w:val="971"/>
    <w:pPr>
      <w:pBdr/>
      <w:tabs>
        <w:tab w:val="left" w:leader="none" w:pos="4320"/>
        <w:tab w:val="clear" w:leader="none" w:pos="5040"/>
        <w:tab w:val="left" w:leader="none" w:pos="10080"/>
      </w:tabs>
      <w:spacing/>
      <w:ind w:hanging="1440" w:left="10080"/>
    </w:pPr>
  </w:style>
  <w:style w:type="paragraph" w:styleId="1068" w:customStyle="1">
    <w:name w:val="Legal2_L8"/>
    <w:basedOn w:val="1067"/>
    <w:next w:val="971"/>
    <w:pPr>
      <w:pBdr/>
      <w:tabs>
        <w:tab w:val="left" w:leader="none" w:pos="5040"/>
        <w:tab w:val="left" w:leader="none" w:pos="11520"/>
      </w:tabs>
      <w:spacing/>
      <w:ind w:left="11520"/>
    </w:pPr>
  </w:style>
  <w:style w:type="paragraph" w:styleId="1069" w:customStyle="1">
    <w:name w:val="Legal2_L9"/>
    <w:basedOn w:val="1068"/>
    <w:next w:val="971"/>
    <w:pPr>
      <w:pBdr/>
      <w:tabs>
        <w:tab w:val="left" w:leader="none" w:pos="5760"/>
        <w:tab w:val="left" w:leader="none" w:pos="12960"/>
      </w:tabs>
      <w:spacing/>
      <w:ind w:left="12960"/>
    </w:pPr>
  </w:style>
  <w:style w:type="paragraph" w:styleId="1070">
    <w:name w:val="List 2"/>
    <w:basedOn w:val="971"/>
    <w:pPr>
      <w:pBdr/>
      <w:spacing/>
      <w:ind w:hanging="360" w:left="720"/>
    </w:pPr>
  </w:style>
  <w:style w:type="paragraph" w:styleId="1071">
    <w:name w:val="List Continue"/>
    <w:basedOn w:val="971"/>
    <w:pPr>
      <w:pBdr/>
      <w:spacing w:after="120"/>
      <w:ind w:left="360"/>
    </w:pPr>
  </w:style>
  <w:style w:type="paragraph" w:styleId="1072">
    <w:name w:val="List Continue 2"/>
    <w:basedOn w:val="971"/>
    <w:pPr>
      <w:pBdr/>
      <w:spacing w:after="120"/>
      <w:ind w:left="720"/>
    </w:pPr>
  </w:style>
  <w:style w:type="paragraph" w:styleId="1073">
    <w:name w:val="toc 1"/>
    <w:basedOn w:val="971"/>
    <w:next w:val="971"/>
    <w:semiHidden/>
    <w:pPr>
      <w:pBdr/>
      <w:tabs>
        <w:tab w:val="right" w:leader="dot" w:pos="8640"/>
      </w:tabs>
      <w:spacing/>
      <w:ind/>
    </w:pPr>
    <w:rPr>
      <w:b/>
      <w:i/>
      <w:sz w:val="16"/>
    </w:rPr>
  </w:style>
  <w:style w:type="paragraph" w:styleId="1074">
    <w:name w:val="Body Text Indent 2"/>
    <w:basedOn w:val="971"/>
    <w:link w:val="1075"/>
    <w:pPr>
      <w:pBdr/>
      <w:spacing/>
      <w:ind w:left="450"/>
      <w:jc w:val="both"/>
    </w:pPr>
    <w:rPr>
      <w:rFonts w:ascii="Arial" w:hAnsi="Arial"/>
      <w:sz w:val="18"/>
    </w:rPr>
  </w:style>
  <w:style w:type="character" w:styleId="1075" w:customStyle="1">
    <w:name w:val="Body Text Indent 2 Char"/>
    <w:basedOn w:val="981"/>
    <w:link w:val="1074"/>
    <w:pPr>
      <w:pBdr/>
      <w:spacing/>
      <w:ind/>
    </w:pPr>
    <w:rPr>
      <w:rFonts w:ascii="Arial" w:hAnsi="Arial" w:eastAsia="Times New Roman" w:cs="Times New Roman"/>
      <w:sz w:val="18"/>
      <w:szCs w:val="20"/>
    </w:rPr>
  </w:style>
  <w:style w:type="paragraph" w:styleId="1076">
    <w:name w:val="Body Text Indent 3"/>
    <w:basedOn w:val="971"/>
    <w:link w:val="1078"/>
    <w:pPr>
      <w:pBdr/>
      <w:spacing/>
      <w:ind w:firstLine="720" w:left="1440"/>
      <w:jc w:val="both"/>
    </w:pPr>
    <w:rPr>
      <w:color w:val="000000"/>
      <w:sz w:val="20"/>
    </w:rPr>
  </w:style>
  <w:style w:type="character" w:styleId="1077" w:customStyle="1">
    <w:name w:val="DeltaView Insertion"/>
    <w:pPr>
      <w:pBdr/>
      <w:spacing/>
      <w:ind/>
    </w:pPr>
    <w:rPr>
      <w:color w:val="0000ff"/>
      <w:u w:val="single"/>
    </w:rPr>
  </w:style>
  <w:style w:type="character" w:styleId="1078" w:customStyle="1">
    <w:name w:val="Body Text Indent 3 Char"/>
    <w:basedOn w:val="981"/>
    <w:link w:val="1076"/>
    <w:pPr>
      <w:pBdr/>
      <w:spacing/>
      <w:ind/>
    </w:pPr>
    <w:rPr>
      <w:rFonts w:eastAsia="Times New Roman" w:cs="Times New Roman"/>
      <w:color w:val="000000"/>
      <w:sz w:val="20"/>
      <w:szCs w:val="20"/>
    </w:rPr>
  </w:style>
  <w:style w:type="paragraph" w:styleId="1079">
    <w:name w:val="List 3"/>
    <w:basedOn w:val="971"/>
    <w:pPr>
      <w:widowControl w:val="false"/>
      <w:pBdr/>
      <w:spacing/>
      <w:ind w:hanging="360" w:left="1080"/>
    </w:pPr>
    <w:rPr>
      <w:rFonts w:ascii="Arial" w:hAnsi="Arial"/>
      <w:sz w:val="20"/>
    </w:rPr>
  </w:style>
  <w:style w:type="paragraph" w:styleId="1080">
    <w:name w:val="List 4"/>
    <w:basedOn w:val="971"/>
    <w:pPr>
      <w:widowControl w:val="false"/>
      <w:pBdr/>
      <w:spacing/>
      <w:ind w:hanging="360" w:left="1440"/>
    </w:pPr>
    <w:rPr>
      <w:rFonts w:ascii="Arial" w:hAnsi="Arial"/>
      <w:sz w:val="20"/>
    </w:rPr>
  </w:style>
  <w:style w:type="paragraph" w:styleId="1081" w:customStyle="1">
    <w:name w:val="Style2"/>
    <w:basedOn w:val="971"/>
    <w:pPr>
      <w:pBdr/>
      <w:spacing w:after="60"/>
      <w:ind w:left="360"/>
    </w:pPr>
    <w:rPr>
      <w:sz w:val="20"/>
    </w:rPr>
  </w:style>
  <w:style w:type="character" w:styleId="1082" w:customStyle="1">
    <w:name w:val="Document 8"/>
    <w:basedOn w:val="981"/>
    <w:pPr>
      <w:pBdr/>
      <w:spacing/>
      <w:ind/>
    </w:pPr>
  </w:style>
  <w:style w:type="paragraph" w:styleId="1083">
    <w:name w:val="HTML Preformatted"/>
    <w:basedOn w:val="971"/>
    <w:link w:val="1084"/>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Arial Unicode MS" w:eastAsia="Arial Unicode MS"/>
      <w:sz w:val="20"/>
    </w:rPr>
  </w:style>
  <w:style w:type="character" w:styleId="1084" w:customStyle="1">
    <w:name w:val="HTML Preformatted Char"/>
    <w:basedOn w:val="981"/>
    <w:link w:val="1083"/>
    <w:pPr>
      <w:pBdr/>
      <w:spacing/>
      <w:ind/>
    </w:pPr>
    <w:rPr>
      <w:rFonts w:ascii="Arial Unicode MS" w:eastAsia="Arial Unicode MS" w:cs="Times New Roman"/>
      <w:sz w:val="20"/>
      <w:szCs w:val="20"/>
    </w:rPr>
  </w:style>
  <w:style w:type="paragraph" w:styleId="1085">
    <w:name w:val="annotation subject"/>
    <w:basedOn w:val="1019"/>
    <w:next w:val="1019"/>
    <w:link w:val="1048"/>
    <w:semiHidden/>
    <w:pPr>
      <w:pBdr/>
      <w:spacing/>
      <w:ind/>
      <w:jc w:val="left"/>
    </w:pPr>
    <w:rPr>
      <w:b/>
      <w:bCs/>
    </w:rPr>
  </w:style>
  <w:style w:type="paragraph" w:styleId="1086">
    <w:name w:val="Balloon Text"/>
    <w:basedOn w:val="971"/>
    <w:link w:val="1007"/>
    <w:semiHidden/>
    <w:pPr>
      <w:pBdr/>
      <w:spacing/>
      <w:ind/>
    </w:pPr>
    <w:rPr>
      <w:rFonts w:ascii="Tahoma" w:hAnsi="Tahoma" w:cs="Tahoma"/>
      <w:sz w:val="16"/>
      <w:szCs w:val="16"/>
    </w:rPr>
  </w:style>
  <w:style w:type="paragraph" w:styleId="1087" w:customStyle="1">
    <w:name w:val="11AgmtArt"/>
    <w:basedOn w:val="971"/>
    <w:pPr>
      <w:numPr>
        <w:numId w:val="4"/>
      </w:numPr>
      <w:pBdr/>
      <w:spacing w:after="120" w:before="240"/>
      <w:ind/>
    </w:pPr>
    <w:rPr>
      <w:rFonts w:cs="Arial"/>
      <w:b/>
      <w:sz w:val="22"/>
      <w:szCs w:val="22"/>
      <w:u w:val="single"/>
    </w:rPr>
  </w:style>
  <w:style w:type="paragraph" w:styleId="1088" w:customStyle="1">
    <w:name w:val="11AgmtL1"/>
    <w:basedOn w:val="971"/>
    <w:pPr>
      <w:numPr>
        <w:ilvl w:val="1"/>
        <w:numId w:val="4"/>
      </w:numPr>
      <w:pBdr/>
      <w:spacing w:after="120"/>
      <w:ind/>
    </w:pPr>
    <w:rPr>
      <w:rFonts w:cs="Arial"/>
      <w:sz w:val="22"/>
      <w:szCs w:val="22"/>
    </w:rPr>
  </w:style>
  <w:style w:type="paragraph" w:styleId="1089" w:customStyle="1">
    <w:name w:val="11Agmtl2"/>
    <w:basedOn w:val="1088"/>
    <w:pPr>
      <w:numPr>
        <w:ilvl w:val="2"/>
      </w:numPr>
      <w:pBdr/>
      <w:spacing/>
      <w:ind/>
    </w:pPr>
  </w:style>
  <w:style w:type="paragraph" w:styleId="1090" w:customStyle="1">
    <w:name w:val="BodyText2_1"/>
    <w:pPr>
      <w:pBdr/>
      <w:spacing/>
      <w:ind w:firstLine="1440"/>
    </w:pPr>
    <w:rPr>
      <w:rFonts w:ascii="Times" w:hAnsi="Times" w:eastAsia="Times New Roman" w:cs="Times New Roman"/>
      <w:szCs w:val="20"/>
    </w:rPr>
  </w:style>
  <w:style w:type="paragraph" w:styleId="1091" w:customStyle="1">
    <w:name w:val="11AgmtL3"/>
    <w:basedOn w:val="971"/>
    <w:pPr>
      <w:numPr>
        <w:ilvl w:val="3"/>
        <w:numId w:val="4"/>
      </w:numPr>
      <w:pBdr/>
      <w:spacing w:after="120"/>
      <w:ind/>
    </w:pPr>
    <w:rPr>
      <w:rFonts w:cs="Arial"/>
      <w:sz w:val="22"/>
      <w:szCs w:val="22"/>
    </w:rPr>
  </w:style>
  <w:style w:type="paragraph" w:styleId="1092" w:customStyle="1">
    <w:name w:val="11AgmtL4"/>
    <w:basedOn w:val="1091"/>
    <w:pPr>
      <w:numPr>
        <w:ilvl w:val="4"/>
      </w:numPr>
      <w:pBdr/>
      <w:spacing/>
      <w:ind/>
    </w:pPr>
  </w:style>
  <w:style w:type="paragraph" w:styleId="1093" w:customStyle="1">
    <w:name w:val="11AgmtL5"/>
    <w:basedOn w:val="1092"/>
    <w:pPr>
      <w:numPr>
        <w:ilvl w:val="5"/>
      </w:numPr>
      <w:pBdr/>
      <w:spacing/>
      <w:ind/>
    </w:pPr>
  </w:style>
  <w:style w:type="character" w:styleId="1094">
    <w:name w:val="Strong"/>
    <w:qFormat/>
    <w:pPr>
      <w:pBdr/>
      <w:spacing/>
      <w:ind/>
    </w:pPr>
    <w:rPr>
      <w:b/>
      <w:bCs/>
    </w:rPr>
  </w:style>
  <w:style w:type="paragraph" w:styleId="1095" w:customStyle="1">
    <w:name w:val="Normla"/>
    <w:basedOn w:val="971"/>
    <w:pPr>
      <w:pBdr/>
      <w:spacing/>
      <w:ind w:hanging="360" w:left="360"/>
    </w:pPr>
    <w:rPr>
      <w:sz w:val="20"/>
    </w:rPr>
  </w:style>
  <w:style w:type="paragraph" w:styleId="1096" w:customStyle="1">
    <w:name w:val="Noraml"/>
    <w:basedOn w:val="1095"/>
    <w:pPr>
      <w:pBdr/>
      <w:spacing/>
      <w:ind/>
    </w:pPr>
  </w:style>
  <w:style w:type="character" w:styleId="1097">
    <w:name w:val="Hyperlink"/>
    <w:pPr>
      <w:pBdr/>
      <w:spacing/>
      <w:ind/>
    </w:pPr>
    <w:rPr>
      <w:color w:val="0000ff"/>
      <w:u w:val="single"/>
    </w:rPr>
  </w:style>
  <w:style w:type="character" w:styleId="1098">
    <w:name w:val="Emphasis"/>
    <w:qFormat/>
    <w:pPr>
      <w:pBdr/>
      <w:spacing/>
      <w:ind/>
    </w:pPr>
    <w:rPr>
      <w:b/>
      <w:bCs/>
      <w:i w:val="0"/>
      <w:iCs w:val="0"/>
    </w:rPr>
  </w:style>
  <w:style w:type="character" w:styleId="1099" w:customStyle="1">
    <w:name w:val="DeltaView Deletion"/>
    <w:pPr>
      <w:pBdr/>
      <w:spacing/>
      <w:ind/>
    </w:pPr>
    <w:rPr>
      <w:strike/>
      <w:color w:val="ff0000"/>
    </w:rPr>
  </w:style>
  <w:style w:type="character" w:styleId="1100" w:customStyle="1">
    <w:name w:val="DocID"/>
    <w:basedOn w:val="981"/>
    <w:pPr>
      <w:pBdr/>
      <w:spacing/>
      <w:ind/>
    </w:pPr>
    <w:rPr>
      <w:rFonts w:ascii="Times New Roman" w:hAnsi="Times New Roman" w:cs="Times New Roman"/>
      <w:b w:val="0"/>
      <w:i w:val="0"/>
      <w:vanish w:val="0"/>
      <w:color w:val="000000"/>
      <w:sz w:val="16"/>
      <w:szCs w:val="28"/>
      <w:u w:val="none"/>
    </w:rPr>
  </w:style>
  <w:style w:type="paragraph" w:styleId="1101">
    <w:name w:val="Revision"/>
    <w:hidden/>
    <w:uiPriority w:val="99"/>
    <w:semiHidden/>
    <w:pPr>
      <w:pBdr/>
      <w:spacing/>
      <w:ind/>
    </w:pPr>
    <w:rPr>
      <w:rFonts w:eastAsia="Times New Roman" w:cs="Times New Roman"/>
      <w:szCs w:val="20"/>
    </w:rPr>
  </w:style>
  <w:style w:type="character" w:styleId="1102">
    <w:name w:val="FollowedHyperlink"/>
    <w:basedOn w:val="981"/>
    <w:uiPriority w:val="99"/>
    <w:semiHidden/>
    <w:unhideWhenUsed/>
    <w:pPr>
      <w:pBdr/>
      <w:spacing/>
      <w:ind/>
    </w:pPr>
    <w:rPr>
      <w:color w:val="800080" w:themeColor="followedHyperlink"/>
      <w:u w:val="single"/>
    </w:rPr>
  </w:style>
  <w:style w:type="table" w:styleId="1103">
    <w:name w:val="Table Grid"/>
    <w:basedOn w:val="982"/>
    <w:uiPriority w:val="39"/>
    <w:pPr>
      <w:pBdr/>
      <w:spacing/>
      <w:ind/>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04">
    <w:name w:val="Unresolved Mention"/>
    <w:basedOn w:val="981"/>
    <w:uiPriority w:val="99"/>
    <w:semiHidden/>
    <w:unhideWhenUsed/>
    <w:pPr>
      <w:pBdr/>
      <w:spacing/>
      <w:ind/>
    </w:pPr>
    <w:rPr>
      <w:color w:val="605e5c"/>
      <w:shd w:val="clear" w:color="auto" w:fill="e1dfdd"/>
    </w:rPr>
  </w:style>
  <w:style w:type="character" w:styleId="1105" w:customStyle="1">
    <w:name w:val="List Paragraph Char"/>
    <w:basedOn w:val="981"/>
    <w:link w:val="1037"/>
    <w:uiPriority w:val="34"/>
    <w:pPr>
      <w:pBdr/>
      <w:spacing/>
      <w:ind/>
    </w:pPr>
    <w:rPr>
      <w:rFonts w:eastAsia="Times New Roman" w:cs="Times New Roman"/>
      <w:szCs w:val="20"/>
    </w:rPr>
  </w:style>
  <w:style w:type="character" w:styleId="1106" w:customStyle="1">
    <w:name w:val="ui-provider"/>
    <w:basedOn w:val="981"/>
    <w:pPr>
      <w:pBdr/>
      <w:spacing/>
      <w:ind/>
    </w:pPr>
  </w:style>
  <w:style w:type="table" w:styleId="1107" w:customStyle="1">
    <w:name w:val="Table Grid1"/>
    <w:basedOn w:val="982"/>
    <w:next w:val="1103"/>
    <w:uiPriority w:val="39"/>
    <w:pPr>
      <w:pBdr/>
      <w:spacing/>
      <w:ind/>
    </w:pPr>
    <w:rPr>
      <w:rFonts w:ascii="Calibri" w:hAnsi="Calibri"/>
      <w:sz w:val="22"/>
      <w14:ligatures w14:val="standardContextual"/>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 Id="rId14" Type="http://schemas.openxmlformats.org/officeDocument/2006/relationships/customXml" Target="../customXml/item5.xml" /><Relationship Id="rId15" Type="http://schemas.openxmlformats.org/officeDocument/2006/relationships/customXml" Target="../customXml/item6.xml" /><Relationship Id="rId16" Type="http://schemas.openxmlformats.org/officeDocument/2006/relationships/hyperlink" Target="mailto:Jason.reminick@thalamusgme.com" TargetMode="External"/><Relationship Id="rId17" Type="http://schemas.openxmlformats.org/officeDocument/2006/relationships/hyperlink" Target="mailto:customercare@thalamusgme.com" TargetMode="External"/><Relationship Id="rId18" Type="http://schemas.openxmlformats.org/officeDocument/2006/relationships/hyperlink" Target="http://www.thalamusgme.com/" TargetMode="External"/><Relationship Id="rId19" Type="http://schemas.onlyoffice.com/commentsDocument" Target="commentsDocument.xml" /><Relationship Id="rId20" Type="http://schemas.onlyoffice.com/commentsExtendedDocument" Target="commentsExtendedDocument.xml" /><Relationship Id="rId21" Type="http://schemas.onlyoffice.com/commentsExtensibleDocument" Target="commentsExtensibleDocument.xml" /><Relationship Id="rId22" Type="http://schemas.onlyoffice.com/commentsIdsDocument" Target="commentsIdsDocument.xml" /><Relationship Id="rId23" Type="http://schemas.onlyoffice.com/peopleDocument" Target="peopleDocument.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_rels/item6.xml.rels><?xml version="1.0" encoding="UTF-8" standalone="yes"?><Relationships xmlns="http://schemas.openxmlformats.org/package/2006/relationships"><Relationship Id="rId1" Type="http://schemas.openxmlformats.org/officeDocument/2006/relationships/customXmlProps" Target="itemProps6.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917dcf1-1381-4ae0-8731-5d9cf5680148">
      <Terms xmlns="http://schemas.microsoft.com/office/infopath/2007/PartnerControls"/>
    </lcf76f155ced4ddcb4097134ff3c332f>
    <TaxCatchAll xmlns="bf322738-0380-43eb-85ff-11598bbef7b8" xsi:nil="true"/>
    <SharedWithUsers xmlns="bf322738-0380-43eb-85ff-11598bbef7b8">
      <UserInfo>
        <DisplayName>Kevin Lindbergh</DisplayName>
        <AccountId>65</AccountId>
        <AccountType/>
      </UserInfo>
    </SharedWithUser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90D8C290F0AB104CAFEA5D920B1C6800" ma:contentTypeVersion="15" ma:contentTypeDescription="Create a new document." ma:contentTypeScope="" ma:versionID="97a5ab212cd666288619e336359a84d6">
  <xsd:schema xmlns:xsd="http://www.w3.org/2001/XMLSchema" xmlns:xs="http://www.w3.org/2001/XMLSchema" xmlns:p="http://schemas.microsoft.com/office/2006/metadata/properties" xmlns:ns2="5917dcf1-1381-4ae0-8731-5d9cf5680148" xmlns:ns3="bf322738-0380-43eb-85ff-11598bbef7b8" targetNamespace="http://schemas.microsoft.com/office/2006/metadata/properties" ma:root="true" ma:fieldsID="0977ad9f2316a360b6f50c83326063ec" ns2:_="" ns3:_="">
    <xsd:import namespace="5917dcf1-1381-4ae0-8731-5d9cf5680148"/>
    <xsd:import namespace="bf322738-0380-43eb-85ff-11598bbef7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17dcf1-1381-4ae0-8731-5d9cf56801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f4a44e0-c135-4a02-9d47-b25b2bfb15c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322738-0380-43eb-85ff-11598bbef7b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c590173-4036-45ac-8495-838cd1e96142}" ma:internalName="TaxCatchAll" ma:showField="CatchAllData" ma:web="bf322738-0380-43eb-85ff-11598bbef7b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
</file>

<file path=customXml/itemProps1.xml><?xml version="1.0" encoding="utf-8"?>
<ds:datastoreItem xmlns:ds="http://schemas.openxmlformats.org/officeDocument/2006/customXml" ds:itemID="{9CECCE3E-59AF-4A0E-BA09-00E3B257F7D1}">
  <ds:schemaRefs>
    <ds:schemaRef ds:uri="http://schemas.microsoft.com/sharepoint/v3/contenttype/forms"/>
  </ds:schemaRefs>
</ds:datastoreItem>
</file>

<file path=customXml/itemProps2.xml><?xml version="1.0" encoding="utf-8"?>
<ds:datastoreItem xmlns:ds="http://schemas.openxmlformats.org/officeDocument/2006/customXml" ds:itemID="{0BF9233D-AE3F-4D51-A89A-CF467842AC2B}"/>
</file>

<file path=customXml/itemProps3.xml><?xml version="1.0" encoding="utf-8"?>
<ds:datastoreItem xmlns:ds="http://schemas.openxmlformats.org/officeDocument/2006/customXml" ds:itemID="{4F5597E0-2A92-49DC-8200-8B1396C4A0FE}">
  <ds:schemaRefs>
    <ds:schemaRef ds:uri="http://schemas.openxmlformats.org/officeDocument/2006/bibliography"/>
  </ds:schemaRefs>
</ds:datastoreItem>
</file>

<file path=customXml/itemProps4.xml><?xml version="1.0" encoding="utf-8"?>
<ds:datastoreItem xmlns:ds="http://schemas.openxmlformats.org/officeDocument/2006/customXml" ds:itemID="{83E64865-5D71-44DD-AB6D-A706BEE8F2AA}">
  <ds:schemaRefs>
    <ds:schemaRef ds:uri="http://schemas.microsoft.com/office/2006/metadata/properties"/>
    <ds:schemaRef ds:uri="http://www.w3.org/2001/XMLSchema-instance"/>
    <ds:schemaRef ds:uri="http://schemas.microsoft.com/office/infopath/2007/PartnerControls"/>
    <ds:schemaRef ds:uri="5917dcf1-1381-4ae0-8731-5d9cf5680148"/>
    <ds:schemaRef ds:uri="bf322738-0380-43eb-85ff-11598bbef7b8"/>
  </ds:schemaRefs>
</ds:datastoreItem>
</file>

<file path=customXml/itemProps5.xml><?xml version="1.0" encoding="utf-8"?>
<ds:datastoreItem xmlns:ds="http://schemas.openxmlformats.org/officeDocument/2006/customXml" ds:itemID="{1C7F65BA-6E02-4D73-B663-EA824416C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17dcf1-1381-4ae0-8731-5d9cf5680148"/>
    <ds:schemaRef ds:uri="bf322738-0380-43eb-85ff-11598bbef7b8"/>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66BC864C-EB97-42C1-84B9-42468BED8B79}"/>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Key Corp</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SaaS Template review  (00342856.DOCX;1)</dc:title>
  <dc:subject>00342856 v1 CONFIDENT /font=8</dc:subject>
  <dc:creator>VASSILI TOULINE</dc:creator>
  <cp:revision>24</cp:revision>
  <dcterms:created xsi:type="dcterms:W3CDTF">2025-06-03T14:34:00Z</dcterms:created>
  <dcterms:modified xsi:type="dcterms:W3CDTF">2026-06-12T11:11:10Z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1386076721</vt:i4>
  </property>
  <property fmtid="{D5CDD505-2E9C-101B-9397-08002B2CF9AE}" pid="3" name="MediaServiceImageTags">
    <vt:lpwstr/>
  </property>
  <property fmtid="{D5CDD505-2E9C-101B-9397-08002B2CF9AE}" pid="4" name="iManageFooter">
    <vt:lpwstr>11320860v1</vt:lpwstr>
  </property>
  <property fmtid="{D5CDD505-2E9C-101B-9397-08002B2CF9AE}" pid="5" name="ContentTypeId">
    <vt:lpwstr>0x01010090D8C290F0AB104CAFEA5D920B1C6800</vt:lpwstr>
  </property>
</Properties>
</file>