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aliphatic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(8000/140.0°C/Na/tBu2NNN)Ru(Cl2)(PPh3)/inert/10.1002/ejoc.201901310/2019)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(1040/120.0°C/tBuOK/(NNN1)RuCl2/inert/10.1021/acs.joc.3c00313/2023)</w:t>
            </w:r>
          </w:p>
        </w:tc>
        <w:tc>
          <w:tcPr>
            <w:tcW w:type="dxa" w:w="1080"/>
          </w:tcPr>
          <w:p>
            <w:r>
              <w:t>(14/25.0°C/tBuOK/[Ru(p-cymene)Cl2]2/inert/10.1021/jo501273t/2014)</w:t>
            </w:r>
          </w:p>
        </w:tc>
        <w:tc>
          <w:tcPr>
            <w:tcW w:type="dxa" w:w="1080"/>
          </w:tcPr>
          <w:p>
            <w:r>
              <w:t>(960/135.0°C/no base/Ru-PNP complex/inert/10.1002/anie.200803229/2008)</w:t>
            </w:r>
          </w:p>
        </w:tc>
        <w:tc>
          <w:tcPr>
            <w:tcW w:type="dxa" w:w="1080"/>
          </w:tcPr>
          <w:p>
            <w:r>
              <w:t>(20/100.0°C/no base/CymeneRuCl2/inert/10.1002/ejoc.201300692/2013)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(2000/130.0°C/no base/Cp*Ir(N^C1)Cl/inert/10.1021/acssuschemeng.3c02803/2023)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['no base', 'tBuOK', 'NaHCO3']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(1300/110.0°C/LiOH/Pd(LA7)/inert/10.1021/acs.inorgchem.1c02515/2022)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(442/140.0°C/no base/Pd/Fe2O3/inert/10.1016/j.tetlet.2011.01.059/2011)</w:t>
            </w:r>
          </w:p>
        </w:tc>
        <w:tc>
          <w:tcPr>
            <w:tcW w:type="dxa" w:w="1080"/>
          </w:tcPr>
          <w:p>
            <w:r>
              <w:t>(33/25.0°C/no base/Pd0,3/TiO2/inert/10.1021/cs300756f/2013)</w:t>
            </w:r>
          </w:p>
        </w:tc>
        <w:tc>
          <w:tcPr>
            <w:tcW w:type="dxa" w:w="1080"/>
          </w:tcPr>
          <w:p>
            <w:r>
              <w:t>['LiOH', 'no base', 'HCOONa']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(44/80.0°C/tBuOK/Fe-PNP-pincer/inert/10.1002/adsc.201600689/2016)</w:t>
            </w:r>
          </w:p>
        </w:tc>
        <w:tc>
          <w:tcPr>
            <w:tcW w:type="dxa" w:w="1080"/>
          </w:tcPr>
          <w:p>
            <w:r>
              <w:t>(40/80.0°C/tBuOK/Fe-PNP-pincer/inert/10.1002/adsc.201600689/2016)</w:t>
            </w:r>
          </w:p>
        </w:tc>
        <w:tc>
          <w:tcPr>
            <w:tcW w:type="dxa" w:w="1080"/>
          </w:tcPr>
          <w:p>
            <w:r>
              <w:t>(35/135.0°C/no base/Cp(O)Fe(CO)3/inert/10.1021/acscatal.5b02160/2015)</w:t>
            </w:r>
          </w:p>
        </w:tc>
        <w:tc>
          <w:tcPr>
            <w:tcW w:type="dxa" w:w="1080"/>
          </w:tcPr>
          <w:p>
            <w:r>
              <w:t>(17/110.0°C/no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(1940/145.0°C/no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(76/100.0°C/no base/Pt(cod)cl2/inert/10.1002/anie.201106737/2011)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(6240/200.0°C/tBuONa/NiNNN/inert/10.1021/acs.organomet.0c00233/2020)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(88/170.0°C/no base/Ni/CaSiO3/inert/10.1016/j.cattod.2013.09.002/2013)</w:t>
            </w:r>
          </w:p>
        </w:tc>
        <w:tc>
          <w:tcPr>
            <w:tcW w:type="dxa" w:w="1080"/>
          </w:tcPr>
          <w:p>
            <w:r>
              <w:t>(15/140.0°C/no base/Ni/CaSiO3/inert/10.1016/j.cattod.2013.09.002/2013)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(890/25.0°C/no base/MFBBCFPc/oxygen/10.1039/d2cy00846g/2022)</w:t>
            </w:r>
          </w:p>
        </w:tc>
        <w:tc>
          <w:tcPr>
            <w:tcW w:type="dxa" w:w="1080"/>
          </w:tcPr>
          <w:p>
            <w:r>
              <w:t>(840/25.0°C/no base/MFBBCFPc/oxygen/10.1039/d2cy00846g/2022)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(184/100.0°C/KH/Mn(CO)5Br/inert/10.1021/acs.orglett.9b00832/2019)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['KH', 'tBuOK']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(46/110.0°C/no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(41/110.0°C/no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(94/100.0°C/KOH/Fe3O4@SiO2-Ag (SMNP-Ag)/oxygen/10.1002/aoc.3720/2017)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['KOH', 'NaOH']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(140/180.0°C/no base/Au/CeO2/inert/10.1002/chem.201201837/2012)</w:t>
            </w:r>
          </w:p>
        </w:tc>
        <w:tc>
          <w:tcPr>
            <w:tcW w:type="dxa" w:w="1080"/>
          </w:tcPr>
          <w:p>
            <w:r>
              <w:t>(42/140.0°C/no base/Au/TiO2-VS/inert/10.1002/chem.201001848/2010)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(150/160.0°C/no base/Cu/CeO2-P/inert/10.1016/j.jcat.2023.01.020/2023)</w:t>
            </w:r>
          </w:p>
        </w:tc>
        <w:tc>
          <w:tcPr>
            <w:tcW w:type="dxa" w:w="1080"/>
          </w:tcPr>
          <w:p>
            <w:r>
              <w:t>(11/135.0°C/no base/Cu(OH)x/Al2O3/inert/10.1246/cl.2010.1182/2010)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(920/200.0°C/no base/OsPincer/inert/10.1039/c1dt10342c/2011)</w:t>
            </w:r>
          </w:p>
        </w:tc>
        <w:tc>
          <w:tcPr>
            <w:tcW w:type="dxa" w:w="1080"/>
          </w:tcPr>
          <w:p>
            <w:r>
              <w:t>(810/200.0°C/no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(71/100.0°C/tBuOK/Rh(I)(COD)(NHC)triazoleC6H5/oxygen/10.1021/acs.inorgchem.7b02586/2017)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(19/120.0°C/no base/Co2Rh2/C/inert/10.1021/acs.joc.8b01109/2018)</w:t>
            </w:r>
          </w:p>
        </w:tc>
        <w:tc>
          <w:tcPr>
            <w:tcW w:type="dxa" w:w="1080"/>
          </w:tcPr>
          <w:p>
            <w:r>
              <w:t>(9/80.0°C/no base/Co2Rh2/C/inert/10.1021/acs.joc.8b01109/2018)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(13/180.0°C/no base/Ti(NTf2)4/oxygen/10.1002/ejoc.202000413/2020)</w:t>
            </w:r>
          </w:p>
        </w:tc>
        <w:tc>
          <w:tcPr>
            <w:tcW w:type="dxa" w:w="1080"/>
          </w:tcPr>
          <w:p>
            <w:r>
              <w:t>(12/180.0°C/no base/Ti(NTf2)4/oxygen/10.1002/ejoc.202000413/2020)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(96/145.0°C/no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(21/120.0°C/KOH/CNS@Zn1-AA/inert/10.3390/nano13030445/2023)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(1/140.0°C/no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(90/25.0°C/tBuOK/Bi-S3/S-Vs/inert/10.1039/d2ta06142b/2022)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