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amides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(490/130.0°C/tBuOK/Ru_37/no_data/10.1039/d2cy00544a/2022)</w:t>
            </w:r>
          </w:p>
        </w:tc>
        <w:tc>
          <w:tcPr>
            <w:tcW w:type="dxa" w:w="1080"/>
          </w:tcPr>
          <w:p>
            <w:r>
              <w:t>(58/85.0°C/KOH/Ru(OH)3/Fe3O4/inert/10.1021/jo200559h/2011)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(19/165.0°C/no base/[Ru(p-cymene)Cl2]2/inert/10.1021/jo102521a/2011)</w:t>
            </w:r>
          </w:p>
        </w:tc>
        <w:tc>
          <w:tcPr>
            <w:tcW w:type="dxa" w:w="1080"/>
          </w:tcPr>
          <w:p>
            <w:r>
              <w:t>['KOH', 'tBuOK',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(86/100.0°C/K2CO3/Cp*[Ir]NAr ligand/inert/10.1002/chem.201501109/2015)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(32/110.0°C/no base/IrNHC/inert/10.1002/chem.201201845/2012)</w:t>
            </w:r>
          </w:p>
        </w:tc>
        <w:tc>
          <w:tcPr>
            <w:tcW w:type="dxa" w:w="1080"/>
          </w:tcPr>
          <w:p>
            <w:r>
              <w:t>['K2CO3', 'Na2CO3', 'KOH']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(8800/150.0°C/K2CO3/Pd(Oac)2/oxygen/10.1055/s-0030-1260238/2011)</w:t>
            </w:r>
          </w:p>
        </w:tc>
        <w:tc>
          <w:tcPr>
            <w:tcW w:type="dxa" w:w="1080"/>
          </w:tcPr>
          <w:p>
            <w:r>
              <w:t>(152/100.0°C/K2CO3/Pd(ONO1)PPh3/inert/10.1002/aoc.7228/2023)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(25/140.0°C/no base/Pd(COD)ClSnCl3/oxygen/10.1016/j.tetlet.2016.05.018/2016)</w:t>
            </w:r>
          </w:p>
        </w:tc>
        <w:tc>
          <w:tcPr>
            <w:tcW w:type="dxa" w:w="1080"/>
          </w:tcPr>
          <w:p>
            <w:r>
              <w:t>['K2CO3', 'Cs2CO3', 'LiOH']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(99/135.0°C/K2CO3/Cu(Oac)2/oxygen/10.1039/c1ob06743e/2012)</w:t>
            </w:r>
          </w:p>
        </w:tc>
        <w:tc>
          <w:tcPr>
            <w:tcW w:type="dxa" w:w="1080"/>
          </w:tcPr>
          <w:p>
            <w:r>
              <w:t>(89/135.0°C/K2CO3/Cu(Oac)2/oxygen/10.1039/c1ob06743e/2012)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(99/150.0°C/no base/Cu(Oac)2/oxygen/10.1002/anie.200901510/2009)</w:t>
            </w:r>
          </w:p>
        </w:tc>
        <w:tc>
          <w:tcPr>
            <w:tcW w:type="dxa" w:w="1080"/>
          </w:tcPr>
          <w:p>
            <w:r>
              <w:t>['K2CO3', 'tBuOK', 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(198/135.0°C/K2CO3/RhCl(PPh3)3/oxygen/10.1021/jo200862p/2011)</w:t>
            </w:r>
          </w:p>
        </w:tc>
        <w:tc>
          <w:tcPr>
            <w:tcW w:type="dxa" w:w="1080"/>
          </w:tcPr>
          <w:p>
            <w:r>
              <w:t>(88/110.0°C/KOH/Rh(acac)3/inert/10.1002/adsc.201300061/2013)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(88/160.0°C/tBuOK/no/oxygen/10.1016/j.jcat.2022.08.014/2022)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(10/130.0°C/no base/PhCH2Br/oxygen/10.1039/c6gc00938g/2016)</w:t>
            </w:r>
          </w:p>
        </w:tc>
        <w:tc>
          <w:tcPr>
            <w:tcW w:type="dxa" w:w="1080"/>
          </w:tcPr>
          <w:p>
            <w:r>
              <w:t>(10/90.0°C/no base/PhCH2Br/oxygen/10.1039/c6gc00938g/2016)</w:t>
            </w:r>
          </w:p>
        </w:tc>
        <w:tc>
          <w:tcPr>
            <w:tcW w:type="dxa" w:w="1080"/>
          </w:tcPr>
          <w:p>
            <w:r>
              <w:t>['no base', 'K2CO3', 'NaOH']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(10/135.0°C/K2CO3/MnO2/oxygen/10.1021/ol202582c/2011)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(22/160.0°C/K2CO3/Ag-Mo-22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(19/160.0°C/K2CO3/Ag-Mo-22 (4.5 mol% Ag, 9 mol% Mo)/inert/10.1002/chem.201001915/2010)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(20/135.0°C/K2CO3/FeCl2/inert/10.1016/j.tetlet.2010.02.056/2010)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