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PhNO2 + BnOH process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(26/100.0°C/KOt-Amyl/(p-cymene)Ru(NHC1^NHC1)ClPF6/inert/10.1002/chem.201603901/0)</w:t>
            </w:r>
          </w:p>
        </w:tc>
        <w:tc>
          <w:tcPr>
            <w:tcW w:type="dxa" w:w="1080"/>
          </w:tcPr>
          <w:p>
            <w:r>
              <w:t>(84/150.0°C/no base/Ru(CO)H2(PPh3)3/inert/10.1002/asia.201000945/0)</w:t>
            </w:r>
          </w:p>
        </w:tc>
        <w:tc>
          <w:tcPr>
            <w:tcW w:type="dxa" w:w="1080"/>
          </w:tcPr>
          <w:p>
            <w:r>
              <w:t>(27/130.0°C/no base/Ru(CO)H2(PPh3)3/inert/10.1021/ol1020527/0)</w:t>
            </w:r>
          </w:p>
        </w:tc>
        <w:tc>
          <w:tcPr>
            <w:tcW w:type="dxa" w:w="1080"/>
          </w:tcPr>
          <w:p>
            <w:r>
              <w:t>['no base', 'KOt-Amyl',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(430/100.0°C/Cs2CO3/Cp*Ir(C^NHC2)I/oxygen/10.1021/acs.organomet.8b00642/0)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(164/100.0°C/Cs2CO3/Cp*Ir(C^NHC2)I/oxygen/10.1021/acs.organomet.8b00642/0)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'Cs2CO3', 'K2CO3']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(228/160.0°C/no base/2.5 wt% Au/NiO/inert/10.1039/c1cc11057h/0)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['K3PO4', 'tBuOK', 'KOH']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(41/140.0°C/K2CO3/Ag/Al2O3/inert/10.1039/C5CP00330J/0)</w:t>
            </w:r>
          </w:p>
        </w:tc>
        <w:tc>
          <w:tcPr>
            <w:tcW w:type="dxa" w:w="1080"/>
          </w:tcPr>
          <w:p>
            <w:r>
              <w:t>(7/140.0°C/no base/Ag/Al2O3/inert/10.1039/C5CP00330J/0)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'Cs2CO3']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(96/100.0°C/Cs2CO3/Cp*Rh(C^NHC2)I/oxygen/10.1021/acs.organomet.8b00642/0)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