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BA SCHOOL OF BUSINESS AND FINANCE</w:t>
      </w:r>
    </w:p>
    <w:p w:rsidR="00805F89" w:rsidRPr="00805F89" w:rsidRDefault="00805F89" w:rsidP="00805F89">
      <w:pPr>
        <w:rPr>
          <w:rFonts w:ascii="Times New Roman" w:hAnsi="Times New Roman" w:cs="Times New Roman"/>
          <w:sz w:val="24"/>
          <w:szCs w:val="24"/>
          <w:lang w:val="en-US"/>
        </w:rPr>
      </w:pP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Type of institution: State University</w:t>
      </w:r>
    </w:p>
    <w:p w:rsidR="00805F89" w:rsidRPr="00805F89" w:rsidRDefault="00805F89" w:rsidP="00805F89">
      <w:pPr>
        <w:rPr>
          <w:rFonts w:ascii="Times New Roman" w:hAnsi="Times New Roman" w:cs="Times New Roman"/>
          <w:sz w:val="24"/>
          <w:szCs w:val="24"/>
          <w:lang w:val="en-US"/>
        </w:rPr>
      </w:pP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Location: Riga, Latvia</w:t>
      </w:r>
    </w:p>
    <w:p w:rsidR="00805F89" w:rsidRPr="00805F89" w:rsidRDefault="00805F89" w:rsidP="00805F89">
      <w:pPr>
        <w:rPr>
          <w:rFonts w:ascii="Times New Roman" w:hAnsi="Times New Roman" w:cs="Times New Roman"/>
          <w:sz w:val="24"/>
          <w:szCs w:val="24"/>
          <w:lang w:val="en-US"/>
        </w:rPr>
      </w:pP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Language of instruction: English</w:t>
      </w:r>
    </w:p>
    <w:p w:rsidR="00805F89" w:rsidRPr="00805F89" w:rsidRDefault="00805F89" w:rsidP="00805F89">
      <w:pPr>
        <w:rPr>
          <w:rFonts w:ascii="Times New Roman" w:hAnsi="Times New Roman" w:cs="Times New Roman"/>
          <w:sz w:val="24"/>
          <w:szCs w:val="24"/>
          <w:lang w:val="en-US"/>
        </w:rPr>
      </w:pP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Full-time form of education</w:t>
      </w:r>
    </w:p>
    <w:p w:rsidR="00805F89" w:rsidRPr="00805F89" w:rsidRDefault="00805F89" w:rsidP="00805F89">
      <w:pPr>
        <w:rPr>
          <w:rFonts w:ascii="Times New Roman" w:hAnsi="Times New Roman" w:cs="Times New Roman"/>
          <w:sz w:val="24"/>
          <w:szCs w:val="24"/>
          <w:lang w:val="en-US"/>
        </w:rPr>
      </w:pP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Tuition: from 2700 EUR to 8000 EUR</w:t>
      </w:r>
    </w:p>
    <w:p w:rsidR="00805F89" w:rsidRPr="00805F89" w:rsidRDefault="00805F89" w:rsidP="00805F89">
      <w:pPr>
        <w:rPr>
          <w:rFonts w:ascii="Times New Roman" w:hAnsi="Times New Roman" w:cs="Times New Roman"/>
          <w:sz w:val="24"/>
          <w:szCs w:val="24"/>
          <w:lang w:val="en-US"/>
        </w:rPr>
      </w:pP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Main areas: Business Administration, Finance / BBA International Management, MBA.</w:t>
      </w:r>
    </w:p>
    <w:p w:rsidR="00805F89" w:rsidRPr="00805F89" w:rsidRDefault="00805F89" w:rsidP="00805F89">
      <w:pPr>
        <w:rPr>
          <w:rFonts w:ascii="Times New Roman" w:hAnsi="Times New Roman" w:cs="Times New Roman"/>
          <w:sz w:val="24"/>
          <w:szCs w:val="24"/>
          <w:lang w:val="en-US"/>
        </w:rPr>
      </w:pP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About university</w:t>
      </w: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        BA School of Business and Finance is one of the leading, self-financing schools in Latvia. It was founded in 1992 as a Banking College under the Bank of Latvia. In 1997, the college was accredited as a higher educational institution, today known as the School of Business and Finance of BA. In 2012, BA celebrated its 20th anniversary.</w:t>
      </w: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           The curriculum of the School of Business and Finance is widely recognized internationally. In 2012, the Master's Program in International Finance and Banking was recognized as the 13th best program in Eastern Europe. According to the decision of the international study committee, BA entered the top 1000 best business schools in the world.</w:t>
      </w: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           Today, more than 8,000 highly qualified specialists who graduated from BA work in leading companies, banks, audit companies and various government organizations.</w:t>
      </w:r>
    </w:p>
    <w:p w:rsidR="00805F89" w:rsidRPr="00805F89" w:rsidRDefault="00805F89" w:rsidP="00805F89">
      <w:pPr>
        <w:rPr>
          <w:rFonts w:ascii="Times New Roman" w:hAnsi="Times New Roman" w:cs="Times New Roman"/>
          <w:sz w:val="24"/>
          <w:szCs w:val="24"/>
          <w:lang w:val="en-US"/>
        </w:rPr>
      </w:pPr>
    </w:p>
    <w:p w:rsidR="00805F89" w:rsidRPr="00805F89" w:rsidRDefault="00805F89" w:rsidP="00805F89">
      <w:pPr>
        <w:rPr>
          <w:rFonts w:ascii="Times New Roman" w:hAnsi="Times New Roman" w:cs="Times New Roman"/>
          <w:sz w:val="24"/>
          <w:szCs w:val="24"/>
          <w:lang w:val="en-US"/>
        </w:rPr>
      </w:pPr>
    </w:p>
    <w:p w:rsidR="00805F89" w:rsidRPr="00805F89" w:rsidRDefault="00805F89" w:rsidP="00805F89">
      <w:pPr>
        <w:rPr>
          <w:rFonts w:ascii="Times New Roman" w:hAnsi="Times New Roman" w:cs="Times New Roman"/>
          <w:sz w:val="24"/>
          <w:szCs w:val="24"/>
          <w:lang w:val="en-US"/>
        </w:rPr>
      </w:pPr>
    </w:p>
    <w:p w:rsidR="00805F89" w:rsidRPr="00805F89" w:rsidRDefault="00805F89" w:rsidP="00805F89">
      <w:pPr>
        <w:rPr>
          <w:rFonts w:ascii="Times New Roman" w:hAnsi="Times New Roman" w:cs="Times New Roman"/>
          <w:sz w:val="24"/>
          <w:szCs w:val="24"/>
          <w:lang w:val="en-US"/>
        </w:rPr>
      </w:pPr>
    </w:p>
    <w:p w:rsidR="00805F89" w:rsidRPr="00805F89" w:rsidRDefault="00805F89" w:rsidP="00805F89">
      <w:pPr>
        <w:rPr>
          <w:rFonts w:ascii="Times New Roman" w:hAnsi="Times New Roman" w:cs="Times New Roman"/>
          <w:sz w:val="24"/>
          <w:szCs w:val="24"/>
          <w:lang w:val="en-US"/>
        </w:rPr>
      </w:pPr>
    </w:p>
    <w:p w:rsidR="00805F89" w:rsidRPr="00805F89" w:rsidRDefault="00805F89" w:rsidP="00805F89">
      <w:pPr>
        <w:rPr>
          <w:rFonts w:ascii="Times New Roman" w:hAnsi="Times New Roman" w:cs="Times New Roman"/>
          <w:sz w:val="24"/>
          <w:szCs w:val="24"/>
          <w:lang w:val="en-US"/>
        </w:rPr>
      </w:pP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Learning Benefits</w:t>
      </w: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School of Business and Finance has the right to issue state diplomas.</w:t>
      </w: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The BA school annually organizes preparatory courses for schoolchildren and future students.</w:t>
      </w: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lastRenderedPageBreak/>
        <w:t>The language of instruction for international students is English, and the forms of education:</w:t>
      </w: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 Day time,</w:t>
      </w: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 Evening,</w:t>
      </w: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w:t>
      </w:r>
      <w:r w:rsidRPr="00805F89">
        <w:rPr>
          <w:rFonts w:ascii="Times New Roman" w:hAnsi="Times New Roman" w:cs="Times New Roman"/>
          <w:sz w:val="24"/>
          <w:szCs w:val="24"/>
          <w:lang w:val="en-US"/>
        </w:rPr>
        <w:tab/>
        <w:t>On Saturdays,</w:t>
      </w:r>
    </w:p>
    <w:p w:rsidR="00805F89"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 Saturdays and Sundays for graduate students.</w:t>
      </w:r>
    </w:p>
    <w:p w:rsidR="00FC2658" w:rsidRPr="00805F89" w:rsidRDefault="00805F89" w:rsidP="00805F89">
      <w:pPr>
        <w:rPr>
          <w:rFonts w:ascii="Times New Roman" w:hAnsi="Times New Roman" w:cs="Times New Roman"/>
          <w:sz w:val="24"/>
          <w:szCs w:val="24"/>
          <w:lang w:val="en-US"/>
        </w:rPr>
      </w:pPr>
      <w:r w:rsidRPr="00805F89">
        <w:rPr>
          <w:rFonts w:ascii="Times New Roman" w:hAnsi="Times New Roman" w:cs="Times New Roman"/>
          <w:sz w:val="24"/>
          <w:szCs w:val="24"/>
          <w:lang w:val="en-US"/>
        </w:rPr>
        <w:t>The student hotel is located on the upper floors of the School. To get to the lectures, it remains only to use the elevator.</w:t>
      </w:r>
    </w:p>
    <w:tbl>
      <w:tblPr>
        <w:tblStyle w:val="TableGrid"/>
        <w:tblW w:w="0" w:type="auto"/>
        <w:tblLook w:val="04A0"/>
      </w:tblPr>
      <w:tblGrid>
        <w:gridCol w:w="2150"/>
        <w:gridCol w:w="1853"/>
        <w:gridCol w:w="1851"/>
        <w:gridCol w:w="1856"/>
        <w:gridCol w:w="1861"/>
      </w:tblGrid>
      <w:tr w:rsidR="00FC2658" w:rsidRPr="00805F89" w:rsidTr="00805F89">
        <w:tc>
          <w:tcPr>
            <w:tcW w:w="2150" w:type="dxa"/>
          </w:tcPr>
          <w:p w:rsidR="00FC2658" w:rsidRPr="00805F89" w:rsidRDefault="00805F89" w:rsidP="00FC2658">
            <w:pPr>
              <w:rPr>
                <w:rFonts w:ascii="Times New Roman" w:hAnsi="Times New Roman" w:cs="Times New Roman"/>
                <w:b/>
                <w:bCs/>
                <w:sz w:val="24"/>
                <w:szCs w:val="24"/>
                <w:lang w:val="en-US"/>
              </w:rPr>
            </w:pPr>
            <w:r w:rsidRPr="00805F89">
              <w:rPr>
                <w:rFonts w:ascii="Times New Roman" w:hAnsi="Times New Roman" w:cs="Times New Roman"/>
                <w:b/>
                <w:bCs/>
                <w:sz w:val="24"/>
                <w:szCs w:val="24"/>
                <w:lang w:val="en-US"/>
              </w:rPr>
              <w:t>Name of the program</w:t>
            </w:r>
          </w:p>
        </w:tc>
        <w:tc>
          <w:tcPr>
            <w:tcW w:w="1853" w:type="dxa"/>
          </w:tcPr>
          <w:p w:rsidR="00FC2658" w:rsidRPr="00805F89" w:rsidRDefault="00805F89" w:rsidP="00FC2658">
            <w:pPr>
              <w:rPr>
                <w:rFonts w:ascii="Times New Roman" w:hAnsi="Times New Roman" w:cs="Times New Roman"/>
                <w:b/>
                <w:bCs/>
                <w:sz w:val="24"/>
                <w:szCs w:val="24"/>
                <w:lang w:val="en-US"/>
              </w:rPr>
            </w:pPr>
            <w:r w:rsidRPr="00805F89">
              <w:rPr>
                <w:rFonts w:ascii="Times New Roman" w:hAnsi="Times New Roman" w:cs="Times New Roman"/>
                <w:b/>
                <w:bCs/>
                <w:sz w:val="24"/>
                <w:szCs w:val="24"/>
                <w:lang w:val="en-US"/>
              </w:rPr>
              <w:t>Period</w:t>
            </w:r>
          </w:p>
        </w:tc>
        <w:tc>
          <w:tcPr>
            <w:tcW w:w="1851" w:type="dxa"/>
          </w:tcPr>
          <w:p w:rsidR="00FC2658" w:rsidRPr="00805F89" w:rsidRDefault="00805F89" w:rsidP="00FC2658">
            <w:pPr>
              <w:rPr>
                <w:rFonts w:ascii="Times New Roman" w:hAnsi="Times New Roman" w:cs="Times New Roman"/>
                <w:b/>
                <w:bCs/>
                <w:sz w:val="24"/>
                <w:szCs w:val="24"/>
                <w:lang w:val="en-US"/>
              </w:rPr>
            </w:pPr>
            <w:r w:rsidRPr="00805F89">
              <w:rPr>
                <w:rFonts w:ascii="Times New Roman" w:hAnsi="Times New Roman" w:cs="Times New Roman"/>
                <w:b/>
                <w:bCs/>
                <w:sz w:val="24"/>
                <w:szCs w:val="24"/>
                <w:lang w:val="en-US"/>
              </w:rPr>
              <w:t>Cost</w:t>
            </w:r>
          </w:p>
        </w:tc>
        <w:tc>
          <w:tcPr>
            <w:tcW w:w="1856" w:type="dxa"/>
          </w:tcPr>
          <w:p w:rsidR="00FC2658" w:rsidRPr="00805F89" w:rsidRDefault="00805F89" w:rsidP="00FC2658">
            <w:pPr>
              <w:rPr>
                <w:rFonts w:ascii="Times New Roman" w:hAnsi="Times New Roman" w:cs="Times New Roman"/>
                <w:b/>
                <w:bCs/>
                <w:sz w:val="24"/>
                <w:szCs w:val="24"/>
                <w:lang w:val="en-US"/>
              </w:rPr>
            </w:pPr>
            <w:r w:rsidRPr="00805F89">
              <w:rPr>
                <w:rFonts w:ascii="Times New Roman" w:hAnsi="Times New Roman" w:cs="Times New Roman"/>
                <w:b/>
                <w:bCs/>
                <w:sz w:val="24"/>
                <w:szCs w:val="24"/>
                <w:lang w:val="en-US"/>
              </w:rPr>
              <w:t>Schedule</w:t>
            </w:r>
          </w:p>
        </w:tc>
        <w:tc>
          <w:tcPr>
            <w:tcW w:w="1861" w:type="dxa"/>
          </w:tcPr>
          <w:p w:rsidR="00FC2658" w:rsidRPr="00805F89" w:rsidRDefault="00805F89" w:rsidP="00FC2658">
            <w:pPr>
              <w:rPr>
                <w:rFonts w:ascii="Times New Roman" w:hAnsi="Times New Roman" w:cs="Times New Roman"/>
                <w:b/>
                <w:bCs/>
                <w:sz w:val="24"/>
                <w:szCs w:val="24"/>
                <w:lang w:val="en-US"/>
              </w:rPr>
            </w:pPr>
            <w:r w:rsidRPr="00805F89">
              <w:rPr>
                <w:rFonts w:ascii="Times New Roman" w:hAnsi="Times New Roman" w:cs="Times New Roman"/>
                <w:b/>
                <w:bCs/>
                <w:sz w:val="24"/>
                <w:szCs w:val="24"/>
                <w:lang w:val="en-US"/>
              </w:rPr>
              <w:t>Language</w:t>
            </w:r>
          </w:p>
        </w:tc>
      </w:tr>
      <w:tr w:rsidR="00805F89" w:rsidRPr="00805F89" w:rsidTr="00805F89">
        <w:tc>
          <w:tcPr>
            <w:tcW w:w="2150" w:type="dxa"/>
          </w:tcPr>
          <w:p w:rsidR="00805F89" w:rsidRPr="00805F89" w:rsidRDefault="00805F89" w:rsidP="00A77206">
            <w:pPr>
              <w:rPr>
                <w:rFonts w:ascii="Times New Roman" w:hAnsi="Times New Roman" w:cs="Times New Roman"/>
                <w:sz w:val="24"/>
                <w:szCs w:val="24"/>
              </w:rPr>
            </w:pPr>
            <w:r w:rsidRPr="00805F89">
              <w:rPr>
                <w:rFonts w:ascii="Times New Roman" w:hAnsi="Times New Roman" w:cs="Times New Roman"/>
                <w:sz w:val="24"/>
                <w:szCs w:val="24"/>
              </w:rPr>
              <w:t>Business administration</w:t>
            </w:r>
          </w:p>
        </w:tc>
        <w:tc>
          <w:tcPr>
            <w:tcW w:w="1853" w:type="dxa"/>
          </w:tcPr>
          <w:p w:rsidR="00805F89" w:rsidRPr="00805F89" w:rsidRDefault="00805F89" w:rsidP="00FC2658">
            <w:pPr>
              <w:rPr>
                <w:rFonts w:ascii="Times New Roman" w:hAnsi="Times New Roman" w:cs="Times New Roman"/>
                <w:sz w:val="24"/>
                <w:szCs w:val="24"/>
                <w:lang w:val="ru-RU"/>
              </w:rPr>
            </w:pPr>
            <w:r w:rsidRPr="00805F89">
              <w:rPr>
                <w:rFonts w:ascii="Times New Roman" w:hAnsi="Times New Roman" w:cs="Times New Roman"/>
                <w:sz w:val="24"/>
                <w:szCs w:val="24"/>
                <w:lang w:val="ru-RU"/>
              </w:rPr>
              <w:t>4 years</w:t>
            </w:r>
          </w:p>
        </w:tc>
        <w:tc>
          <w:tcPr>
            <w:tcW w:w="1851" w:type="dxa"/>
          </w:tcPr>
          <w:p w:rsidR="00805F89" w:rsidRPr="00805F89" w:rsidRDefault="00805F89" w:rsidP="00FC2658">
            <w:pPr>
              <w:rPr>
                <w:rFonts w:ascii="Times New Roman" w:hAnsi="Times New Roman" w:cs="Times New Roman"/>
                <w:sz w:val="24"/>
                <w:szCs w:val="24"/>
              </w:rPr>
            </w:pPr>
            <w:r w:rsidRPr="00805F89">
              <w:rPr>
                <w:rFonts w:ascii="Times New Roman" w:hAnsi="Times New Roman" w:cs="Times New Roman"/>
                <w:sz w:val="24"/>
                <w:szCs w:val="24"/>
              </w:rPr>
              <w:t>3510 EUR</w:t>
            </w:r>
          </w:p>
        </w:tc>
        <w:tc>
          <w:tcPr>
            <w:tcW w:w="1856" w:type="dxa"/>
          </w:tcPr>
          <w:p w:rsidR="00805F89" w:rsidRPr="00805F89" w:rsidRDefault="00805F89" w:rsidP="00FC2658">
            <w:pPr>
              <w:rPr>
                <w:rFonts w:ascii="Times New Roman" w:hAnsi="Times New Roman" w:cs="Times New Roman"/>
                <w:sz w:val="24"/>
                <w:szCs w:val="24"/>
                <w:lang w:val="ru-RU"/>
              </w:rPr>
            </w:pPr>
            <w:r w:rsidRPr="00805F89">
              <w:rPr>
                <w:rFonts w:ascii="Times New Roman" w:hAnsi="Times New Roman" w:cs="Times New Roman"/>
                <w:sz w:val="24"/>
                <w:szCs w:val="24"/>
                <w:lang w:val="ru-RU"/>
              </w:rPr>
              <w:t xml:space="preserve">Full-time  </w:t>
            </w:r>
          </w:p>
        </w:tc>
        <w:tc>
          <w:tcPr>
            <w:tcW w:w="1861" w:type="dxa"/>
          </w:tcPr>
          <w:p w:rsidR="00805F89" w:rsidRPr="00805F89" w:rsidRDefault="00805F89" w:rsidP="00FC2658">
            <w:pPr>
              <w:rPr>
                <w:rFonts w:ascii="Times New Roman" w:hAnsi="Times New Roman" w:cs="Times New Roman"/>
                <w:sz w:val="24"/>
                <w:szCs w:val="24"/>
                <w:lang w:val="ru-RU"/>
              </w:rPr>
            </w:pPr>
            <w:r w:rsidRPr="00805F89">
              <w:rPr>
                <w:rFonts w:ascii="Times New Roman" w:hAnsi="Times New Roman" w:cs="Times New Roman"/>
                <w:sz w:val="24"/>
                <w:szCs w:val="24"/>
                <w:lang w:val="ru-RU"/>
              </w:rPr>
              <w:t>English</w:t>
            </w:r>
          </w:p>
        </w:tc>
      </w:tr>
      <w:tr w:rsidR="00805F89" w:rsidRPr="00805F89" w:rsidTr="00805F89">
        <w:tc>
          <w:tcPr>
            <w:tcW w:w="2150" w:type="dxa"/>
          </w:tcPr>
          <w:p w:rsidR="00805F89" w:rsidRPr="00805F89" w:rsidRDefault="00805F89" w:rsidP="00A77206">
            <w:pPr>
              <w:rPr>
                <w:rFonts w:ascii="Times New Roman" w:hAnsi="Times New Roman" w:cs="Times New Roman"/>
                <w:sz w:val="24"/>
                <w:szCs w:val="24"/>
              </w:rPr>
            </w:pPr>
            <w:r w:rsidRPr="00805F89">
              <w:rPr>
                <w:rFonts w:ascii="Times New Roman" w:hAnsi="Times New Roman" w:cs="Times New Roman"/>
                <w:sz w:val="24"/>
                <w:szCs w:val="24"/>
              </w:rPr>
              <w:t>Finance / BBA International Management</w:t>
            </w:r>
          </w:p>
        </w:tc>
        <w:tc>
          <w:tcPr>
            <w:tcW w:w="1853" w:type="dxa"/>
          </w:tcPr>
          <w:p w:rsidR="00805F89" w:rsidRPr="00805F89" w:rsidRDefault="00805F89" w:rsidP="00FC2658">
            <w:pPr>
              <w:rPr>
                <w:rFonts w:ascii="Times New Roman" w:hAnsi="Times New Roman" w:cs="Times New Roman"/>
                <w:sz w:val="24"/>
                <w:szCs w:val="24"/>
                <w:lang w:val="ru-RU"/>
              </w:rPr>
            </w:pPr>
            <w:r w:rsidRPr="00805F89">
              <w:rPr>
                <w:rFonts w:ascii="Times New Roman" w:hAnsi="Times New Roman" w:cs="Times New Roman"/>
                <w:sz w:val="24"/>
                <w:szCs w:val="24"/>
                <w:lang w:val="ru-RU"/>
              </w:rPr>
              <w:t>4 years</w:t>
            </w:r>
          </w:p>
        </w:tc>
        <w:tc>
          <w:tcPr>
            <w:tcW w:w="1851" w:type="dxa"/>
          </w:tcPr>
          <w:p w:rsidR="00805F89" w:rsidRPr="00805F89" w:rsidRDefault="00805F89" w:rsidP="00FC2658">
            <w:pPr>
              <w:rPr>
                <w:rFonts w:ascii="Times New Roman" w:hAnsi="Times New Roman" w:cs="Times New Roman"/>
                <w:sz w:val="24"/>
                <w:szCs w:val="24"/>
              </w:rPr>
            </w:pPr>
            <w:r w:rsidRPr="00805F89">
              <w:rPr>
                <w:rFonts w:ascii="Times New Roman" w:hAnsi="Times New Roman" w:cs="Times New Roman"/>
                <w:sz w:val="24"/>
                <w:szCs w:val="24"/>
              </w:rPr>
              <w:t>5500 EUR</w:t>
            </w:r>
          </w:p>
        </w:tc>
        <w:tc>
          <w:tcPr>
            <w:tcW w:w="1856" w:type="dxa"/>
          </w:tcPr>
          <w:p w:rsidR="00805F89" w:rsidRPr="00805F89" w:rsidRDefault="00805F89" w:rsidP="00FC2658">
            <w:pPr>
              <w:rPr>
                <w:rFonts w:ascii="Times New Roman" w:hAnsi="Times New Roman" w:cs="Times New Roman"/>
                <w:sz w:val="24"/>
                <w:szCs w:val="24"/>
                <w:lang w:val="en-US"/>
              </w:rPr>
            </w:pPr>
            <w:r w:rsidRPr="00805F89">
              <w:rPr>
                <w:rFonts w:ascii="Times New Roman" w:hAnsi="Times New Roman" w:cs="Times New Roman"/>
                <w:sz w:val="24"/>
                <w:szCs w:val="24"/>
                <w:lang w:val="en-US"/>
              </w:rPr>
              <w:t xml:space="preserve">Full-time  </w:t>
            </w:r>
          </w:p>
        </w:tc>
        <w:tc>
          <w:tcPr>
            <w:tcW w:w="1861" w:type="dxa"/>
          </w:tcPr>
          <w:p w:rsidR="00805F89" w:rsidRPr="00805F89" w:rsidRDefault="00805F89" w:rsidP="00FC2658">
            <w:pPr>
              <w:rPr>
                <w:rFonts w:ascii="Times New Roman" w:hAnsi="Times New Roman" w:cs="Times New Roman"/>
                <w:sz w:val="24"/>
                <w:szCs w:val="24"/>
                <w:lang w:val="ru-RU"/>
              </w:rPr>
            </w:pPr>
            <w:r w:rsidRPr="00805F89">
              <w:rPr>
                <w:rFonts w:ascii="Times New Roman" w:hAnsi="Times New Roman" w:cs="Times New Roman"/>
                <w:sz w:val="24"/>
                <w:szCs w:val="24"/>
                <w:lang w:val="ru-RU"/>
              </w:rPr>
              <w:t>English</w:t>
            </w:r>
          </w:p>
        </w:tc>
      </w:tr>
    </w:tbl>
    <w:p w:rsidR="00FC2658" w:rsidRDefault="00FC2658" w:rsidP="00FC2658">
      <w:pPr>
        <w:rPr>
          <w:lang w:val="ru-RU"/>
        </w:rPr>
      </w:pPr>
    </w:p>
    <w:p w:rsidR="00FC2658" w:rsidRDefault="00FC2658" w:rsidP="00FC2658">
      <w:pPr>
        <w:rPr>
          <w:lang w:val="ru-RU"/>
        </w:rPr>
      </w:pPr>
    </w:p>
    <w:p w:rsidR="00FC2658" w:rsidRPr="00FC2658" w:rsidRDefault="00FC2658" w:rsidP="00FC2658">
      <w:pPr>
        <w:rPr>
          <w:lang w:val="ru-RU"/>
        </w:rPr>
      </w:pPr>
    </w:p>
    <w:sectPr w:rsidR="00FC2658" w:rsidRPr="00FC2658" w:rsidSect="00784E1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099C"/>
    <w:multiLevelType w:val="hybridMultilevel"/>
    <w:tmpl w:val="B7E41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2658"/>
    <w:rsid w:val="001D20D6"/>
    <w:rsid w:val="00257763"/>
    <w:rsid w:val="00784E11"/>
    <w:rsid w:val="00805F89"/>
    <w:rsid w:val="00D54C5C"/>
    <w:rsid w:val="00FC2658"/>
  </w:rsids>
  <m:mathPr>
    <m:mathFont m:val="Cambria Math"/>
    <m:brkBin m:val="before"/>
    <m:brkBinSub m:val="--"/>
    <m:smallFrac m:val="off"/>
    <m:dispDef/>
    <m:lMargin m:val="0"/>
    <m:rMargin m:val="0"/>
    <m:defJc m:val="centerGroup"/>
    <m:wrapIndent m:val="1440"/>
    <m:intLim m:val="subSup"/>
    <m:naryLim m:val="undOvr"/>
  </m:mathPr>
  <w:themeFontLang w:val="lv-LV"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C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658"/>
    <w:pPr>
      <w:ind w:left="720"/>
      <w:contextualSpacing/>
    </w:pPr>
  </w:style>
  <w:style w:type="table" w:styleId="TableGrid">
    <w:name w:val="Table Grid"/>
    <w:basedOn w:val="TableNormal"/>
    <w:uiPriority w:val="39"/>
    <w:rsid w:val="00FC26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1179</Words>
  <Characters>673</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Evteev</dc:creator>
  <cp:lastModifiedBy>User</cp:lastModifiedBy>
  <cp:revision>2</cp:revision>
  <dcterms:created xsi:type="dcterms:W3CDTF">2019-11-14T15:50:00Z</dcterms:created>
  <dcterms:modified xsi:type="dcterms:W3CDTF">2019-11-14T15:50:00Z</dcterms:modified>
</cp:coreProperties>
</file>