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83AF8" w14:textId="3546D3DB" w:rsidR="008C2180" w:rsidRDefault="00B10B2F">
      <w:pPr>
        <w:rPr>
          <w:b/>
          <w:bCs/>
          <w:sz w:val="36"/>
          <w:szCs w:val="36"/>
        </w:rPr>
      </w:pPr>
      <w:r w:rsidRPr="00B10B2F">
        <w:rPr>
          <w:b/>
          <w:bCs/>
          <w:sz w:val="36"/>
          <w:szCs w:val="36"/>
        </w:rPr>
        <w:t>LSPA Latvian Academy of Sport Education</w:t>
      </w:r>
    </w:p>
    <w:p w14:paraId="325A6771" w14:textId="6FE48E2C" w:rsidR="00B10B2F" w:rsidRPr="00B10B2F" w:rsidRDefault="00B5195B" w:rsidP="00B10B2F">
      <w:pPr>
        <w:rPr>
          <w:b/>
          <w:bCs/>
          <w:sz w:val="36"/>
          <w:szCs w:val="36"/>
        </w:rPr>
      </w:pPr>
      <w:r>
        <w:rPr>
          <w:b/>
          <w:bCs/>
          <w:sz w:val="36"/>
          <w:szCs w:val="36"/>
        </w:rPr>
        <w:t>Type of educational institution</w:t>
      </w:r>
      <w:r w:rsidR="00B10B2F" w:rsidRPr="00B10B2F">
        <w:rPr>
          <w:b/>
          <w:bCs/>
          <w:sz w:val="36"/>
          <w:szCs w:val="36"/>
        </w:rPr>
        <w:t xml:space="preserve">: </w:t>
      </w:r>
      <w:r>
        <w:rPr>
          <w:b/>
          <w:bCs/>
          <w:sz w:val="36"/>
          <w:szCs w:val="36"/>
        </w:rPr>
        <w:t>State university</w:t>
      </w:r>
    </w:p>
    <w:p w14:paraId="780F317F" w14:textId="77777777" w:rsidR="00B5195B" w:rsidRDefault="00B5195B" w:rsidP="00B10B2F">
      <w:pPr>
        <w:rPr>
          <w:b/>
          <w:bCs/>
          <w:sz w:val="36"/>
          <w:szCs w:val="36"/>
        </w:rPr>
      </w:pPr>
    </w:p>
    <w:p w14:paraId="7F6632A1" w14:textId="0B5363E2" w:rsidR="00B10B2F" w:rsidRPr="00B10B2F" w:rsidRDefault="00B5195B" w:rsidP="00B10B2F">
      <w:pPr>
        <w:rPr>
          <w:b/>
          <w:bCs/>
          <w:sz w:val="36"/>
          <w:szCs w:val="36"/>
        </w:rPr>
      </w:pPr>
      <w:r>
        <w:rPr>
          <w:b/>
          <w:bCs/>
          <w:sz w:val="36"/>
          <w:szCs w:val="36"/>
        </w:rPr>
        <w:t>Location</w:t>
      </w:r>
      <w:r w:rsidR="00B10B2F" w:rsidRPr="00B10B2F">
        <w:rPr>
          <w:b/>
          <w:bCs/>
          <w:sz w:val="36"/>
          <w:szCs w:val="36"/>
        </w:rPr>
        <w:t xml:space="preserve">: </w:t>
      </w:r>
      <w:r>
        <w:rPr>
          <w:b/>
          <w:bCs/>
          <w:sz w:val="36"/>
          <w:szCs w:val="36"/>
        </w:rPr>
        <w:t>Riga, Latvia</w:t>
      </w:r>
    </w:p>
    <w:p w14:paraId="0EB139AF" w14:textId="77777777" w:rsidR="00B10B2F" w:rsidRPr="00B10B2F" w:rsidRDefault="00B10B2F" w:rsidP="00B10B2F">
      <w:pPr>
        <w:rPr>
          <w:b/>
          <w:bCs/>
          <w:sz w:val="36"/>
          <w:szCs w:val="36"/>
        </w:rPr>
      </w:pPr>
    </w:p>
    <w:p w14:paraId="3FFEB754" w14:textId="4AA01BB1" w:rsidR="00B10B2F" w:rsidRPr="00B5195B" w:rsidRDefault="00B5195B" w:rsidP="00B10B2F">
      <w:pPr>
        <w:rPr>
          <w:b/>
          <w:bCs/>
          <w:sz w:val="36"/>
          <w:szCs w:val="36"/>
        </w:rPr>
      </w:pPr>
      <w:r>
        <w:rPr>
          <w:b/>
          <w:bCs/>
          <w:sz w:val="36"/>
          <w:szCs w:val="36"/>
        </w:rPr>
        <w:t>Study</w:t>
      </w:r>
      <w:r w:rsidRPr="00B5195B">
        <w:rPr>
          <w:b/>
          <w:bCs/>
          <w:sz w:val="36"/>
          <w:szCs w:val="36"/>
        </w:rPr>
        <w:t xml:space="preserve"> </w:t>
      </w:r>
      <w:r>
        <w:rPr>
          <w:b/>
          <w:bCs/>
          <w:sz w:val="36"/>
          <w:szCs w:val="36"/>
        </w:rPr>
        <w:t>Language</w:t>
      </w:r>
      <w:r w:rsidR="00B10B2F" w:rsidRPr="00B5195B">
        <w:rPr>
          <w:b/>
          <w:bCs/>
          <w:sz w:val="36"/>
          <w:szCs w:val="36"/>
        </w:rPr>
        <w:t xml:space="preserve">: </w:t>
      </w:r>
      <w:r>
        <w:rPr>
          <w:b/>
          <w:bCs/>
          <w:sz w:val="36"/>
          <w:szCs w:val="36"/>
        </w:rPr>
        <w:t>Latvian, English</w:t>
      </w:r>
    </w:p>
    <w:p w14:paraId="29CBF9AB" w14:textId="77777777" w:rsidR="00B10B2F" w:rsidRPr="00B5195B" w:rsidRDefault="00B10B2F" w:rsidP="00B10B2F">
      <w:pPr>
        <w:rPr>
          <w:b/>
          <w:bCs/>
          <w:sz w:val="36"/>
          <w:szCs w:val="36"/>
        </w:rPr>
      </w:pPr>
    </w:p>
    <w:p w14:paraId="1135DB08" w14:textId="7477BA57" w:rsidR="00B10B2F" w:rsidRPr="00B5195B" w:rsidRDefault="00B5195B" w:rsidP="00B10B2F">
      <w:pPr>
        <w:rPr>
          <w:b/>
          <w:bCs/>
          <w:sz w:val="36"/>
          <w:szCs w:val="36"/>
        </w:rPr>
      </w:pPr>
      <w:r>
        <w:rPr>
          <w:b/>
          <w:bCs/>
          <w:sz w:val="36"/>
          <w:szCs w:val="36"/>
        </w:rPr>
        <w:t>Study</w:t>
      </w:r>
      <w:r w:rsidRPr="00B5195B">
        <w:rPr>
          <w:b/>
          <w:bCs/>
          <w:sz w:val="36"/>
          <w:szCs w:val="36"/>
        </w:rPr>
        <w:t xml:space="preserve"> </w:t>
      </w:r>
      <w:r>
        <w:rPr>
          <w:b/>
          <w:bCs/>
          <w:sz w:val="36"/>
          <w:szCs w:val="36"/>
        </w:rPr>
        <w:t>Forms</w:t>
      </w:r>
      <w:r w:rsidR="00B10B2F" w:rsidRPr="00B5195B">
        <w:rPr>
          <w:b/>
          <w:bCs/>
          <w:sz w:val="36"/>
          <w:szCs w:val="36"/>
        </w:rPr>
        <w:t xml:space="preserve">: </w:t>
      </w:r>
      <w:r>
        <w:rPr>
          <w:b/>
          <w:bCs/>
          <w:sz w:val="36"/>
          <w:szCs w:val="36"/>
        </w:rPr>
        <w:t>Full-time, part-time studies</w:t>
      </w:r>
    </w:p>
    <w:p w14:paraId="5A208770" w14:textId="77777777" w:rsidR="00B10B2F" w:rsidRPr="00B5195B" w:rsidRDefault="00B10B2F" w:rsidP="00B10B2F">
      <w:pPr>
        <w:rPr>
          <w:b/>
          <w:bCs/>
          <w:sz w:val="36"/>
          <w:szCs w:val="36"/>
        </w:rPr>
      </w:pPr>
    </w:p>
    <w:p w14:paraId="2CF8C31B" w14:textId="361D0716" w:rsidR="00B10B2F" w:rsidRPr="00B5195B" w:rsidRDefault="00B10B2F" w:rsidP="00B10B2F">
      <w:pPr>
        <w:rPr>
          <w:b/>
          <w:bCs/>
          <w:sz w:val="36"/>
          <w:szCs w:val="36"/>
        </w:rPr>
      </w:pPr>
      <w:r>
        <w:rPr>
          <w:b/>
          <w:bCs/>
          <w:sz w:val="36"/>
          <w:szCs w:val="36"/>
        </w:rPr>
        <w:t>Tuition fee</w:t>
      </w:r>
      <w:r w:rsidRPr="00B5195B">
        <w:rPr>
          <w:b/>
          <w:bCs/>
          <w:sz w:val="36"/>
          <w:szCs w:val="36"/>
        </w:rPr>
        <w:t xml:space="preserve">: </w:t>
      </w:r>
      <w:r>
        <w:rPr>
          <w:b/>
          <w:bCs/>
          <w:sz w:val="36"/>
          <w:szCs w:val="36"/>
        </w:rPr>
        <w:t>from</w:t>
      </w:r>
      <w:r w:rsidRPr="00B5195B">
        <w:rPr>
          <w:b/>
          <w:bCs/>
          <w:sz w:val="36"/>
          <w:szCs w:val="36"/>
        </w:rPr>
        <w:t xml:space="preserve"> </w:t>
      </w:r>
      <w:r>
        <w:rPr>
          <w:b/>
          <w:bCs/>
          <w:sz w:val="36"/>
          <w:szCs w:val="36"/>
        </w:rPr>
        <w:t>1785</w:t>
      </w:r>
      <w:r w:rsidRPr="00B5195B">
        <w:rPr>
          <w:b/>
          <w:bCs/>
          <w:sz w:val="36"/>
          <w:szCs w:val="36"/>
        </w:rPr>
        <w:t xml:space="preserve"> </w:t>
      </w:r>
      <w:r w:rsidRPr="00B10B2F">
        <w:rPr>
          <w:b/>
          <w:bCs/>
          <w:sz w:val="36"/>
          <w:szCs w:val="36"/>
        </w:rPr>
        <w:t>EUR</w:t>
      </w:r>
      <w:r w:rsidRPr="00B5195B">
        <w:rPr>
          <w:b/>
          <w:bCs/>
          <w:sz w:val="36"/>
          <w:szCs w:val="36"/>
        </w:rPr>
        <w:t xml:space="preserve"> </w:t>
      </w:r>
      <w:r>
        <w:rPr>
          <w:b/>
          <w:bCs/>
          <w:sz w:val="36"/>
          <w:szCs w:val="36"/>
        </w:rPr>
        <w:t>to</w:t>
      </w:r>
      <w:r w:rsidRPr="00B5195B">
        <w:rPr>
          <w:b/>
          <w:bCs/>
          <w:sz w:val="36"/>
          <w:szCs w:val="36"/>
        </w:rPr>
        <w:t xml:space="preserve"> </w:t>
      </w:r>
      <w:r>
        <w:rPr>
          <w:b/>
          <w:bCs/>
          <w:sz w:val="36"/>
          <w:szCs w:val="36"/>
        </w:rPr>
        <w:t xml:space="preserve">2560 </w:t>
      </w:r>
      <w:r w:rsidRPr="00B10B2F">
        <w:rPr>
          <w:b/>
          <w:bCs/>
          <w:sz w:val="36"/>
          <w:szCs w:val="36"/>
        </w:rPr>
        <w:t>EUR</w:t>
      </w:r>
    </w:p>
    <w:p w14:paraId="5E61C078" w14:textId="77777777" w:rsidR="00B10B2F" w:rsidRPr="00B5195B" w:rsidRDefault="00B10B2F" w:rsidP="00B10B2F">
      <w:pPr>
        <w:rPr>
          <w:b/>
          <w:bCs/>
          <w:sz w:val="36"/>
          <w:szCs w:val="36"/>
        </w:rPr>
      </w:pPr>
    </w:p>
    <w:p w14:paraId="793A3FD0" w14:textId="026E7D64" w:rsidR="00B10B2F" w:rsidRDefault="00B5195B" w:rsidP="00B10B2F">
      <w:pPr>
        <w:rPr>
          <w:b/>
          <w:bCs/>
          <w:sz w:val="36"/>
          <w:szCs w:val="36"/>
        </w:rPr>
      </w:pPr>
      <w:r>
        <w:rPr>
          <w:b/>
          <w:bCs/>
          <w:sz w:val="36"/>
          <w:szCs w:val="36"/>
        </w:rPr>
        <w:t>Main</w:t>
      </w:r>
      <w:r w:rsidRPr="00B5195B">
        <w:rPr>
          <w:b/>
          <w:bCs/>
          <w:sz w:val="36"/>
          <w:szCs w:val="36"/>
        </w:rPr>
        <w:t xml:space="preserve"> </w:t>
      </w:r>
      <w:r>
        <w:rPr>
          <w:b/>
          <w:bCs/>
          <w:sz w:val="36"/>
          <w:szCs w:val="36"/>
        </w:rPr>
        <w:t>courses</w:t>
      </w:r>
      <w:r w:rsidR="00B10B2F" w:rsidRPr="00B5195B">
        <w:rPr>
          <w:b/>
          <w:bCs/>
          <w:sz w:val="36"/>
          <w:szCs w:val="36"/>
        </w:rPr>
        <w:t xml:space="preserve">: </w:t>
      </w:r>
      <w:r w:rsidR="0063408B" w:rsidRPr="0063408B">
        <w:rPr>
          <w:b/>
          <w:bCs/>
          <w:sz w:val="36"/>
          <w:szCs w:val="36"/>
        </w:rPr>
        <w:t>Professional Bachelor higher education program</w:t>
      </w:r>
      <w:r w:rsidR="0063408B">
        <w:rPr>
          <w:b/>
          <w:bCs/>
          <w:sz w:val="36"/>
          <w:szCs w:val="36"/>
        </w:rPr>
        <w:t xml:space="preserve"> “</w:t>
      </w:r>
      <w:r>
        <w:rPr>
          <w:b/>
          <w:bCs/>
          <w:sz w:val="36"/>
          <w:szCs w:val="36"/>
        </w:rPr>
        <w:t>Sports Science</w:t>
      </w:r>
      <w:r w:rsidR="0063408B">
        <w:rPr>
          <w:b/>
          <w:bCs/>
          <w:sz w:val="36"/>
          <w:szCs w:val="36"/>
        </w:rPr>
        <w:t xml:space="preserve">” </w:t>
      </w:r>
      <w:r>
        <w:rPr>
          <w:b/>
          <w:bCs/>
          <w:sz w:val="36"/>
          <w:szCs w:val="36"/>
        </w:rPr>
        <w:t>with quali</w:t>
      </w:r>
      <w:r w:rsidR="002C1398">
        <w:rPr>
          <w:b/>
          <w:bCs/>
          <w:sz w:val="36"/>
          <w:szCs w:val="36"/>
        </w:rPr>
        <w:t>fications (Sports Teacher and Sports Manager; Head Coach and Sports Teacher; Head Coach and Recreation Specialist)</w:t>
      </w:r>
    </w:p>
    <w:p w14:paraId="00CD38B4" w14:textId="77777777" w:rsidR="002C1398" w:rsidRDefault="002C1398" w:rsidP="00B10B2F">
      <w:pPr>
        <w:rPr>
          <w:b/>
          <w:bCs/>
          <w:sz w:val="36"/>
          <w:szCs w:val="36"/>
        </w:rPr>
      </w:pPr>
    </w:p>
    <w:p w14:paraId="3CD30D33" w14:textId="0787D399" w:rsidR="002C1398" w:rsidRDefault="002C1398" w:rsidP="00B10B2F">
      <w:pPr>
        <w:rPr>
          <w:b/>
          <w:bCs/>
          <w:sz w:val="36"/>
          <w:szCs w:val="36"/>
        </w:rPr>
      </w:pPr>
      <w:r>
        <w:rPr>
          <w:b/>
          <w:bCs/>
          <w:sz w:val="36"/>
          <w:szCs w:val="36"/>
        </w:rPr>
        <w:t>About university</w:t>
      </w:r>
    </w:p>
    <w:p w14:paraId="65001818" w14:textId="066428F8" w:rsidR="002C1398" w:rsidRPr="002C1398" w:rsidRDefault="002C1398" w:rsidP="002C1398">
      <w:pPr>
        <w:pStyle w:val="ListParagraph"/>
        <w:numPr>
          <w:ilvl w:val="0"/>
          <w:numId w:val="1"/>
        </w:numPr>
        <w:rPr>
          <w:sz w:val="36"/>
          <w:szCs w:val="36"/>
        </w:rPr>
      </w:pPr>
      <w:r w:rsidRPr="002C1398">
        <w:rPr>
          <w:sz w:val="36"/>
          <w:szCs w:val="36"/>
        </w:rPr>
        <w:t>The Latvian Academy of Sport Education is the only education institution of a specialized university type in Latvia that trains sport specialists.</w:t>
      </w:r>
    </w:p>
    <w:p w14:paraId="2D0B257C" w14:textId="3FF14F55" w:rsidR="002C1398" w:rsidRDefault="002C1398" w:rsidP="002C1398">
      <w:pPr>
        <w:pStyle w:val="ListParagraph"/>
        <w:numPr>
          <w:ilvl w:val="0"/>
          <w:numId w:val="1"/>
        </w:numPr>
        <w:rPr>
          <w:sz w:val="36"/>
          <w:szCs w:val="36"/>
        </w:rPr>
      </w:pPr>
      <w:r w:rsidRPr="002C1398">
        <w:rPr>
          <w:sz w:val="36"/>
          <w:szCs w:val="36"/>
        </w:rPr>
        <w:t xml:space="preserve">The Academy was founded on September 6, 1921 as the Latvian Institute of Physical Education, but in 8. November </w:t>
      </w:r>
      <w:r w:rsidRPr="002C1398">
        <w:rPr>
          <w:sz w:val="36"/>
          <w:szCs w:val="36"/>
        </w:rPr>
        <w:lastRenderedPageBreak/>
        <w:t>1991 it was renamed as the Latvian Academy of Sport Education (LASE). LASE is an accredited (14.07.1998) state higher education institution, the studies are held in the Latvian language. The Constitution of the Academy was affirmed on July 8, 1998 by order of the Cabinet of Ministers, the Republic of Latvia Nr 352.</w:t>
      </w:r>
    </w:p>
    <w:p w14:paraId="277D539C" w14:textId="77777777" w:rsidR="002C1398" w:rsidRPr="002C1398" w:rsidRDefault="002C1398" w:rsidP="002C1398">
      <w:pPr>
        <w:pStyle w:val="ListParagraph"/>
        <w:rPr>
          <w:sz w:val="36"/>
          <w:szCs w:val="36"/>
        </w:rPr>
      </w:pPr>
    </w:p>
    <w:p w14:paraId="533576AE" w14:textId="490C2B59" w:rsidR="002C1398" w:rsidRDefault="002C1398" w:rsidP="002C1398">
      <w:pPr>
        <w:pStyle w:val="ListParagraph"/>
        <w:numPr>
          <w:ilvl w:val="0"/>
          <w:numId w:val="1"/>
        </w:numPr>
        <w:rPr>
          <w:sz w:val="36"/>
          <w:szCs w:val="36"/>
        </w:rPr>
      </w:pPr>
      <w:r w:rsidRPr="002C1398">
        <w:rPr>
          <w:sz w:val="36"/>
          <w:szCs w:val="36"/>
        </w:rPr>
        <w:t>The Latvian Academy of Sport Education is a state higher education institution that realizes accredited study program</w:t>
      </w:r>
      <w:r>
        <w:rPr>
          <w:sz w:val="36"/>
          <w:szCs w:val="36"/>
        </w:rPr>
        <w:t>s</w:t>
      </w:r>
      <w:r w:rsidRPr="002C1398">
        <w:rPr>
          <w:sz w:val="36"/>
          <w:szCs w:val="36"/>
        </w:rPr>
        <w:t xml:space="preserve"> to train specialists to work in education, sport, state, municipal institutions and organizations as they have the necessary knowledge, skills and abilities to lead and organize education, sport, health promoting and other activities.</w:t>
      </w:r>
    </w:p>
    <w:p w14:paraId="444E0246" w14:textId="77777777" w:rsidR="002C1398" w:rsidRPr="002C1398" w:rsidRDefault="002C1398" w:rsidP="002C1398">
      <w:pPr>
        <w:pStyle w:val="ListParagraph"/>
        <w:rPr>
          <w:sz w:val="36"/>
          <w:szCs w:val="36"/>
        </w:rPr>
      </w:pPr>
    </w:p>
    <w:p w14:paraId="72E7DE74" w14:textId="77777777" w:rsidR="002C1398" w:rsidRPr="002C1398" w:rsidRDefault="002C1398" w:rsidP="002C1398">
      <w:pPr>
        <w:pStyle w:val="ListParagraph"/>
        <w:rPr>
          <w:sz w:val="36"/>
          <w:szCs w:val="36"/>
        </w:rPr>
      </w:pPr>
    </w:p>
    <w:p w14:paraId="4516C907" w14:textId="77777777" w:rsidR="002C1398" w:rsidRPr="002C1398" w:rsidRDefault="002C1398" w:rsidP="002C1398">
      <w:pPr>
        <w:pStyle w:val="ListParagraph"/>
        <w:numPr>
          <w:ilvl w:val="0"/>
          <w:numId w:val="1"/>
        </w:numPr>
        <w:rPr>
          <w:sz w:val="36"/>
          <w:szCs w:val="36"/>
        </w:rPr>
      </w:pPr>
      <w:r w:rsidRPr="002C1398">
        <w:rPr>
          <w:sz w:val="36"/>
          <w:szCs w:val="36"/>
        </w:rPr>
        <w:t>LASE graduates are trained specialists to work in education, sports, state and local government institutions, organizations and business companies, as they have acquired knowledge, skills and abilities necessary to run and organize education, sport, health strengthening and other activities.</w:t>
      </w:r>
    </w:p>
    <w:p w14:paraId="162AE6E4" w14:textId="77777777" w:rsidR="002C1398" w:rsidRPr="002C1398" w:rsidRDefault="002C1398" w:rsidP="002C1398">
      <w:pPr>
        <w:rPr>
          <w:sz w:val="36"/>
          <w:szCs w:val="36"/>
        </w:rPr>
      </w:pPr>
    </w:p>
    <w:p w14:paraId="51E38D95" w14:textId="59CB7249" w:rsidR="002C1398" w:rsidRDefault="002C1398" w:rsidP="002C1398">
      <w:pPr>
        <w:pStyle w:val="ListParagraph"/>
        <w:numPr>
          <w:ilvl w:val="0"/>
          <w:numId w:val="1"/>
        </w:numPr>
        <w:rPr>
          <w:sz w:val="36"/>
          <w:szCs w:val="36"/>
        </w:rPr>
      </w:pPr>
      <w:r w:rsidRPr="002C1398">
        <w:rPr>
          <w:sz w:val="36"/>
          <w:szCs w:val="36"/>
        </w:rPr>
        <w:t>During 98 years of its existence 10 952 sport specialists have graduated from the Latvian Academy of Sport Education (06.09.1921-01.07.2019).</w:t>
      </w:r>
    </w:p>
    <w:p w14:paraId="40E5CDF3" w14:textId="77777777" w:rsidR="002C1398" w:rsidRPr="002C1398" w:rsidRDefault="002C1398" w:rsidP="002C1398">
      <w:pPr>
        <w:pStyle w:val="ListParagraph"/>
        <w:rPr>
          <w:sz w:val="36"/>
          <w:szCs w:val="36"/>
        </w:rPr>
      </w:pPr>
    </w:p>
    <w:p w14:paraId="6CEC50D4" w14:textId="75A6896D" w:rsidR="002C1398" w:rsidRPr="002C1398" w:rsidRDefault="002C1398" w:rsidP="002C1398">
      <w:pPr>
        <w:pStyle w:val="ListParagraph"/>
        <w:rPr>
          <w:b/>
          <w:bCs/>
          <w:sz w:val="36"/>
          <w:szCs w:val="36"/>
        </w:rPr>
      </w:pPr>
      <w:r w:rsidRPr="002C1398">
        <w:rPr>
          <w:b/>
          <w:bCs/>
          <w:sz w:val="36"/>
          <w:szCs w:val="36"/>
        </w:rPr>
        <w:t>University benefits</w:t>
      </w:r>
    </w:p>
    <w:tbl>
      <w:tblPr>
        <w:tblStyle w:val="TableGrid"/>
        <w:tblpPr w:leftFromText="180" w:rightFromText="180" w:vertAnchor="text" w:horzAnchor="margin" w:tblpY="4893"/>
        <w:tblW w:w="0" w:type="auto"/>
        <w:tblLook w:val="04A0" w:firstRow="1" w:lastRow="0" w:firstColumn="1" w:lastColumn="0" w:noHBand="0" w:noVBand="1"/>
      </w:tblPr>
      <w:tblGrid>
        <w:gridCol w:w="2337"/>
        <w:gridCol w:w="2337"/>
        <w:gridCol w:w="2338"/>
        <w:gridCol w:w="2338"/>
      </w:tblGrid>
      <w:tr w:rsidR="0063408B" w14:paraId="71F5ABDE" w14:textId="77777777" w:rsidTr="0063408B">
        <w:tc>
          <w:tcPr>
            <w:tcW w:w="2337" w:type="dxa"/>
          </w:tcPr>
          <w:p w14:paraId="7C955FB3" w14:textId="77777777" w:rsidR="0063408B" w:rsidRPr="00D902F4" w:rsidRDefault="0063408B" w:rsidP="0063408B">
            <w:pPr>
              <w:rPr>
                <w:b/>
                <w:bCs/>
                <w:sz w:val="28"/>
                <w:szCs w:val="28"/>
                <w:lang w:val="ru-RU"/>
              </w:rPr>
            </w:pPr>
            <w:r w:rsidRPr="00D902F4">
              <w:rPr>
                <w:b/>
                <w:bCs/>
                <w:sz w:val="28"/>
                <w:szCs w:val="28"/>
              </w:rPr>
              <w:t>Programs</w:t>
            </w:r>
          </w:p>
        </w:tc>
        <w:tc>
          <w:tcPr>
            <w:tcW w:w="2337" w:type="dxa"/>
          </w:tcPr>
          <w:p w14:paraId="098561C6" w14:textId="77777777" w:rsidR="0063408B" w:rsidRPr="00D902F4" w:rsidRDefault="0063408B" w:rsidP="0063408B">
            <w:pPr>
              <w:rPr>
                <w:b/>
                <w:bCs/>
                <w:sz w:val="28"/>
                <w:szCs w:val="28"/>
              </w:rPr>
            </w:pPr>
            <w:r w:rsidRPr="00D902F4">
              <w:rPr>
                <w:b/>
                <w:bCs/>
                <w:sz w:val="28"/>
                <w:szCs w:val="28"/>
              </w:rPr>
              <w:t>Full-time</w:t>
            </w:r>
          </w:p>
        </w:tc>
        <w:tc>
          <w:tcPr>
            <w:tcW w:w="2338" w:type="dxa"/>
          </w:tcPr>
          <w:p w14:paraId="5D049343" w14:textId="77777777" w:rsidR="0063408B" w:rsidRPr="00D902F4" w:rsidRDefault="0063408B" w:rsidP="0063408B">
            <w:pPr>
              <w:rPr>
                <w:b/>
                <w:bCs/>
                <w:sz w:val="28"/>
                <w:szCs w:val="28"/>
              </w:rPr>
            </w:pPr>
            <w:r w:rsidRPr="00D902F4">
              <w:rPr>
                <w:b/>
                <w:bCs/>
                <w:sz w:val="28"/>
                <w:szCs w:val="28"/>
              </w:rPr>
              <w:t>Part-time</w:t>
            </w:r>
          </w:p>
        </w:tc>
        <w:tc>
          <w:tcPr>
            <w:tcW w:w="2338" w:type="dxa"/>
          </w:tcPr>
          <w:p w14:paraId="1392633C" w14:textId="77777777" w:rsidR="0063408B" w:rsidRPr="00D902F4" w:rsidRDefault="0063408B" w:rsidP="0063408B">
            <w:pPr>
              <w:rPr>
                <w:b/>
                <w:bCs/>
                <w:sz w:val="28"/>
                <w:szCs w:val="28"/>
              </w:rPr>
            </w:pPr>
            <w:r w:rsidRPr="00D902F4">
              <w:rPr>
                <w:b/>
                <w:bCs/>
                <w:sz w:val="28"/>
                <w:szCs w:val="28"/>
              </w:rPr>
              <w:t>Language</w:t>
            </w:r>
          </w:p>
        </w:tc>
      </w:tr>
      <w:tr w:rsidR="0063408B" w14:paraId="72FBBB9D" w14:textId="77777777" w:rsidTr="0063408B">
        <w:tc>
          <w:tcPr>
            <w:tcW w:w="2337" w:type="dxa"/>
          </w:tcPr>
          <w:p w14:paraId="78CF50E4" w14:textId="77777777" w:rsidR="0063408B" w:rsidRPr="002C1398" w:rsidRDefault="0063408B" w:rsidP="0063408B">
            <w:pPr>
              <w:rPr>
                <w:sz w:val="28"/>
                <w:szCs w:val="28"/>
              </w:rPr>
            </w:pPr>
            <w:r w:rsidRPr="002C1398">
              <w:rPr>
                <w:sz w:val="28"/>
                <w:szCs w:val="28"/>
              </w:rPr>
              <w:t>Physiotherapy</w:t>
            </w:r>
          </w:p>
        </w:tc>
        <w:tc>
          <w:tcPr>
            <w:tcW w:w="2337" w:type="dxa"/>
          </w:tcPr>
          <w:p w14:paraId="445F34BD" w14:textId="77777777" w:rsidR="0063408B" w:rsidRPr="002C1398" w:rsidRDefault="0063408B" w:rsidP="0063408B">
            <w:pPr>
              <w:rPr>
                <w:sz w:val="28"/>
                <w:szCs w:val="28"/>
              </w:rPr>
            </w:pPr>
            <w:r w:rsidRPr="002C1398">
              <w:rPr>
                <w:sz w:val="28"/>
                <w:szCs w:val="28"/>
              </w:rPr>
              <w:t>4 years, 2560 euro</w:t>
            </w:r>
          </w:p>
        </w:tc>
        <w:tc>
          <w:tcPr>
            <w:tcW w:w="2338" w:type="dxa"/>
          </w:tcPr>
          <w:p w14:paraId="1376FE85" w14:textId="77777777" w:rsidR="0063408B" w:rsidRPr="002C1398" w:rsidRDefault="0063408B" w:rsidP="0063408B">
            <w:pPr>
              <w:rPr>
                <w:sz w:val="28"/>
                <w:szCs w:val="28"/>
              </w:rPr>
            </w:pPr>
            <w:r w:rsidRPr="002C1398">
              <w:rPr>
                <w:sz w:val="28"/>
                <w:szCs w:val="28"/>
              </w:rPr>
              <w:t>4.5 years, 2236 euro</w:t>
            </w:r>
          </w:p>
        </w:tc>
        <w:tc>
          <w:tcPr>
            <w:tcW w:w="2338" w:type="dxa"/>
          </w:tcPr>
          <w:p w14:paraId="570EEF35" w14:textId="77777777" w:rsidR="0063408B" w:rsidRPr="002C1398" w:rsidRDefault="0063408B" w:rsidP="0063408B">
            <w:pPr>
              <w:rPr>
                <w:sz w:val="28"/>
                <w:szCs w:val="28"/>
              </w:rPr>
            </w:pPr>
            <w:r w:rsidRPr="002C1398">
              <w:rPr>
                <w:sz w:val="28"/>
                <w:szCs w:val="28"/>
              </w:rPr>
              <w:t>Latvian/English (for foreigners)</w:t>
            </w:r>
          </w:p>
        </w:tc>
      </w:tr>
      <w:tr w:rsidR="0063408B" w14:paraId="1219EA5D" w14:textId="77777777" w:rsidTr="0063408B">
        <w:tc>
          <w:tcPr>
            <w:tcW w:w="2337" w:type="dxa"/>
          </w:tcPr>
          <w:p w14:paraId="3E595D70" w14:textId="77777777" w:rsidR="0063408B" w:rsidRPr="002C1398" w:rsidRDefault="0063408B" w:rsidP="0063408B">
            <w:pPr>
              <w:rPr>
                <w:sz w:val="28"/>
                <w:szCs w:val="28"/>
              </w:rPr>
            </w:pPr>
            <w:r w:rsidRPr="002C1398">
              <w:rPr>
                <w:sz w:val="28"/>
                <w:szCs w:val="28"/>
              </w:rPr>
              <w:t>Education and Sport Specialist</w:t>
            </w:r>
          </w:p>
        </w:tc>
        <w:tc>
          <w:tcPr>
            <w:tcW w:w="2337" w:type="dxa"/>
          </w:tcPr>
          <w:p w14:paraId="05625EA5" w14:textId="77777777" w:rsidR="0063408B" w:rsidRPr="002C1398" w:rsidRDefault="0063408B" w:rsidP="0063408B">
            <w:pPr>
              <w:rPr>
                <w:sz w:val="28"/>
                <w:szCs w:val="28"/>
              </w:rPr>
            </w:pPr>
            <w:r w:rsidRPr="002C1398">
              <w:rPr>
                <w:sz w:val="28"/>
                <w:szCs w:val="28"/>
              </w:rPr>
              <w:t>2 years, 1785 euro</w:t>
            </w:r>
          </w:p>
        </w:tc>
        <w:tc>
          <w:tcPr>
            <w:tcW w:w="2338" w:type="dxa"/>
          </w:tcPr>
          <w:p w14:paraId="29D581F6" w14:textId="77777777" w:rsidR="0063408B" w:rsidRPr="002C1398" w:rsidRDefault="0063408B" w:rsidP="0063408B">
            <w:pPr>
              <w:rPr>
                <w:sz w:val="28"/>
                <w:szCs w:val="28"/>
              </w:rPr>
            </w:pPr>
          </w:p>
        </w:tc>
        <w:tc>
          <w:tcPr>
            <w:tcW w:w="2338" w:type="dxa"/>
          </w:tcPr>
          <w:p w14:paraId="7EE77FAC" w14:textId="77777777" w:rsidR="0063408B" w:rsidRPr="002C1398" w:rsidRDefault="0063408B" w:rsidP="0063408B">
            <w:pPr>
              <w:rPr>
                <w:sz w:val="28"/>
                <w:szCs w:val="28"/>
              </w:rPr>
            </w:pPr>
            <w:r w:rsidRPr="002C1398">
              <w:rPr>
                <w:sz w:val="28"/>
                <w:szCs w:val="28"/>
              </w:rPr>
              <w:t>Latvian/English (for foreigners)</w:t>
            </w:r>
          </w:p>
        </w:tc>
      </w:tr>
      <w:tr w:rsidR="0063408B" w14:paraId="382EE71A" w14:textId="77777777" w:rsidTr="0063408B">
        <w:tc>
          <w:tcPr>
            <w:tcW w:w="2337" w:type="dxa"/>
          </w:tcPr>
          <w:p w14:paraId="0740B573" w14:textId="77777777" w:rsidR="0063408B" w:rsidRPr="002C1398" w:rsidRDefault="0063408B" w:rsidP="0063408B">
            <w:pPr>
              <w:rPr>
                <w:sz w:val="28"/>
                <w:szCs w:val="28"/>
              </w:rPr>
            </w:pPr>
            <w:r w:rsidRPr="002C1398">
              <w:rPr>
                <w:sz w:val="28"/>
                <w:szCs w:val="28"/>
              </w:rPr>
              <w:t>Sports Sc</w:t>
            </w:r>
            <w:bookmarkStart w:id="0" w:name="_GoBack"/>
            <w:bookmarkEnd w:id="0"/>
            <w:r w:rsidRPr="002C1398">
              <w:rPr>
                <w:sz w:val="28"/>
                <w:szCs w:val="28"/>
              </w:rPr>
              <w:t xml:space="preserve">ience </w:t>
            </w:r>
          </w:p>
        </w:tc>
        <w:tc>
          <w:tcPr>
            <w:tcW w:w="2337" w:type="dxa"/>
          </w:tcPr>
          <w:p w14:paraId="587DB113" w14:textId="77777777" w:rsidR="0063408B" w:rsidRPr="002C1398" w:rsidRDefault="0063408B" w:rsidP="0063408B">
            <w:pPr>
              <w:rPr>
                <w:sz w:val="28"/>
                <w:szCs w:val="28"/>
              </w:rPr>
            </w:pPr>
            <w:r w:rsidRPr="002C1398">
              <w:rPr>
                <w:sz w:val="28"/>
                <w:szCs w:val="28"/>
              </w:rPr>
              <w:t>4 years, 2200 years</w:t>
            </w:r>
          </w:p>
        </w:tc>
        <w:tc>
          <w:tcPr>
            <w:tcW w:w="2338" w:type="dxa"/>
          </w:tcPr>
          <w:p w14:paraId="68FF1DDC" w14:textId="77777777" w:rsidR="0063408B" w:rsidRPr="002C1398" w:rsidRDefault="0063408B" w:rsidP="0063408B">
            <w:pPr>
              <w:rPr>
                <w:sz w:val="28"/>
                <w:szCs w:val="28"/>
              </w:rPr>
            </w:pPr>
          </w:p>
        </w:tc>
        <w:tc>
          <w:tcPr>
            <w:tcW w:w="2338" w:type="dxa"/>
          </w:tcPr>
          <w:p w14:paraId="1E2979B5" w14:textId="77777777" w:rsidR="0063408B" w:rsidRPr="002C1398" w:rsidRDefault="0063408B" w:rsidP="0063408B">
            <w:pPr>
              <w:rPr>
                <w:sz w:val="28"/>
                <w:szCs w:val="28"/>
              </w:rPr>
            </w:pPr>
            <w:r w:rsidRPr="002C1398">
              <w:rPr>
                <w:sz w:val="28"/>
                <w:szCs w:val="28"/>
              </w:rPr>
              <w:t>Latvian/English (for foreigners)</w:t>
            </w:r>
          </w:p>
        </w:tc>
      </w:tr>
    </w:tbl>
    <w:p w14:paraId="7BF50779" w14:textId="66385164" w:rsidR="002C1398" w:rsidRPr="002C1398" w:rsidRDefault="002C1398" w:rsidP="00B10B2F">
      <w:pPr>
        <w:rPr>
          <w:sz w:val="36"/>
          <w:szCs w:val="36"/>
        </w:rPr>
      </w:pPr>
      <w:r w:rsidRPr="002C1398">
        <w:rPr>
          <w:sz w:val="36"/>
          <w:szCs w:val="36"/>
        </w:rPr>
        <w:t>Latvian Academy of Sport Education has developed strong links of cooperation with other higher education institutions in Latvia and other countries with the aim to exchange experience seeking to improve quality of education, training and research. At present LASE is involved in exchange activities with more than 47 European Universities.</w:t>
      </w:r>
      <w:r>
        <w:rPr>
          <w:sz w:val="36"/>
          <w:szCs w:val="36"/>
        </w:rPr>
        <w:t xml:space="preserve"> </w:t>
      </w:r>
      <w:r w:rsidR="0063408B" w:rsidRPr="0063408B">
        <w:rPr>
          <w:sz w:val="36"/>
          <w:szCs w:val="36"/>
        </w:rPr>
        <w:t>For students Erasmus exchange program is available for all study directions and higher education cycles (bachelor's, master's, doctorate).</w:t>
      </w:r>
    </w:p>
    <w:sectPr w:rsidR="002C1398" w:rsidRPr="002C1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B20CB"/>
    <w:multiLevelType w:val="hybridMultilevel"/>
    <w:tmpl w:val="7B3E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F4"/>
    <w:rsid w:val="002C1398"/>
    <w:rsid w:val="0063408B"/>
    <w:rsid w:val="008C2180"/>
    <w:rsid w:val="00B10B2F"/>
    <w:rsid w:val="00B5195B"/>
    <w:rsid w:val="00D9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FDF3"/>
  <w15:chartTrackingRefBased/>
  <w15:docId w15:val="{10627873-70C3-4A34-AFE6-AEE0C4D5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0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10F77-1BBF-40D1-AC6C-3780070A8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Germans Repņikovs</dc:creator>
  <cp:keywords/>
  <dc:description/>
  <cp:lastModifiedBy>Germans Repņikovs</cp:lastModifiedBy>
  <cp:revision>1</cp:revision>
  <dcterms:created xsi:type="dcterms:W3CDTF">2019-11-12T15:54:00Z</dcterms:created>
  <dcterms:modified xsi:type="dcterms:W3CDTF">2019-11-12T16:47:00Z</dcterms:modified>
</cp:coreProperties>
</file>