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Проектирование ER модели и структуры БД по текстовому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описанию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3075"/>
        <w:tblGridChange w:id="0">
          <w:tblGrid>
            <w:gridCol w:w="4347"/>
            <w:gridCol w:w="2609"/>
            <w:gridCol w:w="3075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230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Бакланов О.К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Заславский М.М.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2"/>
        <w:pageBreakBefore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модели и структуры БД по текстовому описанию предметной области.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Задание.</w:t>
      </w:r>
    </w:p>
    <w:p w:rsidR="00000000" w:rsidDel="00000000" w:rsidP="00000000" w:rsidRDefault="00000000" w:rsidRPr="00000000" w14:paraId="00000026">
      <w:pPr>
        <w:spacing w:after="28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27">
      <w:pPr>
        <w:spacing w:after="28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 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. Библиотека может получать новые книги и списывать старые. Шифр книги может измениться в результате переклассификации, а номер читательского билета в результате перерегистрации. Библиотекарю могут потребоваться следующие сведения о текущем состоянии библиотеки: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28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книги закреплены за определенным читателем?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6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называется книга с заданным шифром?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6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шифр у книги с заданным названием?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6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книга была закреплена за читателем?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6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Кто из читателей взял книгу более месяца тому назад?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6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кем из читателей закреплены книги, количество экземпляров которых в библиотеке не превышает 2?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6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число читателей пользуется библиотекой?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60" w:line="360" w:lineRule="auto"/>
        <w:ind w:left="1429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в библиотеке читателей младше 20 лет?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работы была спроектирована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модель, представленная на рисунке 1.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71700" cy="462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характеризации сущности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атрибуты: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читательского билета, номер паспорта, номер зала читателя, фамилия, дата рождения, номер телефона, образование, наличие ученой степени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характеризации сущностей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атрибуты: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название, вместимость.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характеризации сущности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атрибуты: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улица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квартира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характеризации сущности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Книга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атрибуты: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название, шифр книги, издательство, год издания, кол-во экземпляров, дата закрепления за читателем.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характеризации сущностей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используются атрибут: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Пояснение по составлению ER модели: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Читатель может взять одну или много книг.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Книга может принадлежать нескольким читателям в разное время.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Читатель может быть записан только в один читальный зал, а в читальном зале очевидно может находиться множество читателей.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зале находится множество книг и несколько экземпляров одной книги может быть в нескольких залах.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книги есть автор или несколько авторов, а автор может написать несколько книг.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читателя может быть несколько адресов, а по одному адресу могут жить несколько читателей.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модель была преобразована в реляционную модель, представленную на рисунке 2.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38188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Реляционная модель.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Во всех сущностях первичными ключами были сделаны идентификаторы. Для реализации ER модели, а точнее many-to-many отношений были добавлены новые таблицы: book_placement, book_booking, authors_book, addressCustomers.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Реляционная модель имеет следующие связи: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.9999999999999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br w:type="textWrapping"/>
        <w:t xml:space="preserve">Ref: book_booking.customer_id &gt; customers.customer_id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book_booking.book_id &gt; book.book_id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addressCustomers.address_id &gt; address.address_id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addressCustomers.customer_id &gt; customers.customer_id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book_placement.book_id &gt; book.book_id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book_placement.reading_room_id &gt; reading_room.reading_room_id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customers.attached_reading_room &gt; reading_room.reading_room_id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authors_book.author_id &gt; author.author_id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authors_book.book_id &gt; book.book_id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Проверим находятся ли текущие отношения в НФБК: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436.874015748031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customers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(customer_id) → (library_card, name, passport_id, birth, phone_number, education, science_degree, attached_reading_room),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(library_card) → (customer_id, name, passport_id, birth, phone_number, education, science_degree, attached_reading_room),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(passport_id) → (customer_id, library_card, name, birth, phone_number, education, science_degree, attached_reading_room).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Чтобы идентифицировать читателя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(помимо customer_id) необходим его паспорт или номер читательского билета (при условии, что паспорт и номер уникальны). ФИО, дата рождения, номер телефона, образование, привязанная к читателю комната по понятным причинам не могут быть потенциальными ключами. (cinema_id), (library_card), (passport_id) – потенциальные ключи.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Потенциальными ключами являются атрибуты (cinema_id), (library_card), и (passport_id), поскольку все остальные атрибуты зависят от этих ключей, и отсутствуют транзитивные зависимости между не ключевыми атрибутами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Отношение соответствует НФБК.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283.46456692913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зависимость: (book_id) → (title, publishing_house, year_publish, book_cipher).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зависимость неверна, поскольку названия, издательства и годы издания могут совпадать. Книжный шифр также может изменяться в результате переклассификации. Все атрибуты зависят от book_id, и между не ключевыми атрибутами отсутствуют транзитивные зависимости.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соответствует НФБК.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25.196850393700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book_booking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зависимости: (booking_id) → (customer_id, book_id, start_date, end_date), (customer_id, book_id) → (booking_id, start_date, end_date).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зависимость неверна, так как несколько людей могут забирать и возвращать книги в одинаковые даты. Потенциальными ключами являются booking_id и комбинация (customer_id, book_id). Все атрибуты зависят от этих ключей, и отсутствуют транзитивные зависимости между не ключевыми атрибутами. Отношение соответствует НФБК.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соответствует НФБК.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436.874015748031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reading_room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зависимость: (reading_room_id) → (title, capacity).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зависимость неверна, так как названия залов могут повторяться. Все атрибуты зависят от reading_room_id, и отсутствуют транзитивные зависимости между не ключевыми атрибутами.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соответствует НФБК.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436.874015748031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book_placement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347.00000000000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зависимость: (book_placement) → (reading_room_id, book_id, book_amount_in_RR), (reading_room_id, book_id) → (book_placement, book_amount_in_RR).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Зная читальный зал и шифр книги, можно определить book_placement и количество книг в зале. Потенциальными ключами являются book_placement и комбинация (reading_room_id, book_id). Все остальные атрибуты зависят от этих ключей, и отсутствуют транзитивные зависимости между не ключевыми атрибутами.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соответствует НФБК.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436.874015748031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Отношения 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зависимость: (author_id) → (author_initials).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зависимость неверна, так как в теории разные авторы могут иметь одинаковые инициалы. Все атрибуты зависят от author_id, и отсутствуют транзитивные зависимости между не ключевыми атрибутами.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соответствует НФБК.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436.874015748031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Отношения authors_book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отношение состоит из двух внешних ключей (FK). Атрибуты не зависят друг от друга и образуют составной ключ.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соответствует НФБК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436.874015748031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addressCustomers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347.00000000000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зависимость: (customers_address_id) → (address_id, customers_id).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атрибуты зависят от customers_address_id, и отсутствуют транзитивные зависимости между не ключевыми атрибутами.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Отношение соответствует НФБК.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7" w:right="0" w:firstLine="709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436.874015748031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функциональные 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347.0000000000001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Функциональная зависимость: (address_id) → (city, street, house).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зависимость неверна, так как в одном городе может быть много адресов, на одной улице могут находиться дома в разных городах, а один дом может быть расположен на разных улицах в разных городах. Все атрибуты зависят от address_id, и транзитивных зависимостей 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Отношение соответствует НФБК.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Доказано, что отношения находятся в НФБК.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 навык построения схемы базы данных на основе построения ER модели, а также изучения связи между таблицами. Изучены основы НФ и НФБК в частности. Полученные знания применены на практике.</w:t>
      </w:r>
    </w:p>
    <w:p w:rsidR="00000000" w:rsidDel="00000000" w:rsidP="00000000" w:rsidRDefault="00000000" w:rsidRPr="00000000" w14:paraId="00000075">
      <w:pPr>
        <w:pStyle w:val="Heading1"/>
        <w:pageBreakBefore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Приложение А</w:t>
        <w:br w:type="textWrapping"/>
        <w:t xml:space="preserve">Ссылка на PR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PR: </w:t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9" w:hanging="436.8740157480315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