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t>בְּרֵאשִׁית בָּרָא אֱלֹהִים אֵת הַשָּׁמַיִם וְאֵת הָאָרֶץ</w:t>
      </w:r>
    </w:p>
    <w:p>
      <w:pPr>
        <w:bidi/>
      </w:pPr>
      <w:r>
        <w:t>עו״ד ישראל ישראלי ג׳ורג׳ בע״מ</w:t>
      </w:r>
    </w:p>
    <w:p>
      <w:pPr>
        <w:bidi/>
      </w:pPr>
      <w:r>
        <w:t>הוא אמר: “שלום” ו‘להתראות’ – "בסדר" ו'כן'</w:t>
      </w:r>
    </w:p>
    <w:p>
      <w:pPr>
        <w:bidi/>
      </w:pPr>
      <w:r>
        <w:t>תל־אביב־יפו</w:t>
      </w:r>
    </w:p>
    <w:p>
      <w:pPr>
        <w:bidi/>
      </w:pPr>
      <w:r>
        <w:t>שורה ראשונה</w:t>
        <w:br/>
      </w:r>
      <w:r>
        <w:t>שורה שנייה</w:t>
      </w:r>
      <w:r>
        <w:tab/>
      </w:r>
      <w:r>
        <w:t>57879</w:t>
        <w:noBreakHyphen/>
      </w:r>
      <w:r>
        <w:t>06-22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תא א1</w:t>
            </w:r>
          </w:p>
        </w:tc>
        <w:tc>
          <w:tcPr>
            <w:tcW w:type="dxa" w:w="4320"/>
          </w:tcPr>
          <w:p>
            <w:r>
              <w:t>תא א2</w:t>
            </w:r>
          </w:p>
        </w:tc>
      </w:tr>
      <w:tr>
        <w:tc>
          <w:tcPr>
            <w:tcW w:type="dxa" w:w="4320"/>
          </w:tcPr>
          <w:p>
            <w:r>
              <w:t>תא ב1</w:t>
            </w:r>
          </w:p>
        </w:tc>
        <w:tc>
          <w:tcPr>
            <w:tcW w:type="dxa" w:w="4320"/>
          </w:tcPr>
          <w:p>
            <w:r>
              <w:t>תא ב2</w:t>
            </w:r>
          </w:p>
        </w:tc>
      </w:tr>
    </w:tbl>
    <w:p>
      <w:pPr>
        <w:bidi/>
      </w:pPr>
      <w:r>
        <w:t>סוף המסמך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