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DDB" w:rsidRDefault="00D2311A">
      <w:r>
        <w:t>При рассмотрении нашей заявки просим учесть: решение об одобрении сделок не требуется для индивидуальных предпринимателей.</w:t>
      </w:r>
      <w:bookmarkStart w:id="0" w:name="_GoBack"/>
      <w:bookmarkEnd w:id="0"/>
    </w:p>
    <w:sectPr w:rsidR="003F6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F60"/>
    <w:rsid w:val="003F6DDB"/>
    <w:rsid w:val="00C97F60"/>
    <w:rsid w:val="00D2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</cp:revision>
  <dcterms:created xsi:type="dcterms:W3CDTF">2022-07-07T11:38:00Z</dcterms:created>
  <dcterms:modified xsi:type="dcterms:W3CDTF">2022-07-07T11:38:00Z</dcterms:modified>
</cp:coreProperties>
</file>