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118.png" ContentType="image/png"/>
  <Override PartName="/word/media/rId122.png" ContentType="image/png"/>
  <Override PartName="/word/media/rId29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42.png" ContentType="image/png"/>
  <Override PartName="/word/media/rId138.png" ContentType="image/png"/>
  <Override PartName="/word/media/rId146.png" ContentType="image/png"/>
  <Override PartName="/word/media/rId150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33.png" ContentType="image/png"/>
  <Override PartName="/word/media/rId167.png" ContentType="image/png"/>
  <Override PartName="/word/media/rId171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38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4.png" ContentType="image/png"/>
  <Override PartName="/word/media/rId238.png" ContentType="image/png"/>
  <Override PartName="/word/media/rId242.png" ContentType="image/png"/>
  <Override PartName="/word/media/rId246.png" ContentType="image/png"/>
  <Override PartName="/word/media/rId42.png" ContentType="image/png"/>
  <Override PartName="/word/media/rId250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21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Факультет</w:t>
      </w:r>
      <w:r>
        <w:t xml:space="preserve"> </w:t>
      </w:r>
      <w:r>
        <w:t xml:space="preserve">физико-математических</w:t>
      </w:r>
      <w:r>
        <w:t xml:space="preserve"> </w:t>
      </w:r>
      <w:r>
        <w:t xml:space="preserve">и</w:t>
      </w:r>
      <w:r>
        <w:t xml:space="preserve"> </w:t>
      </w:r>
      <w:r>
        <w:t xml:space="preserve">естественных</w:t>
      </w:r>
      <w:r>
        <w:t xml:space="preserve"> </w:t>
      </w:r>
      <w:r>
        <w:t xml:space="preserve">наук</w:t>
      </w:r>
      <w:r>
        <w:t xml:space="preserve"> </w:t>
      </w:r>
      <w:r>
        <w:t xml:space="preserve">Кафедра</w:t>
      </w:r>
      <w:r>
        <w:t xml:space="preserve"> </w:t>
      </w:r>
      <w:r>
        <w:t xml:space="preserve">прикладной</w:t>
      </w:r>
      <w:r>
        <w:t xml:space="preserve"> </w:t>
      </w:r>
      <w:r>
        <w:t xml:space="preserve">информатики</w:t>
      </w:r>
      <w:r>
        <w:t xml:space="preserve"> </w:t>
      </w:r>
      <w:r>
        <w:t xml:space="preserve">и</w:t>
      </w:r>
      <w:r>
        <w:t xml:space="preserve"> </w:t>
      </w:r>
      <w:r>
        <w:t xml:space="preserve">теории</w:t>
      </w:r>
      <w:r>
        <w:t xml:space="preserve"> </w:t>
      </w:r>
      <w:r>
        <w:t xml:space="preserve">вероятностей</w:t>
      </w:r>
    </w:p>
    <w:p>
      <w:pPr>
        <w:pStyle w:val="Author"/>
      </w:pPr>
      <w:r>
        <w:t xml:space="preserve">Архипов</w:t>
      </w:r>
      <w:r>
        <w:t xml:space="preserve"> </w:t>
      </w:r>
      <w:r>
        <w:t xml:space="preserve">Олег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7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ЛР9, а также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1945922"/>
            <wp:effectExtent b="0" l="0" r="0" t="0"/>
            <wp:docPr descr="Figure 1: Папка новой ЛР и файл lab09-1.asm" title="" id="2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Папка новой ЛР и файл lab09-1.asm</w:t>
      </w:r>
    </w:p>
    <w:bookmarkEnd w:id="0"/>
    <w:p>
      <w:pPr>
        <w:pStyle w:val="BodyText"/>
      </w:pPr>
      <w:r>
        <w:t xml:space="preserve">Ввожу программу ычисления арифметического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_calcul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699000" cy="8534400"/>
            <wp:effectExtent b="0" l="0" r="0" t="0"/>
            <wp:docPr descr="Figure 2: Код lab09-1.asm" title="" id="2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Код lab09-1.asm</w:t>
      </w:r>
    </w:p>
    <w:bookmarkEnd w:id="0"/>
    <w:p>
      <w:pPr>
        <w:pStyle w:val="BodyText"/>
      </w:pPr>
      <w:r>
        <w:t xml:space="preserve">Создаю исполняемый файл и проверяю работу программы со значением х=5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1230107"/>
            <wp:effectExtent b="0" l="0" r="0" t="0"/>
            <wp:docPr descr="Figure 3: Работа программы lab09-1" title="" id="30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Работа программы lab09-1</w:t>
      </w:r>
    </w:p>
    <w:bookmarkEnd w:id="0"/>
    <w:p>
      <w:pPr>
        <w:pStyle w:val="BodyText"/>
      </w:pPr>
      <w:r>
        <w:t xml:space="preserve">Изменяю текст программы, добавляя подпрограмму _subcalcul в подпрограмму _calcul,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3</m:t>
        </m:r>
        <m:r>
          <m:t>𝑥</m:t>
        </m:r>
        <m:r>
          <m:rPr>
            <m:sty m:val="p"/>
          </m:rPr>
          <m:t>−</m:t>
        </m:r>
        <m:r>
          <m:t>1</m:t>
        </m:r>
      </m:oMath>
      <w:r>
        <w:t xml:space="preserve">. Т.е.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</m:oMath>
      <w:r>
        <w:t xml:space="preserve">, результат возвращается в _calcul и вычисляется выражение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. Результат возвращается в основную программу для вывода результата на экран. Помимо этого добавляю сообщение, напоминающее о возникновении сложной функции (см. листинг ниже, ср. с 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pStyle w:val="BodyText"/>
      </w:pPr>
      <w:r>
        <w:rPr>
          <w:bCs/>
          <w:b/>
        </w:rPr>
        <w:t xml:space="preserve">Листинг программы вычисления значения сложной функции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2*g(x)+7='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ad: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'где g(x)=3x-1'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новое выражение является сложной функцией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 </w:t>
      </w:r>
      <w:r>
        <w:rPr>
          <w:rStyle w:val="CommentTok"/>
        </w:rPr>
        <w:t xml:space="preserve">; Вызов подпрограммы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br/>
      </w:r>
      <w:r>
        <w:rPr>
          <w:rStyle w:val="FunctionTok"/>
        </w:rPr>
        <w:t xml:space="preserve">_subcalcul: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подпрограмма подпрограммы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ebx=3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eax=eax*ebx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eax=eax-1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завершение _subcalcul</w:t>
      </w:r>
    </w:p>
    <w:p>
      <w:pPr>
        <w:pStyle w:val="FirstParagraph"/>
      </w:pPr>
      <w:r>
        <w:t xml:space="preserve">Проверяю результат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383671"/>
            <wp:effectExtent b="0" l="0" r="0" t="0"/>
            <wp:docPr descr="Figure 4: Работа измененной программы lab09-1" title="" id="34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измененной программы lab09-1</w:t>
      </w:r>
    </w:p>
    <w:bookmarkEnd w:id="0"/>
    <w:bookmarkEnd w:id="37"/>
    <w:bookmarkStart w:id="15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686300" cy="520700"/>
            <wp:effectExtent b="0" l="0" r="0" t="0"/>
            <wp:docPr descr="Figure 5: Файл lab09-2.asm" title="" id="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Файл lab09-2.asm</w:t>
      </w:r>
    </w:p>
    <w:bookmarkEnd w:id="0"/>
    <w:p>
      <w:pPr>
        <w:pStyle w:val="BodyText"/>
      </w:pPr>
      <w:r>
        <w:t xml:space="preserve">Ввожу код для вывода сообщения</w:t>
      </w:r>
      <w:r>
        <w:t xml:space="preserve"> </w:t>
      </w:r>
      <w:r>
        <w:t xml:space="preserve">‘</w:t>
      </w:r>
      <w:r>
        <w:t xml:space="preserve">Hello world!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2654300" cy="4864100"/>
            <wp:effectExtent b="0" l="0" r="0" t="0"/>
            <wp:docPr descr="Figure 6: Код lab09-2.asm" title="" id="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Код lab09-2.asm</w:t>
      </w:r>
    </w:p>
    <w:bookmarkEnd w:id="0"/>
    <w:p>
      <w:pPr>
        <w:pStyle w:val="BodyText"/>
      </w:pPr>
      <w:r>
        <w:t xml:space="preserve">Создаю исполняемый файл lab09-2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728806"/>
            <wp:effectExtent b="0" l="0" r="0" t="0"/>
            <wp:docPr descr="Figure 7: Код lab09-2.asm" title="" id="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Код lab09-2.asm</w:t>
      </w:r>
    </w:p>
    <w:bookmarkEnd w:id="0"/>
    <w:p>
      <w:pPr>
        <w:pStyle w:val="BodyText"/>
      </w:pPr>
      <w:r>
        <w:t xml:space="preserve">Провожу трансляцию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, чтобы программу можно было отлаживать на уровне строк исходного кода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1085850"/>
            <wp:effectExtent b="0" l="0" r="0" t="0"/>
            <wp:docPr descr="Figure 8: Трансляция и компановка lab09-2.asm" title="" id="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Трансляция и компановка lab09-2.asm</w:t>
      </w:r>
    </w:p>
    <w:bookmarkEnd w:id="0"/>
    <w:p>
      <w:pPr>
        <w:pStyle w:val="BodyText"/>
      </w:pPr>
      <w:r>
        <w:t xml:space="preserve">Загружаю исполняемый файл в отладчик. Выводится общая информация об отладчике и полезные ссылки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034259"/>
            <wp:effectExtent b="0" l="0" r="0" t="0"/>
            <wp:docPr descr="Figure 9: Загрузка lab09-2 в отладчик" title="" id="5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Загрузка lab09-2 в отладчик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 , подтверждаю начало сессии, нажав</w:t>
      </w:r>
      <w:r>
        <w:t xml:space="preserve"> </w:t>
      </w:r>
      <w:r>
        <w:t xml:space="preserve">‘</w:t>
      </w:r>
      <w:r>
        <w:t xml:space="preserve">y</w:t>
      </w:r>
      <w:r>
        <w:t xml:space="preserve">’</w:t>
      </w:r>
      <w:r>
        <w:t xml:space="preserve">-&gt;</w:t>
      </w:r>
      <w:r>
        <w:t xml:space="preserve">‘</w:t>
      </w:r>
      <w:r>
        <w:t xml:space="preserve">ENTER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233078"/>
            <wp:effectExtent b="0" l="0" r="0" t="0"/>
            <wp:docPr descr="Figure 10: Запуск lab09-2 в оболочке GDB" title="" id="5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Запуск lab09-2 в оболочке GDB</w:t>
      </w:r>
    </w:p>
    <w:bookmarkEnd w:id="0"/>
    <w:p>
      <w:pPr>
        <w:pStyle w:val="BodyText"/>
      </w:pPr>
      <w:r>
        <w:t xml:space="preserve">На экран выводится результат работы программы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1324726"/>
            <wp:effectExtent b="0" l="0" r="0" t="0"/>
            <wp:docPr descr="Figure 11: Работа lab09-2 в оболочке GDB" title="" id="6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Работа lab09-2 в оболочке GDB</w:t>
      </w:r>
    </w:p>
    <w:bookmarkEnd w:id="0"/>
    <w:p>
      <w:pPr>
        <w:pStyle w:val="BodyText"/>
      </w:pPr>
      <w:r>
        <w:t xml:space="preserve">Устанавливаю брейкпоинт на метку _start, с которой начинается выполнение любой ассемблерной программы, после чего запускаю программу. Появляется краткая информация о точке останова и строке, следующей за _start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1767289"/>
            <wp:effectExtent b="0" l="0" r="0" t="0"/>
            <wp:docPr descr="Figure 12: Брейкпоинт на метке _start" title="" id="6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Брейкпоинт на метке _start</w:t>
      </w:r>
    </w:p>
    <w:bookmarkEnd w:id="0"/>
    <w:p>
      <w:pPr>
        <w:pStyle w:val="BodyText"/>
      </w:pPr>
      <w:r>
        <w:t xml:space="preserve">Ввожу команду disassemble _start , чтобы посмотреть дизассемблированный код программы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295900" cy="3949700"/>
            <wp:effectExtent b="0" l="0" r="0" t="0"/>
            <wp:docPr descr="Figure 13: Дизассемблированный код программы lab09-2" title="" id="7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Дизассемблированный код программы lab09-2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синтаксисом: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set disassembly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flavor intel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disassemble _start</w:t>
      </w:r>
    </w:p>
    <w:p>
      <w:pPr>
        <w:pStyle w:val="FirstParagraph"/>
      </w:pPr>
      <w:r>
        <w:t xml:space="preserve">Можно сравнить 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. В последней колонке режима ATT сначала указан адрес второго операнда, а затем со знаком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 </w:t>
      </w:r>
      <w:r>
        <w:t xml:space="preserve">- первый. Синтаксис Intel больше похож на исходный код, как он вводится в текстовый редактор: сохранен порядок адресов операндов и нет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178300"/>
            <wp:effectExtent b="0" l="0" r="0" t="0"/>
            <wp:docPr descr="Figure 14: Дизассемблированный код с синтаксисом Intel" title="" id="7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Дизассемблированный код с синтаксисом Intel</w:t>
      </w:r>
    </w:p>
    <w:bookmarkEnd w:id="0"/>
    <w:p>
      <w:pPr>
        <w:pStyle w:val="BodyText"/>
      </w:pPr>
      <w:r>
        <w:t xml:space="preserve">Ввожу команды для перехода в режим псевдографики. Как видим, значения регистров недоступны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), так что снова ввожу команду run , после чего значения регистров появляются в верхней секции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layout asm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layout regs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867368"/>
            <wp:effectExtent b="0" l="0" r="0" t="0"/>
            <wp:docPr descr="Figure 15: Режим псевдографики gdb 1" title="" id="7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Режим псевдографики gdb 1</w:t>
      </w:r>
    </w:p>
    <w:bookmarkEnd w:id="0"/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4912894"/>
            <wp:effectExtent b="0" l="0" r="0" t="0"/>
            <wp:docPr descr="Figure 16: Режим псевдографики gdb 2" title="" id="8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Режим псевдографики gdb 2</w:t>
      </w:r>
    </w:p>
    <w:bookmarkEnd w:id="0"/>
    <w:p>
      <w:pPr>
        <w:pStyle w:val="BodyText"/>
      </w:pPr>
      <w:r>
        <w:t xml:space="preserve">Проверяю наличие введенной ранее точки останова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1094751"/>
            <wp:effectExtent b="0" l="0" r="0" t="0"/>
            <wp:docPr descr="Figure 17: Точка останова break _start" title="" id="8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Точка останова break _start</w:t>
      </w:r>
    </w:p>
    <w:bookmarkEnd w:id="0"/>
    <w:p>
      <w:pPr>
        <w:pStyle w:val="BodyText"/>
      </w:pPr>
      <w:r>
        <w:t xml:space="preserve">Создаю новую точку останова по адресу предпоследней инструкции (mov ebx,0x0) и проверяю, какие точки останова созданы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4339525"/>
            <wp:effectExtent b="0" l="0" r="0" t="0"/>
            <wp:docPr descr="Figure 18: Точка останова по адресу инструкции" title="" id="9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Точка останова по адресу инструкции</w:t>
      </w:r>
    </w:p>
    <w:bookmarkEnd w:id="0"/>
    <w:p>
      <w:pPr>
        <w:pStyle w:val="BodyText"/>
      </w:pPr>
      <w:r>
        <w:t xml:space="preserve">C помощью команды stepi (или si) выполняю 5 инструкций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-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 Как видим, на каждом шаге измененные регистры выделены белым: 2 раза eax, ebx, 3 раза eip , ecx , edx 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5620334"/>
            <wp:effectExtent b="0" l="0" r="0" t="0"/>
            <wp:docPr descr="Figure 19: Начало" title="" id="95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Начало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2588680"/>
            <wp:effectExtent b="0" l="0" r="0" t="0"/>
            <wp:docPr descr="Figure 20: si 1" title="" id="99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si 1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2588680"/>
            <wp:effectExtent b="0" l="0" r="0" t="0"/>
            <wp:docPr descr="Figure 21: si 2" title="" id="103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si 2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2588680"/>
            <wp:effectExtent b="0" l="0" r="0" t="0"/>
            <wp:docPr descr="Figure 22: si 3" title="" id="107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si 3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2588680"/>
            <wp:effectExtent b="0" l="0" r="0" t="0"/>
            <wp:docPr descr="Figure 23: si 4" title="" id="111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si 4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6354345"/>
            <wp:effectExtent b="0" l="0" r="0" t="0"/>
            <wp:docPr descr="Figure 24: si 5" title="" id="115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si 5</w:t>
      </w:r>
    </w:p>
    <w:bookmarkEnd w:id="0"/>
    <w:p>
      <w:pPr>
        <w:pStyle w:val="BodyText"/>
      </w:pPr>
      <w:r>
        <w:t xml:space="preserve">Далее ввожу команду i r , чтобы просмотреть содержимое регистров другим способом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2244504"/>
            <wp:effectExtent b="0" l="0" r="0" t="0"/>
            <wp:docPr descr="Figure 25: Работа команды info registers" title="" id="11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Работа команды info registers</w:t>
      </w:r>
    </w:p>
    <w:bookmarkEnd w:id="0"/>
    <w:p>
      <w:pPr>
        <w:pStyle w:val="BodyText"/>
      </w:pPr>
      <w:r>
        <w:t xml:space="preserve">Смотрю значение переменной msg1 по имени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3632200" cy="749300"/>
            <wp:effectExtent b="0" l="0" r="0" t="0"/>
            <wp:docPr descr="Figure 26: Значение переменной msg1 по имени" title="" id="12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Значение переменной msg1 по имени</w:t>
      </w:r>
    </w:p>
    <w:bookmarkEnd w:id="0"/>
    <w:p>
      <w:pPr>
        <w:pStyle w:val="BodyText"/>
      </w:pPr>
      <w:r>
        <w:t xml:space="preserve">Смотрю значение переменной msg2 по адресу, определяя его по дизассемблированной инструкции mov ecx,msg2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3292592"/>
            <wp:effectExtent b="0" l="0" r="0" t="0"/>
            <wp:docPr descr="Figure 27: Значение переменной msg2 по адресу" title="" id="12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Значение переменной msg2 по адресу</w:t>
      </w:r>
    </w:p>
    <w:bookmarkEnd w:id="0"/>
    <w:p>
      <w:pPr>
        <w:pStyle w:val="BodyText"/>
      </w:pPr>
      <w:r>
        <w:t xml:space="preserve">Заменяю первый и второй символы переменной msg1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3644900" cy="927100"/>
            <wp:effectExtent b="0" l="0" r="0" t="0"/>
            <wp:docPr descr="Figure 28: Замена символов переменной msg1" title="" id="13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Замена символов переменной msg1</w:t>
      </w:r>
    </w:p>
    <w:bookmarkEnd w:id="0"/>
    <w:p>
      <w:pPr>
        <w:pStyle w:val="BodyText"/>
      </w:pPr>
      <w:r>
        <w:t xml:space="preserve">Заменяю третий символ переменной msg2 (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)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7" w:name="fig:029"/>
      <w:r>
        <w:drawing>
          <wp:inline>
            <wp:extent cx="3975100" cy="952500"/>
            <wp:effectExtent b="0" l="0" r="0" t="0"/>
            <wp:docPr descr="Figure 29: Замена символов переменной msg2" title="" id="13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29: Замена символов переменной msg2</w:t>
      </w:r>
    </w:p>
    <w:bookmarkEnd w:id="0"/>
    <w:p>
      <w:pPr>
        <w:pStyle w:val="BodyText"/>
      </w:pPr>
      <w:r>
        <w:t xml:space="preserve">Вывожу в различных форматах значение регистра edx (p/x и p/a - символьный, p/t - двоичный, p/s - шестнадцатиричный)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-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1" w:name="fig:030"/>
      <w:r>
        <w:drawing>
          <wp:inline>
            <wp:extent cx="5334000" cy="2534514"/>
            <wp:effectExtent b="0" l="0" r="0" t="0"/>
            <wp:docPr descr="Figure 30: Секция значений регистров" title="" id="1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30: Секция значений регистров</w:t>
      </w:r>
    </w:p>
    <w:bookmarkEnd w:id="0"/>
    <w:bookmarkStart w:id="0" w:name="fig:031"/>
    <w:p>
      <w:pPr>
        <w:pStyle w:val="CaptionedFigure"/>
      </w:pPr>
      <w:bookmarkStart w:id="145" w:name="fig:031"/>
      <w:r>
        <w:drawing>
          <wp:inline>
            <wp:extent cx="1905000" cy="2070100"/>
            <wp:effectExtent b="0" l="0" r="0" t="0"/>
            <wp:docPr descr="Figure 31: Различные форматы edx" title="" id="1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31: Различные форматы edx</w:t>
      </w:r>
    </w:p>
    <w:bookmarkEnd w:id="0"/>
    <w:p>
      <w:pPr>
        <w:pStyle w:val="BodyText"/>
      </w:pPr>
      <w:r>
        <w:t xml:space="preserve">С помощью команды set изменяю значение регистра ebx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 Результаты различны из-за того, что в первом случае значение ebx было заменено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код которого в ASCII равен 50, во втором случае значение ebx заменяется на код.</w:t>
      </w:r>
    </w:p>
    <w:bookmarkStart w:id="0" w:name="fig:032"/>
    <w:p>
      <w:pPr>
        <w:pStyle w:val="CaptionedFigure"/>
      </w:pPr>
      <w:bookmarkStart w:id="149" w:name="fig:032"/>
      <w:r>
        <w:drawing>
          <wp:inline>
            <wp:extent cx="2019300" cy="1625600"/>
            <wp:effectExtent b="0" l="0" r="0" t="0"/>
            <wp:docPr descr="Figure 32: Замена значения регистра ebx" title="" id="1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32: Замена значения регистра ebx</w:t>
      </w:r>
    </w:p>
    <w:bookmarkEnd w:id="0"/>
    <w:p>
      <w:pPr>
        <w:pStyle w:val="BodyText"/>
      </w:pPr>
      <w:r>
        <w:t xml:space="preserve">Завершаю выполнение программы при помощи continue и выхожу при помощи q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3" w:name="fig:033"/>
      <w:r>
        <w:drawing>
          <wp:inline>
            <wp:extent cx="4699000" cy="1155700"/>
            <wp:effectExtent b="0" l="0" r="0" t="0"/>
            <wp:docPr descr="Figure 33: Завершение программы и выход из отладчика" title="" id="1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6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33: Завершение программы и выход из отладчика</w:t>
      </w:r>
    </w:p>
    <w:bookmarkEnd w:id="0"/>
    <w:bookmarkEnd w:id="154"/>
    <w:bookmarkStart w:id="175" w:name="X34484a9d02dddcc072527afae661c9b27116987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в lab09 с именем lab09-3.asm , создаю исполняемый файл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743329"/>
            <wp:effectExtent b="0" l="0" r="0" t="0"/>
            <wp:docPr descr="Figure 34: Файл lab09-3.asm" title="" id="15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Файл lab09-3.asm</w:t>
      </w:r>
    </w:p>
    <w:bookmarkEnd w:id="0"/>
    <w:p>
      <w:pPr>
        <w:pStyle w:val="BodyText"/>
      </w:pPr>
      <w:r>
        <w:t xml:space="preserve">Используя ключ –args , загружаю программу в gdb с аргументами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01696"/>
            <wp:effectExtent b="0" l="0" r="0" t="0"/>
            <wp:docPr descr="Figure 35: Загрузка lab09-3 в gdb с аргументами" title="" id="160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Загрузка lab09-3 в gdb с аргументами</w:t>
      </w:r>
    </w:p>
    <w:bookmarkEnd w:id="0"/>
    <w:p>
      <w:pPr>
        <w:pStyle w:val="BodyText"/>
      </w:pPr>
      <w:r>
        <w:t xml:space="preserve">Для исследования расположения аргументов командной строки в стеке после запуска программы с помощью gdb устанавливаю точку останова перед первой инструкцией в программе и запускаю ее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b _start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run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2205983"/>
            <wp:effectExtent b="0" l="0" r="0" t="0"/>
            <wp:docPr descr="Figure 36: Установка точки останова и запуск lab09-3" title="" id="164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9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Установка точки останова и запуск lab09-3</w:t>
      </w:r>
    </w:p>
    <w:bookmarkEnd w:id="0"/>
    <w:p>
      <w:pPr>
        <w:pStyle w:val="BodyText"/>
      </w:pPr>
      <w:r>
        <w:t xml:space="preserve">Вывожу адрес вершины стека, где располагается число равное количеству аргументов командной строки (включая имя программы), их 4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3352800" cy="685800"/>
            <wp:effectExtent b="0" l="0" r="0" t="0"/>
            <wp:docPr descr="Figure 37: Количество аргументов" title="" id="168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Количество аргументов</w:t>
      </w:r>
    </w:p>
    <w:bookmarkEnd w:id="0"/>
    <w:p>
      <w:pPr>
        <w:pStyle w:val="BodyText"/>
      </w:pPr>
      <w:r>
        <w:t xml:space="preserve">Просматриваю остальные позиции стека – по адресу [esp+4] располагается адрес в памяти, где находится имя программы, по адресу [esp+8] хранится адрес первого аргумента, по адресу [esp+12] – второго, по адресу [esp+16] - третьего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 Шаг изменения равен 4, т.к. данные аргументы смещены относительно вершины стека на 4, 8 и т.д. байта.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2471596"/>
            <wp:effectExtent b="0" l="0" r="0" t="0"/>
            <wp:docPr descr="Figure 38: Остальные позиции стека" title="" id="17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Остальные позиции стека</w:t>
      </w:r>
    </w:p>
    <w:bookmarkEnd w:id="0"/>
    <w:bookmarkEnd w:id="175"/>
    <w:bookmarkEnd w:id="176"/>
    <w:bookmarkStart w:id="25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bookmarkStart w:id="189" w:name="Xe67523a45fd075ab5fd5bdcfacbff9f839ea7c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Преобразуйте программу из лабораторной работы №8</w:t>
      </w:r>
    </w:p>
    <w:p>
      <w:pPr>
        <w:pStyle w:val="FirstParagraph"/>
      </w:pPr>
      <w:r>
        <w:t xml:space="preserve">Копирую файл самостоятельной работы из ЛР8 с новым именем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180" w:name="fig:039"/>
      <w:r>
        <w:drawing>
          <wp:inline>
            <wp:extent cx="5334000" cy="1389172"/>
            <wp:effectExtent b="0" l="0" r="0" t="0"/>
            <wp:docPr descr="Figure 39: Файл sol09.asm" title="" id="178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39: Файл sol09.asm</w:t>
      </w:r>
    </w:p>
    <w:bookmarkEnd w:id="0"/>
    <w:p>
      <w:pPr>
        <w:pStyle w:val="BodyText"/>
      </w:pPr>
      <w:r>
        <w:t xml:space="preserve">Редактирую код так, чтобы вычисление значений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стало подпрограммой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84" w:name="fig:040"/>
      <w:r>
        <w:drawing>
          <wp:inline>
            <wp:extent cx="5334000" cy="5113202"/>
            <wp:effectExtent b="0" l="0" r="0" t="0"/>
            <wp:docPr descr="Figure 40: Часть кода с изменениями" title="" id="18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40: Часть кода с изменениями</w:t>
      </w:r>
    </w:p>
    <w:bookmarkEnd w:id="0"/>
    <w:p>
      <w:pPr>
        <w:pStyle w:val="BodyText"/>
      </w:pPr>
      <w:r>
        <w:t xml:space="preserve">Проверка корректности работы измененного кода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88" w:name="fig:041"/>
      <w:r>
        <w:drawing>
          <wp:inline>
            <wp:extent cx="5334000" cy="1105969"/>
            <wp:effectExtent b="0" l="0" r="0" t="0"/>
            <wp:docPr descr="Figure 41: Проверка работы программы" title="" id="18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4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41: Проверка работы программы</w:t>
      </w:r>
    </w:p>
    <w:bookmarkEnd w:id="0"/>
    <w:bookmarkEnd w:id="189"/>
    <w:bookmarkStart w:id="254" w:name="проверка-программы-при-помощи-отладчик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Проверка программы при помощи отладчика</w:t>
      </w:r>
    </w:p>
    <w:p>
      <w:pPr>
        <w:pStyle w:val="FirstParagraph"/>
      </w:pPr>
      <w:r>
        <w:t xml:space="preserve">Создаю файл sol09-2.asm и ввожу код из листинга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-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93" w:name="fig:042"/>
      <w:r>
        <w:drawing>
          <wp:inline>
            <wp:extent cx="4838700" cy="584200"/>
            <wp:effectExtent b="0" l="0" r="0" t="0"/>
            <wp:docPr descr="Figure 42: Файл для кода листинга" title="" id="19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5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Файл для кода листинга</w:t>
      </w:r>
    </w:p>
    <w:bookmarkEnd w:id="0"/>
    <w:bookmarkStart w:id="0" w:name="fig:043"/>
    <w:p>
      <w:pPr>
        <w:pStyle w:val="CaptionedFigure"/>
      </w:pPr>
      <w:bookmarkStart w:id="197" w:name="fig:043"/>
      <w:r>
        <w:drawing>
          <wp:inline>
            <wp:extent cx="4254500" cy="4610100"/>
            <wp:effectExtent b="0" l="0" r="0" t="0"/>
            <wp:docPr descr="Figure 43: Код листинга" title="" id="19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Код листинга</w:t>
      </w:r>
    </w:p>
    <w:bookmarkEnd w:id="0"/>
    <w:p>
      <w:pPr>
        <w:pStyle w:val="BodyText"/>
      </w:pPr>
      <w:r>
        <w:t xml:space="preserve">Проверка показывает ошибочный ответ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).</w:t>
      </w:r>
    </w:p>
    <w:bookmarkStart w:id="0" w:name="fig:044"/>
    <w:p>
      <w:pPr>
        <w:pStyle w:val="CaptionedFigure"/>
      </w:pPr>
      <w:bookmarkStart w:id="201" w:name="fig:044"/>
      <w:r>
        <w:drawing>
          <wp:inline>
            <wp:extent cx="5334000" cy="911384"/>
            <wp:effectExtent b="0" l="0" r="0" t="0"/>
            <wp:docPr descr="Figure 44: Проверка работы программы sol09-2" title="" id="19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7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Проверка работы программы sol09-2</w:t>
      </w:r>
    </w:p>
    <w:bookmarkEnd w:id="0"/>
    <w:p>
      <w:pPr>
        <w:pStyle w:val="BodyText"/>
      </w:pPr>
      <w:r>
        <w:t xml:space="preserve">Запускаю sol09-2 в gdb , ставлю точку останова на _start , т.к. ошибка, очевидно, в теле программы и дизассемблирую ее при помощи синтаксиса Intel 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5"/>
    <w:p>
      <w:pPr>
        <w:pStyle w:val="CaptionedFigure"/>
      </w:pPr>
      <w:bookmarkStart w:id="205" w:name="fig:045"/>
      <w:r>
        <w:drawing>
          <wp:inline>
            <wp:extent cx="5334000" cy="5255558"/>
            <wp:effectExtent b="0" l="0" r="0" t="0"/>
            <wp:docPr descr="Figure 45: Запуск sol09-2 в gdb , точка останова и дизассемблирование" title="" id="20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8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Запуск sol09-2 в gdb , точка останова и дизассемблирование</w:t>
      </w:r>
    </w:p>
    <w:bookmarkEnd w:id="0"/>
    <w:p>
      <w:pPr>
        <w:pStyle w:val="BodyText"/>
      </w:pPr>
      <w:r>
        <w:t xml:space="preserve">Включаю режим псевдографики 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).</w:t>
      </w:r>
    </w:p>
    <w:bookmarkStart w:id="0" w:name="fig:046"/>
    <w:p>
      <w:pPr>
        <w:pStyle w:val="CaptionedFigure"/>
      </w:pPr>
      <w:bookmarkStart w:id="209" w:name="fig:046"/>
      <w:r>
        <w:drawing>
          <wp:inline>
            <wp:extent cx="5334000" cy="5255558"/>
            <wp:effectExtent b="0" l="0" r="0" t="0"/>
            <wp:docPr descr="Figure 46: Режим псевдографики" title="" id="20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9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Режим псевдографики</w:t>
      </w:r>
    </w:p>
    <w:bookmarkEnd w:id="0"/>
    <w:p>
      <w:pPr>
        <w:pStyle w:val="BodyText"/>
      </w:pPr>
      <w:r>
        <w:t xml:space="preserve">Установлю точки останова после каждого действия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). Буду проверять значения регистров eax , ebx , ecx на каждом шаге, т.к. они участвуют в вычислении значения выражения.</w:t>
      </w:r>
    </w:p>
    <w:bookmarkStart w:id="0" w:name="fig:047"/>
    <w:p>
      <w:pPr>
        <w:pStyle w:val="CaptionedFigure"/>
      </w:pPr>
      <w:bookmarkStart w:id="213" w:name="fig:047"/>
      <w:r>
        <w:drawing>
          <wp:inline>
            <wp:extent cx="5334000" cy="2701046"/>
            <wp:effectExtent b="0" l="0" r="0" t="0"/>
            <wp:docPr descr="Figure 47: Точки останова" title="" id="21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47: Точки останова</w:t>
      </w:r>
    </w:p>
    <w:bookmarkEnd w:id="0"/>
    <w:p>
      <w:pPr>
        <w:pStyle w:val="BodyText"/>
      </w:pPr>
      <w:r>
        <w:t xml:space="preserve">Запуcтив программу, и введя команды</w:t>
      </w:r>
    </w:p>
    <w:p>
      <w:pPr>
        <w:pStyle w:val="SourceCode"/>
      </w:pP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eax</w:t>
      </w:r>
      <w:r>
        <w:br/>
      </w:r>
      <w:r>
        <w:rPr>
          <w:rStyle w:val="NormalTok"/>
        </w:rPr>
        <w:t xml:space="preserve">$1=0</w:t>
      </w:r>
      <w:r>
        <w:br/>
      </w: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ebx</w:t>
      </w:r>
      <w:r>
        <w:br/>
      </w:r>
      <w:r>
        <w:rPr>
          <w:rStyle w:val="NormalTok"/>
        </w:rPr>
        <w:t xml:space="preserve">$2=0</w:t>
      </w:r>
      <w:r>
        <w:br/>
      </w: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ecx</w:t>
      </w:r>
      <w:r>
        <w:br/>
      </w:r>
      <w:r>
        <w:rPr>
          <w:rStyle w:val="NormalTok"/>
        </w:rPr>
        <w:t xml:space="preserve">$3=0</w:t>
      </w:r>
    </w:p>
    <w:p>
      <w:pPr>
        <w:pStyle w:val="FirstParagraph"/>
      </w:pPr>
      <w:r>
        <w:t xml:space="preserve">где d отвечает за отображение результатов в десятичном формате, получаю пока значения во всех 3-х регистрах, равные нулю (рис.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).</w:t>
      </w:r>
    </w:p>
    <w:bookmarkStart w:id="0" w:name="fig:048"/>
    <w:p>
      <w:pPr>
        <w:pStyle w:val="CaptionedFigure"/>
      </w:pPr>
      <w:bookmarkStart w:id="217" w:name="fig:048"/>
      <w:r>
        <w:drawing>
          <wp:inline>
            <wp:extent cx="5334000" cy="6230322"/>
            <wp:effectExtent b="0" l="0" r="0" t="0"/>
            <wp:docPr descr="Figure 48: Шаг 0" title="" id="21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1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48: Шаг 0</w:t>
      </w:r>
    </w:p>
    <w:bookmarkEnd w:id="0"/>
    <w:p>
      <w:pPr>
        <w:pStyle w:val="BodyText"/>
      </w:pPr>
      <w:r>
        <w:t xml:space="preserve">Далее проматываю программу до следующей точки останова (на 1 строку) при помощи c . В верхней секции вижу, что из интересующих меня изменился только регистр ebx , он стал равен 3 (рис.</w:t>
      </w:r>
      <w:r>
        <w:t xml:space="preserve"> </w:t>
      </w:r>
      <w:hyperlink w:anchor="fig:049">
        <w:r>
          <w:rPr>
            <w:rStyle w:val="Hyperlink"/>
          </w:rPr>
          <w:t xml:space="preserve">49</w:t>
        </w:r>
      </w:hyperlink>
      <w:r>
        <w:t xml:space="preserve">).</w:t>
      </w:r>
    </w:p>
    <w:bookmarkStart w:id="0" w:name="fig:049"/>
    <w:p>
      <w:pPr>
        <w:pStyle w:val="CaptionedFigure"/>
      </w:pPr>
      <w:bookmarkStart w:id="221" w:name="fig:049"/>
      <w:r>
        <w:drawing>
          <wp:inline>
            <wp:extent cx="5334000" cy="6230322"/>
            <wp:effectExtent b="0" l="0" r="0" t="0"/>
            <wp:docPr descr="Figure 49: Шаг 1" title="" id="21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Figure 49: Шаг 1</w:t>
      </w:r>
    </w:p>
    <w:bookmarkEnd w:id="0"/>
    <w:p>
      <w:pPr>
        <w:pStyle w:val="BodyText"/>
      </w:pPr>
      <w:r>
        <w:t xml:space="preserve">Так же проматываю далее. Изменился eax , ему присвоено значение 2 (рис.</w:t>
      </w:r>
      <w:r>
        <w:t xml:space="preserve"> </w:t>
      </w:r>
      <w:hyperlink w:anchor="fig:050">
        <w:r>
          <w:rPr>
            <w:rStyle w:val="Hyperlink"/>
          </w:rPr>
          <w:t xml:space="preserve">50</w:t>
        </w:r>
      </w:hyperlink>
      <w:r>
        <w:t xml:space="preserve">).</w:t>
      </w:r>
    </w:p>
    <w:bookmarkStart w:id="0" w:name="fig:050"/>
    <w:p>
      <w:pPr>
        <w:pStyle w:val="CaptionedFigure"/>
      </w:pPr>
      <w:bookmarkStart w:id="225" w:name="fig:050"/>
      <w:r>
        <w:drawing>
          <wp:inline>
            <wp:extent cx="5334000" cy="6230322"/>
            <wp:effectExtent b="0" l="0" r="0" t="0"/>
            <wp:docPr descr="Figure 50: Шаг 2" title="" id="22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3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5"/>
    </w:p>
    <w:p>
      <w:pPr>
        <w:pStyle w:val="ImageCaption"/>
      </w:pPr>
      <w:r>
        <w:t xml:space="preserve">Figure 50: Шаг 2</w:t>
      </w:r>
    </w:p>
    <w:bookmarkEnd w:id="0"/>
    <w:p>
      <w:pPr>
        <w:pStyle w:val="BodyText"/>
      </w:pPr>
      <w:r>
        <w:t xml:space="preserve">Теперь эти два числа нужно сложить, за что отвечает следующая строка. Операция выполнена верно (получено число 5), и результат записан в регистр ebx (рис.</w:t>
      </w:r>
      <w:r>
        <w:t xml:space="preserve"> </w:t>
      </w:r>
      <w:hyperlink w:anchor="fig:051">
        <w:r>
          <w:rPr>
            <w:rStyle w:val="Hyperlink"/>
          </w:rPr>
          <w:t xml:space="preserve">51</w:t>
        </w:r>
      </w:hyperlink>
      <w:r>
        <w:t xml:space="preserve">).</w:t>
      </w:r>
    </w:p>
    <w:bookmarkStart w:id="0" w:name="fig:051"/>
    <w:p>
      <w:pPr>
        <w:pStyle w:val="CaptionedFigure"/>
      </w:pPr>
      <w:bookmarkStart w:id="229" w:name="fig:051"/>
      <w:r>
        <w:drawing>
          <wp:inline>
            <wp:extent cx="5334000" cy="6230322"/>
            <wp:effectExtent b="0" l="0" r="0" t="0"/>
            <wp:docPr descr="Figure 51: Шаг 3" title="" id="22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4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9"/>
    </w:p>
    <w:p>
      <w:pPr>
        <w:pStyle w:val="ImageCaption"/>
      </w:pPr>
      <w:r>
        <w:t xml:space="preserve">Figure 51: Шаг 3</w:t>
      </w:r>
    </w:p>
    <w:bookmarkEnd w:id="0"/>
    <w:p>
      <w:pPr>
        <w:pStyle w:val="BodyText"/>
      </w:pPr>
      <w:r>
        <w:t xml:space="preserve">Далее в регистр ecx было записано число 4 (рис.</w:t>
      </w:r>
      <w:r>
        <w:t xml:space="preserve"> </w:t>
      </w:r>
      <w:hyperlink w:anchor="fig:052">
        <w:r>
          <w:rPr>
            <w:rStyle w:val="Hyperlink"/>
          </w:rPr>
          <w:t xml:space="preserve">52</w:t>
        </w:r>
      </w:hyperlink>
      <w:r>
        <w:t xml:space="preserve">).</w:t>
      </w:r>
    </w:p>
    <w:bookmarkStart w:id="0" w:name="fig:052"/>
    <w:p>
      <w:pPr>
        <w:pStyle w:val="CaptionedFigure"/>
      </w:pPr>
      <w:bookmarkStart w:id="233" w:name="fig:052"/>
      <w:r>
        <w:drawing>
          <wp:inline>
            <wp:extent cx="5334000" cy="6230322"/>
            <wp:effectExtent b="0" l="0" r="0" t="0"/>
            <wp:docPr descr="Figure 52: Шаг 4" title="" id="23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5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3"/>
    </w:p>
    <w:p>
      <w:pPr>
        <w:pStyle w:val="ImageCaption"/>
      </w:pPr>
      <w:r>
        <w:t xml:space="preserve">Figure 52: Шаг 4</w:t>
      </w:r>
    </w:p>
    <w:bookmarkEnd w:id="0"/>
    <w:p>
      <w:pPr>
        <w:pStyle w:val="BodyText"/>
      </w:pPr>
      <w:r>
        <w:t xml:space="preserve">Перехожу к следующему действию. Теперь в регистре eax стоит число 8 (рис.</w:t>
      </w:r>
      <w:r>
        <w:t xml:space="preserve"> </w:t>
      </w:r>
      <w:hyperlink w:anchor="fig:053">
        <w:r>
          <w:rPr>
            <w:rStyle w:val="Hyperlink"/>
          </w:rPr>
          <w:t xml:space="preserve">53</w:t>
        </w:r>
      </w:hyperlink>
      <w:r>
        <w:t xml:space="preserve">). Что является результатом операции</w:t>
      </w:r>
      <w:r>
        <w:t xml:space="preserve"> </w:t>
      </w:r>
      <w:r>
        <w:t xml:space="preserve">‘</w:t>
      </w:r>
      <w:r>
        <w:t xml:space="preserve">eax=eax</w:t>
      </w:r>
      <w:r>
        <w:rPr>
          <w:iCs/>
          <w:i/>
        </w:rPr>
        <w:t xml:space="preserve">ecx=2</w:t>
      </w:r>
      <w:r>
        <w:t xml:space="preserve">4</w:t>
      </w:r>
      <w:r>
        <w:t xml:space="preserve">’</w:t>
      </w:r>
      <w:r>
        <w:t xml:space="preserve"> </w:t>
      </w:r>
      <w:r>
        <w:t xml:space="preserve">, это неверно, т.к. необходима операция</w:t>
      </w:r>
      <w:r>
        <w:t xml:space="preserve"> </w:t>
      </w:r>
      <w:r>
        <w:t xml:space="preserve">‘</w:t>
      </w:r>
      <w:r>
        <w:t xml:space="preserve">eax=ebx</w:t>
      </w:r>
      <w:r>
        <w:rPr>
          <w:iCs/>
          <w:i/>
        </w:rPr>
        <w:t xml:space="preserve">ecx=5</w:t>
      </w:r>
      <w:r>
        <w:t xml:space="preserve">4=20</w:t>
      </w:r>
      <w:r>
        <w:t xml:space="preserve">’</w:t>
      </w:r>
      <w:r>
        <w:t xml:space="preserve"> </w:t>
      </w:r>
      <w:r>
        <w:t xml:space="preserve">из-за того что результат первого действия был записан в регистр ebx , однако когда размер операндов 4 байта один из сомножителей всегда берется из регистра eax и записывается в него же. Итак, необходимо записать результат первого сложения в регистр eax .</w:t>
      </w:r>
    </w:p>
    <w:bookmarkStart w:id="0" w:name="fig:053"/>
    <w:p>
      <w:pPr>
        <w:pStyle w:val="CaptionedFigure"/>
      </w:pPr>
      <w:bookmarkStart w:id="237" w:name="fig:053"/>
      <w:r>
        <w:drawing>
          <wp:inline>
            <wp:extent cx="5334000" cy="6230322"/>
            <wp:effectExtent b="0" l="0" r="0" t="0"/>
            <wp:docPr descr="Figure 53: Шаг 5" title="" id="23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6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7"/>
    </w:p>
    <w:p>
      <w:pPr>
        <w:pStyle w:val="ImageCaption"/>
      </w:pPr>
      <w:r>
        <w:t xml:space="preserve">Figure 53: Шаг 5</w:t>
      </w:r>
    </w:p>
    <w:bookmarkEnd w:id="0"/>
    <w:p>
      <w:pPr>
        <w:pStyle w:val="BodyText"/>
      </w:pPr>
      <w:r>
        <w:t xml:space="preserve">На всякий случай продолжу проверку. После перехода к следующему шагу получаю</w:t>
      </w:r>
      <w:r>
        <w:t xml:space="preserve"> </w:t>
      </w:r>
      <w:r>
        <w:t xml:space="preserve">‘</w:t>
      </w:r>
      <w:r>
        <w:t xml:space="preserve">ebx=ebx+5=10</w:t>
      </w:r>
      <w:r>
        <w:t xml:space="preserve">’</w:t>
      </w:r>
      <w:r>
        <w:t xml:space="preserve">. Это итоговый ответ, и он неверный, т.к. в регистре ebx по сказанному выше не учитывается результат умножения (рис.</w:t>
      </w:r>
      <w:r>
        <w:t xml:space="preserve"> </w:t>
      </w:r>
      <w:hyperlink w:anchor="fig:054">
        <w:r>
          <w:rPr>
            <w:rStyle w:val="Hyperlink"/>
          </w:rPr>
          <w:t xml:space="preserve">54</w:t>
        </w:r>
      </w:hyperlink>
      <w:r>
        <w:t xml:space="preserve">).</w:t>
      </w:r>
    </w:p>
    <w:bookmarkStart w:id="0" w:name="fig:054"/>
    <w:p>
      <w:pPr>
        <w:pStyle w:val="CaptionedFigure"/>
      </w:pPr>
      <w:bookmarkStart w:id="241" w:name="fig:054"/>
      <w:r>
        <w:drawing>
          <wp:inline>
            <wp:extent cx="5334000" cy="6230322"/>
            <wp:effectExtent b="0" l="0" r="0" t="0"/>
            <wp:docPr descr="Figure 54: Шаг 6" title="" id="2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7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1"/>
    </w:p>
    <w:p>
      <w:pPr>
        <w:pStyle w:val="ImageCaption"/>
      </w:pPr>
      <w:r>
        <w:t xml:space="preserve">Figure 54: Шаг 6</w:t>
      </w:r>
    </w:p>
    <w:bookmarkEnd w:id="0"/>
    <w:p>
      <w:pPr>
        <w:pStyle w:val="BodyText"/>
      </w:pPr>
      <w:r>
        <w:t xml:space="preserve">Итак, чтобы программа работала корректно, нужно записать результат первого и последнего действий в регистр</w:t>
      </w:r>
      <w:r>
        <w:t xml:space="preserve"> </w:t>
      </w:r>
      <w:r>
        <w:t xml:space="preserve">‘</w:t>
      </w:r>
      <w:r>
        <w:t xml:space="preserve">eax</w:t>
      </w:r>
      <w:r>
        <w:t xml:space="preserve">’</w:t>
      </w:r>
      <w:r>
        <w:t xml:space="preserve"> </w:t>
      </w:r>
      <w:r>
        <w:t xml:space="preserve">вместо</w:t>
      </w:r>
      <w:r>
        <w:t xml:space="preserve"> </w:t>
      </w:r>
      <w:r>
        <w:t xml:space="preserve">‘</w:t>
      </w:r>
      <w:r>
        <w:t xml:space="preserve">ebx</w:t>
      </w:r>
      <w:r>
        <w:t xml:space="preserve">’</w:t>
      </w:r>
      <w:r>
        <w:t xml:space="preserve"> </w:t>
      </w:r>
      <w:r>
        <w:t xml:space="preserve">, а также поменять первое слогаемое в последнем действии на eax . Кроме того, т.к. для записи итогового значения используется регистр eax , то в edi нужно поместить значение eax</w:t>
      </w:r>
    </w:p>
    <w:p>
      <w:pPr>
        <w:pStyle w:val="BodyText"/>
      </w:pPr>
      <w:r>
        <w:t xml:space="preserve">Выхожу из отладчика и исправляю код (рис.</w:t>
      </w:r>
      <w:r>
        <w:t xml:space="preserve"> </w:t>
      </w:r>
      <w:hyperlink w:anchor="fig:055">
        <w:r>
          <w:rPr>
            <w:rStyle w:val="Hyperlink"/>
          </w:rPr>
          <w:t xml:space="preserve">55</w:t>
        </w:r>
      </w:hyperlink>
      <w:r>
        <w:t xml:space="preserve">).</w:t>
      </w:r>
    </w:p>
    <w:bookmarkStart w:id="0" w:name="fig:055"/>
    <w:p>
      <w:pPr>
        <w:pStyle w:val="CaptionedFigure"/>
      </w:pPr>
      <w:bookmarkStart w:id="245" w:name="fig:055"/>
      <w:r>
        <w:drawing>
          <wp:inline>
            <wp:extent cx="4584700" cy="4902200"/>
            <wp:effectExtent b="0" l="0" r="0" t="0"/>
            <wp:docPr descr="Figure 55: Исправление кода" title="" id="2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8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5"/>
    </w:p>
    <w:p>
      <w:pPr>
        <w:pStyle w:val="ImageCaption"/>
      </w:pPr>
      <w:r>
        <w:t xml:space="preserve">Figure 55: Исправление кода</w:t>
      </w:r>
    </w:p>
    <w:bookmarkEnd w:id="0"/>
    <w:p>
      <w:pPr>
        <w:pStyle w:val="BodyText"/>
      </w:pPr>
      <w:r>
        <w:t xml:space="preserve">Сохраняю изменения, выхожу из редактора, создаю исполняемый файл и запускаю его (рис.</w:t>
      </w:r>
      <w:r>
        <w:t xml:space="preserve"> </w:t>
      </w:r>
      <w:hyperlink w:anchor="fig:056">
        <w:r>
          <w:rPr>
            <w:rStyle w:val="Hyperlink"/>
          </w:rPr>
          <w:t xml:space="preserve">56</w:t>
        </w:r>
      </w:hyperlink>
      <w:r>
        <w:t xml:space="preserve">-</w:t>
      </w:r>
      <w:hyperlink w:anchor="fig:057">
        <w:r>
          <w:rPr>
            <w:rStyle w:val="Hyperlink"/>
          </w:rPr>
          <w:t xml:space="preserve">57</w:t>
        </w:r>
      </w:hyperlink>
      <w:r>
        <w:t xml:space="preserve">).</w:t>
      </w:r>
    </w:p>
    <w:bookmarkStart w:id="0" w:name="fig:056"/>
    <w:p>
      <w:pPr>
        <w:pStyle w:val="CaptionedFigure"/>
      </w:pPr>
      <w:bookmarkStart w:id="249" w:name="fig:056"/>
      <w:r>
        <w:drawing>
          <wp:inline>
            <wp:extent cx="5334000" cy="654867"/>
            <wp:effectExtent b="0" l="0" r="0" t="0"/>
            <wp:docPr descr="Figure 56: Создание исполняемого файла" title="" id="2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9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>
      <w:pPr>
        <w:pStyle w:val="ImageCaption"/>
      </w:pPr>
      <w:r>
        <w:t xml:space="preserve">Figure 56: Создание исполняемого файла</w:t>
      </w:r>
    </w:p>
    <w:bookmarkEnd w:id="0"/>
    <w:bookmarkStart w:id="0" w:name="fig:057"/>
    <w:p>
      <w:pPr>
        <w:pStyle w:val="CaptionedFigure"/>
      </w:pPr>
      <w:bookmarkStart w:id="253" w:name="fig:057"/>
      <w:r>
        <w:drawing>
          <wp:inline>
            <wp:extent cx="3822700" cy="736600"/>
            <wp:effectExtent b="0" l="0" r="0" t="0"/>
            <wp:docPr descr="Figure 57: Запуск исправленной программы" title="" id="2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50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3"/>
    </w:p>
    <w:p>
      <w:pPr>
        <w:pStyle w:val="ImageCaption"/>
      </w:pPr>
      <w:r>
        <w:t xml:space="preserve">Figure 57: Запуск исправленной программы</w:t>
      </w:r>
    </w:p>
    <w:bookmarkEnd w:id="0"/>
    <w:p>
      <w:pPr>
        <w:pStyle w:val="BodyText"/>
      </w:pPr>
      <w:r>
        <w:t xml:space="preserve">Получаю верно работающую программу. Хууух</w:t>
      </w:r>
    </w:p>
    <w:bookmarkEnd w:id="254"/>
    <w:bookmarkEnd w:id="255"/>
    <w:bookmarkStart w:id="2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Освоены навыки написания программ при помощи подпрограмм и методы отладки при помощи gdb.</w:t>
      </w:r>
    </w:p>
    <w:bookmarkEnd w:id="256"/>
    <w:bookmarkStart w:id="258" w:name="список-литературы"/>
    <w:p>
      <w:pPr>
        <w:pStyle w:val="Heading1"/>
      </w:pPr>
      <w:r>
        <w:t xml:space="preserve">Список литературы</w:t>
      </w:r>
    </w:p>
    <w:bookmarkStart w:id="257" w:name="refs"/>
    <w:bookmarkEnd w:id="257"/>
    <w:bookmarkEnd w:id="2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138" Target="media/rId138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33" Target="media/rId3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4" Target="media/rId234.png" /><Relationship Type="http://schemas.openxmlformats.org/officeDocument/2006/relationships/image" Id="rId238" Target="media/rId238.png" /><Relationship Type="http://schemas.openxmlformats.org/officeDocument/2006/relationships/image" Id="rId242" Target="media/rId242.png" /><Relationship Type="http://schemas.openxmlformats.org/officeDocument/2006/relationships/image" Id="rId246" Target="media/rId246.png" /><Relationship Type="http://schemas.openxmlformats.org/officeDocument/2006/relationships/image" Id="rId42" Target="media/rId42.png" /><Relationship Type="http://schemas.openxmlformats.org/officeDocument/2006/relationships/image" Id="rId250" Target="media/rId250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1" Target="media/rId21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Архипов Олег Константинович</dc:creator>
  <dc:language>ru-RU</dc:language>
  <cp:keywords/>
  <dcterms:created xsi:type="dcterms:W3CDTF">2023-11-17T20:31:30Z</dcterms:created>
  <dcterms:modified xsi:type="dcterms:W3CDTF">2023-11-17T20:31:30Z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Факультет физико-математических и естественных наук Кафедра прикладной информатики и теории вероятностей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