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240" w:after="120"/>
        <w:contextualSpacing/>
        <w:rPr/>
      </w:pPr>
      <w:r>
        <w:rPr>
          <w:rFonts w:cs="" w:asciiTheme="minorHAnsi" w:cstheme="minorHAnsi" w:hAnsiTheme="minorHAnsi"/>
          <w:sz w:val="22"/>
          <w:szCs w:val="22"/>
        </w:rPr>
        <w:t>Исх. № $</w:t>
      </w:r>
      <w:bookmarkStart w:id="0" w:name="_Hlk15551868"/>
      <w:r>
        <w:rPr>
          <w:rFonts w:cs="" w:asciiTheme="minorHAnsi" w:cstheme="minorHAnsi" w:hAnsiTheme="minorHAnsi"/>
          <w:sz w:val="22"/>
          <w:szCs w:val="22"/>
          <w:lang w:val="en-US"/>
        </w:rPr>
        <w:t>number</w:t>
      </w:r>
      <w:bookmarkEnd w:id="0"/>
      <w:r>
        <w:rPr>
          <w:rFonts w:cs="" w:asciiTheme="minorHAnsi" w:cstheme="minorHAnsi" w:hAnsiTheme="minorHAnsi"/>
          <w:sz w:val="22"/>
          <w:szCs w:val="22"/>
          <w:lang w:val="en-US"/>
        </w:rPr>
        <w:t xml:space="preserve"> </w:t>
      </w:r>
      <w:r>
        <w:rPr>
          <w:rFonts w:cs="" w:asciiTheme="minorHAnsi" w:cstheme="minorHAnsi" w:hAnsiTheme="minorHAnsi"/>
          <w:sz w:val="22"/>
          <w:szCs w:val="22"/>
        </w:rPr>
        <w:t xml:space="preserve">от </w:t>
      </w:r>
      <w:r>
        <w:rPr>
          <w:rFonts w:cs="" w:asciiTheme="minorHAnsi" w:cstheme="minorHAnsi" w:hAnsiTheme="minorHAnsi"/>
          <w:sz w:val="22"/>
          <w:szCs w:val="22"/>
          <w:lang w:val="en-US"/>
        </w:rPr>
        <w:t>date</w:t>
      </w:r>
      <w:r>
        <w:rPr>
          <w:rFonts w:cs="" w:asciiTheme="minorHAnsi" w:cstheme="minorHAnsi" w:hAnsiTheme="minorHAnsi"/>
          <w:sz w:val="22"/>
          <w:szCs w:val="22"/>
        </w:rPr>
        <w:t>$</w:t>
      </w:r>
    </w:p>
    <w:p>
      <w:pPr>
        <w:pStyle w:val="Normal"/>
        <w:widowControl/>
        <w:bidi w:val="0"/>
        <w:spacing w:lineRule="auto" w:line="240" w:before="0" w:after="0"/>
        <w:ind w:left="0" w:hanging="0"/>
        <w:jc w:val="left"/>
        <w:rPr>
          <w:rFonts w:ascii="Times New Roman" w:hAnsi="Times New Roman"/>
          <w:i/>
          <w:i/>
          <w:iCs/>
          <w:color w:val="000000"/>
          <w:kern w:val="0"/>
          <w:sz w:val="26"/>
          <w:szCs w:val="26"/>
          <w:lang w:val="ru-RU" w:bidi="ar-SA"/>
        </w:rPr>
      </w:pPr>
      <w:r>
        <w:rPr>
          <w:rFonts w:cs="" w:asciiTheme="minorHAnsi" w:cstheme="minorHAnsi" w:hAnsiTheme="minorHAnsi"/>
          <w:i/>
          <w:iCs/>
          <w:color w:val="000000"/>
          <w:kern w:val="0"/>
          <w:sz w:val="22"/>
          <w:szCs w:val="22"/>
          <w:lang w:val="ru-RU" w:bidi="ar-SA"/>
        </w:rPr>
        <w:t>О возможности сокращения непроизводственных затрат с помощью автоматизации предприятия.</w:t>
      </w:r>
    </w:p>
    <w:p>
      <w:pPr>
        <w:pStyle w:val="Normal"/>
        <w:widowControl/>
        <w:bidi w:val="0"/>
        <w:spacing w:lineRule="auto" w:line="240" w:before="0" w:after="0"/>
        <w:ind w:left="0" w:hanging="0"/>
        <w:jc w:val="left"/>
        <w:rPr>
          <w:rFonts w:ascii="Times New Roman" w:hAnsi="Times New Roman"/>
          <w:i/>
          <w:i/>
          <w:iCs/>
          <w:color w:val="000000"/>
          <w:kern w:val="0"/>
          <w:sz w:val="26"/>
          <w:szCs w:val="26"/>
          <w:lang w:val="ru-RU" w:bidi="ar-SA"/>
        </w:rPr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Уважаем$postfix name$!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212" w:leader="none"/>
        </w:tabs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ab/>
        <w:t>В связи с непрерывным ростом требований к качеству, скорости и стоимости производства предлагаем Вам рассмотреть возможность по интеграции ваших сервисов и сторонних программных продуктов с программными продуктами 1С.</w:t>
      </w:r>
    </w:p>
    <w:p>
      <w:pPr>
        <w:pStyle w:val="Normal"/>
        <w:tabs>
          <w:tab w:val="clear" w:pos="709"/>
          <w:tab w:val="left" w:pos="212" w:leader="none"/>
        </w:tabs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Наша компания занимается автоматизацией современных бизнес-процессов, связанных с ведением учета в программах семейства «1С». Принципиальный подход к решению технических вопросов позволяет нашим продуктам работать быстро и качественно на протяжении многих лет. Профессиональные решения в вопросах учета.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ind w:left="0" w:right="0"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Мы предлагаем услуги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Установка и настройка программ 1С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Сопровождение и обслуживание программ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Доработка, расширение функционала программ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Разработка новых блоков и новых программ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Интеграция со сторонними сервисами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Настройка обмена (синхронизация)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Консультирование и обучение пользователей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Аренда облака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О компании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- 3 года на рынке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- 5 лет средний стаж работы наших специалистов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- 2500 задач закрыто для клиентов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в 3 раза рост компании за 2 года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выполнено работ на 24 млн. руб.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За время работы реализованы проекты по переходу на ERP, Зарплату, Торговлю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Собственные модули обмена по API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Как мы планируем взаимодействие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Знакомство, выявления проблем, изучение материала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Оценка потребностей, технического задания, списка работ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Коммерческое предложение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Заключение договора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Аванс 50%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Исполнение, тестирование и сдача работ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Предоставление документации по работам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Оплата остатка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- Сопровождение по гарантии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Наш фокус в работе с клиентами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  <w:u w:val="single"/>
        </w:rPr>
        <w:t>Возможность работать по тарифным планам.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  <w:u w:val="none"/>
        </w:rPr>
        <w:t>- Вы можете бронировать часы и получить гарантированный объем работ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  <w:u w:val="none"/>
        </w:rPr>
        <w:t>- Перенос остатка часов в зависимости от тарифного плана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  <w:u w:val="none"/>
        </w:rPr>
        <w:t>- Гибкое управление приоритетами задач (при планировании)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  <w:u w:val="none"/>
        </w:rPr>
        <w:t>- Оперативное реагирование на проблемы (не более 1 часа)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  <w:u w:val="single"/>
        </w:rPr>
        <w:t>Возможность получить комплекс услуг под ключ.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  <w:u w:val="none"/>
        </w:rPr>
        <w:t>- Аренда облака (размещение баз на наших серверах) с лицензиями 1С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  <w:u w:val="none"/>
        </w:rPr>
        <w:t>- Полная поддержка и сопровождение баз (включая резервное копирование, восстановление, обновление)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  <w:u w:val="none"/>
        </w:rPr>
        <w:t>- Решение любых вопросов и задач в рамках сопровождения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Наши ключевые клиенты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b/>
          <w:bCs/>
          <w:sz w:val="28"/>
          <w:szCs w:val="28"/>
        </w:rPr>
        <w:t>«Завод Ангстрем»</w:t>
      </w:r>
      <w:r>
        <w:rPr>
          <w:rFonts w:ascii="Times New Roman" w:hAnsi="Times New Roman"/>
          <w:sz w:val="28"/>
          <w:szCs w:val="28"/>
        </w:rPr>
        <w:t xml:space="preserve"> - завод промышленной электроники и спецтехники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(обслуживание программных продуктов: 1С: ERP 2);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b/>
          <w:bCs/>
          <w:sz w:val="28"/>
          <w:szCs w:val="28"/>
        </w:rPr>
        <w:t>«Технологии упаковки»</w:t>
      </w:r>
      <w:r>
        <w:rPr>
          <w:rFonts w:ascii="Times New Roman" w:hAnsi="Times New Roman"/>
          <w:sz w:val="28"/>
          <w:szCs w:val="28"/>
        </w:rPr>
        <w:t xml:space="preserve"> - производство упаковочных материалов (обслуживание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программных продуктов: 1С: Управление торговлей 11.4, 1С: Зарплата и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управление персоналом», 1С: Бухгалтерия);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b/>
          <w:bCs/>
          <w:sz w:val="28"/>
          <w:szCs w:val="28"/>
        </w:rPr>
        <w:t>«AOF Group»</w:t>
      </w:r>
      <w:r>
        <w:rPr>
          <w:rFonts w:ascii="Times New Roman" w:hAnsi="Times New Roman"/>
          <w:sz w:val="28"/>
          <w:szCs w:val="28"/>
        </w:rPr>
        <w:t xml:space="preserve"> - лидер проектного рынка офисной мебели России (обслуживание программных продуктов: 1С: ERP 2);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b/>
          <w:bCs/>
          <w:sz w:val="28"/>
          <w:szCs w:val="28"/>
        </w:rPr>
        <w:t>«Mr.Doors»</w:t>
      </w:r>
      <w:r>
        <w:rPr>
          <w:rFonts w:ascii="Times New Roman" w:hAnsi="Times New Roman"/>
          <w:sz w:val="28"/>
          <w:szCs w:val="28"/>
        </w:rPr>
        <w:t xml:space="preserve"> - мебельная компания (обслуживание программных продуктов: 1С: ERP 2, 1С: Зарплата и управление персоналом»);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Тарифные планы: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«Базовый»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50 часов обслуживания в месяц (по 2700 руб. час)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обслуживание только удаленное, для решения проблемных вопросов используем удаленное подключение посредством соответствующих программных продуктов (RDP, AnyDesk, TeamViewer и прочие)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в часы работы входит доработка/разработка, консультирование, обновление баз. Состав работ на месяц определяет заказчик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«Оптимальный»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100 часов обслуживания в месяц (по 2700 руб. час)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неиспользованные часы обслуживания (до 50%), при своевременной оплате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сопровождения, переходят на следующий месяц и сохраняются один месяц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остальные условия такие же, как и тарифном плане «Базовый»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«Максимум»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150 часов обслуживания в месяц (по 2700 руб. час)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приоритетная доработка/разработка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при необходимости возможен выезд сотрудника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неиспользованные часы обслуживания (до 80%), при своевременной оплате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сопровождения, переходят на следующий месяц и сохраняются в течение двух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>месяцев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в часы работы входит доработка/разработка, консультирование, обновление баз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По всем вопросам, просим связаться с ответственным сотрудником со стороны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ООО «ЭЛЭС ГРУП»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– Кузнецовым Олегом Юрьевичем, тел. +7 (495) 0808-922, сот. +7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(925)350-8639</w:t>
      </w:r>
      <w:r>
        <w:rPr>
          <w:rFonts w:ascii="Times New Roman" w:hAnsi="Times New Roman"/>
          <w:i w:val="false"/>
          <w:iCs w:val="false"/>
          <w:sz w:val="28"/>
          <w:szCs w:val="28"/>
        </w:rPr>
        <w:t>, e-mail: o.kuznecov@ls-gp.com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2792095</wp:posOffset>
            </wp:positionH>
            <wp:positionV relativeFrom="paragraph">
              <wp:posOffset>86360</wp:posOffset>
            </wp:positionV>
            <wp:extent cx="1104900" cy="80962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Генеральный директор           _____________________</w:t>
        <w:tab/>
        <w:t>Семенов А.А.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ООО «ЭЛЭС ГРУП»</w:t>
        <w:tab/>
        <w:tab/>
        <w:tab/>
        <w:tab/>
        <w:tab/>
        <w:tab/>
        <w:tab/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/>
      </w:r>
    </w:p>
    <w:sectPr>
      <w:headerReference w:type="default" r:id="rId3"/>
      <w:type w:val="nextPage"/>
      <w:pgSz w:w="11906" w:h="16838"/>
      <w:pgMar w:left="847" w:right="912" w:gutter="0" w:header="1134" w:top="197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suppressLineNumbers/>
      <w:tabs>
        <w:tab w:val="left" w:pos="798" w:leader="none"/>
        <w:tab w:val="center" w:pos="4819" w:leader="none"/>
        <w:tab w:val="center" w:pos="4876" w:leader="none"/>
        <w:tab w:val="right" w:pos="9638" w:leader="none"/>
        <w:tab w:val="right" w:pos="9695" w:leader="none"/>
      </w:tabs>
      <w:bidi w:val="0"/>
      <w:spacing w:lineRule="auto" w:line="276"/>
      <w:ind w:right="0" w:hanging="0"/>
      <w:jc w:val="right"/>
      <w:rPr>
        <w:rFonts w:ascii="Times New Roman" w:hAnsi="Times New Roman"/>
        <w:sz w:val="22"/>
        <w:szCs w:val="22"/>
      </w:rPr>
    </w:pPr>
    <w:r>
      <w:drawing>
        <wp:anchor behindDoc="1" distT="0" distB="0" distL="114300" distR="0" simplePos="0" locked="0" layoutInCell="0" allowOverlap="1" relativeHeight="4">
          <wp:simplePos x="0" y="0"/>
          <wp:positionH relativeFrom="column">
            <wp:posOffset>4906645</wp:posOffset>
          </wp:positionH>
          <wp:positionV relativeFrom="paragraph">
            <wp:posOffset>-92075</wp:posOffset>
          </wp:positionV>
          <wp:extent cx="1315720" cy="1290320"/>
          <wp:effectExtent l="0" t="0" r="0" b="0"/>
          <wp:wrapSquare wrapText="bothSides"/>
          <wp:docPr id="2" name="Рисунок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5720" cy="1290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bCs/>
        <w:sz w:val="22"/>
        <w:szCs w:val="22"/>
      </w:rPr>
      <w:t>ООО «ЭЛЭС ГРУП»</w:t>
    </w:r>
  </w:p>
  <w:p>
    <w:pPr>
      <w:pStyle w:val="Style21"/>
      <w:bidi w:val="0"/>
      <w:spacing w:lineRule="auto" w:line="276"/>
      <w:jc w:val="right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141406, Московская обл., Химки г.,</w:t>
    </w:r>
  </w:p>
  <w:p>
    <w:pPr>
      <w:pStyle w:val="Style21"/>
      <w:bidi w:val="0"/>
      <w:spacing w:lineRule="auto" w:line="276"/>
      <w:jc w:val="right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 xml:space="preserve"> </w:t>
    </w:r>
    <w:r>
      <w:rPr>
        <w:rFonts w:ascii="Times New Roman" w:hAnsi="Times New Roman"/>
        <w:b/>
        <w:bCs/>
        <w:sz w:val="22"/>
        <w:szCs w:val="22"/>
      </w:rPr>
      <w:t>Совхозная ул., дом 11</w:t>
    </w:r>
  </w:p>
  <w:p>
    <w:pPr>
      <w:pStyle w:val="Style21"/>
      <w:bidi w:val="0"/>
      <w:spacing w:lineRule="auto" w:line="276"/>
      <w:jc w:val="right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Сайт: ls-gp.ru</w:t>
    </w:r>
  </w:p>
  <w:p>
    <w:pPr>
      <w:pStyle w:val="Style21"/>
      <w:bidi w:val="0"/>
      <w:spacing w:lineRule="auto" w:line="276"/>
      <w:jc w:val="right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Тел: +7 (495) 0808-922</w:t>
    </w:r>
  </w:p>
  <w:p>
    <w:pPr>
      <w:pStyle w:val="Style21"/>
      <w:suppressLineNumbers/>
      <w:tabs>
        <w:tab w:val="left" w:pos="798" w:leader="none"/>
        <w:tab w:val="center" w:pos="4819" w:leader="none"/>
        <w:tab w:val="center" w:pos="4876" w:leader="none"/>
        <w:tab w:val="right" w:pos="9638" w:leader="none"/>
        <w:tab w:val="right" w:pos="9695" w:leader="none"/>
      </w:tabs>
      <w:bidi w:val="0"/>
      <w:spacing w:lineRule="auto" w:line="276"/>
      <w:ind w:right="0" w:hanging="0"/>
      <w:jc w:val="right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email: info@ls-gp.com</w:t>
    </w:r>
  </w:p>
</w:hdr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1899</TotalTime>
  <Application>LibreOffice/7.3.7.2$Linux_X86_64 LibreOffice_project/30$Build-2</Application>
  <AppVersion>15.0000</AppVersion>
  <Pages>3</Pages>
  <Words>565</Words>
  <Characters>3593</Characters>
  <CharactersWithSpaces>4101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2024-06-19T10:41:00Z</dcterms:created>
  <dc:creator/>
  <dc:description/>
  <dc:language>ru-RU</dc:language>
  <cp:lastModifiedBy/>
  <dcterms:modified xsi:type="dcterms:W3CDTF">2024-08-03T11:05:36Z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