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Фізико-технічний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</w:p>
    <w:p w:rsidR="00D5208F" w:rsidRDefault="00D5208F" w:rsidP="00D52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08F" w:rsidRDefault="00D5208F" w:rsidP="00D52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08F" w:rsidRDefault="00D5208F" w:rsidP="00D52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Симетрична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криптографія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Комп’ютерний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практикум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br/>
      </w:r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Експериментальна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студент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ФІ-93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Папишев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</w:t>
      </w: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О.М.</w:t>
      </w: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5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5208F">
        <w:rPr>
          <w:rFonts w:ascii="Times New Roman" w:hAnsi="Times New Roman" w:cs="Times New Roman"/>
          <w:sz w:val="28"/>
          <w:szCs w:val="28"/>
        </w:rPr>
        <w:t xml:space="preserve"> 2022 </w:t>
      </w:r>
    </w:p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208F">
        <w:rPr>
          <w:rFonts w:ascii="Times New Roman" w:hAnsi="Times New Roman" w:cs="Times New Roman"/>
          <w:sz w:val="28"/>
          <w:szCs w:val="28"/>
        </w:rPr>
        <w:t>ЗАГАЛЬНІ ВІДОМОСТІ</w:t>
      </w:r>
    </w:p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1.Мета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понять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надлишковості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наближеного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2.Постановка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експериментальної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тексту,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наближеного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надлишковість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російської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моделях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тексту.</w:t>
      </w:r>
    </w:p>
    <w:p w:rsidR="00D5208F" w:rsidRDefault="00D5208F" w:rsidP="00D5208F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3.Хід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вказівки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практикуму.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частот букв і частот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1та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2 за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безпосереднім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означенням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Підрахувати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букв та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1та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2 на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довільно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обраному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достатньої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1Мб), де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імовірності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частотами.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1та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2 на тому ж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вилучено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пробіли.</w:t>
      </w:r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3. За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10) ,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(20) , 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(30) . 4.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надлишковість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російської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моделях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Default="00D5208F" w:rsidP="00D5208F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ПРАКТИЧНА ЧАСТИНА</w:t>
      </w:r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1.Частота з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пробілом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98B583" wp14:editId="20DEA746">
            <wp:extent cx="1962424" cy="42201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C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Частота без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пробілу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D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6BBDF6" wp14:editId="7F3CC010">
            <wp:extent cx="2353003" cy="4153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C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>пробілом</w:t>
      </w:r>
      <w:proofErr w:type="spellEnd"/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1AE47C" wp14:editId="323154BD">
            <wp:extent cx="4553585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Нажаль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гугл-колаб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33х33,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посимвольно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вважаю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недоречним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Але за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31DC" w:rsidRP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стовпцях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строках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абетки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без «</w:t>
      </w:r>
      <w:r>
        <w:rPr>
          <w:rFonts w:ascii="Times New Roman" w:hAnsi="Times New Roman" w:cs="Times New Roman"/>
          <w:sz w:val="28"/>
          <w:szCs w:val="28"/>
          <w:lang w:val="ru-UA"/>
        </w:rPr>
        <w:t>ё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33 символ – пробіл.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рахувались з перетином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proofErr w:type="spellStart"/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>пробілу</w:t>
      </w:r>
      <w:proofErr w:type="spellEnd"/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029EA3" wp14:editId="40195FDD">
            <wp:extent cx="4010585" cy="173379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C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3.Ентропії: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B1BC2F" wp14:editId="08CE400D">
            <wp:extent cx="2810267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1" w:rsidRDefault="008B3C61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C6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A34AB3" wp14:editId="6B684158">
            <wp:extent cx="6152515" cy="41516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C61" w:rsidRDefault="008B3C61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C6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87AAE8" wp14:editId="54AEF571">
            <wp:extent cx="6152515" cy="41459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1" w:rsidRDefault="008B3C61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C6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975644" wp14:editId="5208FAE3">
            <wp:extent cx="6152515" cy="42322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C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4.Надлишковість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російської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31DC" w:rsidRDefault="00C331DC" w:rsidP="00C331D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331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172507" wp14:editId="04BB3F74">
            <wp:extent cx="1162212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1" w:rsidRPr="008B3C61" w:rsidRDefault="00D5208F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208F">
        <w:rPr>
          <w:rFonts w:ascii="Times New Roman" w:hAnsi="Times New Roman" w:cs="Times New Roman"/>
          <w:sz w:val="28"/>
          <w:szCs w:val="28"/>
        </w:rPr>
        <w:t>H</w:t>
      </w:r>
      <w:r w:rsidR="007B0C6E" w:rsidRPr="008B3C61">
        <w:rPr>
          <w:rFonts w:ascii="Times New Roman" w:hAnsi="Times New Roman" w:cs="Times New Roman"/>
          <w:sz w:val="28"/>
          <w:szCs w:val="28"/>
        </w:rPr>
        <w:t>0 = log2</w:t>
      </w:r>
      <w:r w:rsidR="007B0C6E">
        <w:rPr>
          <w:rFonts w:ascii="Times New Roman" w:hAnsi="Times New Roman" w:cs="Times New Roman"/>
          <w:sz w:val="28"/>
          <w:szCs w:val="28"/>
          <w:lang w:val="en-GB"/>
        </w:rPr>
        <w:t>(33)=5.044</w:t>
      </w:r>
      <w:r w:rsidRPr="008B3C61">
        <w:rPr>
          <w:rFonts w:ascii="Times New Roman" w:hAnsi="Times New Roman" w:cs="Times New Roman"/>
          <w:sz w:val="28"/>
          <w:szCs w:val="28"/>
        </w:rPr>
        <w:t xml:space="preserve"> </w:t>
      </w:r>
      <w:r w:rsidR="008B3C61" w:rsidRPr="008B3C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B3C61">
        <w:rPr>
          <w:rFonts w:ascii="Times New Roman" w:hAnsi="Times New Roman" w:cs="Times New Roman"/>
          <w:sz w:val="28"/>
          <w:szCs w:val="28"/>
        </w:rPr>
        <w:t>H_inf</w:t>
      </w:r>
      <w:proofErr w:type="spellEnd"/>
      <w:r w:rsidR="008B3C61">
        <w:rPr>
          <w:rFonts w:ascii="Times New Roman" w:hAnsi="Times New Roman" w:cs="Times New Roman"/>
          <w:sz w:val="28"/>
          <w:szCs w:val="28"/>
        </w:rPr>
        <w:t xml:space="preserve"> =</w:t>
      </w:r>
      <w:r w:rsidRPr="00D5208F">
        <w:rPr>
          <w:rFonts w:ascii="Times New Roman" w:hAnsi="Times New Roman" w:cs="Times New Roman"/>
          <w:sz w:val="28"/>
          <w:szCs w:val="28"/>
        </w:rPr>
        <w:t>H</w:t>
      </w:r>
      <w:r w:rsidR="008B3C61">
        <w:rPr>
          <w:rFonts w:ascii="Times New Roman" w:hAnsi="Times New Roman" w:cs="Times New Roman"/>
          <w:sz w:val="28"/>
          <w:szCs w:val="28"/>
        </w:rPr>
        <w:t>3</w:t>
      </w:r>
      <w:r w:rsidR="008B3C61" w:rsidRPr="008B3C61">
        <w:rPr>
          <w:rFonts w:ascii="Times New Roman" w:hAnsi="Times New Roman" w:cs="Times New Roman"/>
          <w:sz w:val="28"/>
          <w:szCs w:val="28"/>
        </w:rPr>
        <w:t>0 = 0</w:t>
      </w:r>
      <w:r w:rsidRPr="008B3C61">
        <w:rPr>
          <w:rFonts w:ascii="Times New Roman" w:hAnsi="Times New Roman" w:cs="Times New Roman"/>
          <w:sz w:val="28"/>
          <w:szCs w:val="28"/>
        </w:rPr>
        <w:t>.</w:t>
      </w:r>
      <w:r w:rsidR="008B3C61" w:rsidRPr="008B3C61">
        <w:rPr>
          <w:rFonts w:ascii="Times New Roman" w:hAnsi="Times New Roman" w:cs="Times New Roman"/>
          <w:sz w:val="28"/>
          <w:szCs w:val="28"/>
        </w:rPr>
        <w:t>645</w:t>
      </w:r>
    </w:p>
    <w:p w:rsidR="00561A5D" w:rsidRDefault="00D5208F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208F">
        <w:rPr>
          <w:rFonts w:ascii="Times New Roman" w:hAnsi="Times New Roman" w:cs="Times New Roman"/>
          <w:sz w:val="28"/>
          <w:szCs w:val="28"/>
        </w:rPr>
        <w:t>R</w:t>
      </w:r>
      <w:r w:rsidR="008B3C61">
        <w:rPr>
          <w:rFonts w:ascii="Times New Roman" w:hAnsi="Times New Roman" w:cs="Times New Roman"/>
          <w:sz w:val="28"/>
          <w:szCs w:val="28"/>
        </w:rPr>
        <w:t xml:space="preserve"> = 1 – 0.645</w:t>
      </w:r>
      <w:r w:rsidRPr="008B3C61">
        <w:rPr>
          <w:rFonts w:ascii="Times New Roman" w:hAnsi="Times New Roman" w:cs="Times New Roman"/>
          <w:sz w:val="28"/>
          <w:szCs w:val="28"/>
        </w:rPr>
        <w:t>/5</w:t>
      </w:r>
      <w:r w:rsidR="008B3C61">
        <w:rPr>
          <w:rFonts w:ascii="Times New Roman" w:hAnsi="Times New Roman" w:cs="Times New Roman"/>
          <w:sz w:val="28"/>
          <w:szCs w:val="28"/>
        </w:rPr>
        <w:t>.044 = 0.872</w:t>
      </w:r>
    </w:p>
    <w:p w:rsidR="008B3C61" w:rsidRPr="008B3C61" w:rsidRDefault="008B3C61" w:rsidP="008B3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4.Висновки</w:t>
      </w:r>
    </w:p>
    <w:p w:rsidR="008B3C61" w:rsidRDefault="008B3C61" w:rsidP="008B3C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Засвоїв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понять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надлишковості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вив</w:t>
      </w:r>
      <w:r>
        <w:rPr>
          <w:rFonts w:ascii="Times New Roman" w:hAnsi="Times New Roman" w:cs="Times New Roman"/>
          <w:sz w:val="28"/>
          <w:szCs w:val="28"/>
          <w:lang w:val="ru-RU"/>
        </w:rPr>
        <w:t>чив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порівнян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наближен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набув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B3C61" w:rsidRPr="008B3C61" w:rsidRDefault="008B3C61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B3C61" w:rsidRPr="008B3C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F5"/>
    <w:rsid w:val="00561A5D"/>
    <w:rsid w:val="007B0C6E"/>
    <w:rsid w:val="008B3C61"/>
    <w:rsid w:val="00980CF5"/>
    <w:rsid w:val="00C331DC"/>
    <w:rsid w:val="00D5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F2BC"/>
  <w15:chartTrackingRefBased/>
  <w15:docId w15:val="{AC96667C-BB08-45CD-A572-1B7D9B3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azsdf adf</dc:creator>
  <cp:keywords/>
  <dc:description/>
  <cp:lastModifiedBy>azsdf adf</cp:lastModifiedBy>
  <cp:revision>3</cp:revision>
  <dcterms:created xsi:type="dcterms:W3CDTF">2022-08-26T22:09:00Z</dcterms:created>
  <dcterms:modified xsi:type="dcterms:W3CDTF">2022-08-26T22:50:00Z</dcterms:modified>
</cp:coreProperties>
</file>