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A7" w:rsidRPr="00B01BA7" w:rsidRDefault="00B01BA7" w:rsidP="00B01BA7">
      <w:pPr>
        <w:shd w:val="clear" w:color="auto" w:fill="FFFFFF"/>
        <w:spacing w:after="158" w:line="240" w:lineRule="auto"/>
        <w:outlineLvl w:val="0"/>
        <w:rPr>
          <w:rFonts w:ascii="Calibri" w:eastAsia="Times New Roman" w:hAnsi="Calibri" w:cs="Calibri"/>
          <w:color w:val="333333"/>
          <w:kern w:val="36"/>
          <w:sz w:val="59"/>
          <w:szCs w:val="59"/>
          <w:lang w:eastAsia="ru-RU"/>
        </w:rPr>
      </w:pPr>
      <w:r w:rsidRPr="00B01BA7">
        <w:rPr>
          <w:rFonts w:ascii="Calibri" w:eastAsia="Times New Roman" w:hAnsi="Calibri" w:cs="Calibri"/>
          <w:color w:val="333333"/>
          <w:kern w:val="36"/>
          <w:sz w:val="59"/>
          <w:szCs w:val="59"/>
          <w:lang w:eastAsia="ru-RU"/>
        </w:rPr>
        <w:t xml:space="preserve">Задать предел времени для выхода из сеансов </w:t>
      </w:r>
      <w:proofErr w:type="spellStart"/>
      <w:r w:rsidRPr="00B01BA7">
        <w:rPr>
          <w:rFonts w:ascii="Calibri" w:eastAsia="Times New Roman" w:hAnsi="Calibri" w:cs="Calibri"/>
          <w:color w:val="333333"/>
          <w:kern w:val="36"/>
          <w:sz w:val="59"/>
          <w:szCs w:val="59"/>
          <w:lang w:eastAsia="ru-RU"/>
        </w:rPr>
        <w:t>RemoteApp</w:t>
      </w:r>
      <w:proofErr w:type="spellEnd"/>
    </w:p>
    <w:p w:rsidR="00B01BA7" w:rsidRPr="00B01BA7" w:rsidRDefault="00B01BA7" w:rsidP="00B01BA7">
      <w:pPr>
        <w:shd w:val="clear" w:color="auto" w:fill="FFFFFF"/>
        <w:spacing w:after="158" w:line="240" w:lineRule="auto"/>
        <w:jc w:val="both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Этот параметр политики позволяет указать, как долго пользовательский сеанс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RemoteApp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 будет оставаться в отключенном состоянии после закрытия всех программ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RemoteApp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, перед завершением сеанса на сервере узла сеансов удаленных рабочих столов.</w:t>
      </w:r>
    </w:p>
    <w:p w:rsidR="00B01BA7" w:rsidRPr="00B01BA7" w:rsidRDefault="00B01BA7" w:rsidP="00B01BA7">
      <w:pPr>
        <w:shd w:val="clear" w:color="auto" w:fill="FFFFFF"/>
        <w:spacing w:after="158" w:line="240" w:lineRule="auto"/>
        <w:jc w:val="both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По умолчанию в случае если пользователь закрывает приложение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RemoteApp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, сеанс отключается от сервера узла сеансов удаленных рабочих столов, но не завершается.</w:t>
      </w:r>
    </w:p>
    <w:p w:rsidR="00B01BA7" w:rsidRPr="00B01BA7" w:rsidRDefault="00B01BA7" w:rsidP="00B01BA7">
      <w:pPr>
        <w:shd w:val="clear" w:color="auto" w:fill="FFFFFF"/>
        <w:spacing w:after="158" w:line="240" w:lineRule="auto"/>
        <w:jc w:val="both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Если вы включаете этот параметр политики, при закрытии пользователем последнего работающего приложения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RemoteApp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, связанного с сеансом, сеанс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RemoteApp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 останется в отключенном состоянии до момента истечения указанного периода времени. Когда указанный период времени истекает, сеанс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RemoteApp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 на сервере узла сеансов удаленных рабочих столов завершается. Если пользователь запустит приложение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RemoteApp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 до истечения этого периода времени, то будет осуществлено повторное подключение к отключенному сеансу на сервере узла сеансов удаленных рабочих столов.</w:t>
      </w:r>
    </w:p>
    <w:p w:rsidR="00B01BA7" w:rsidRPr="00B01BA7" w:rsidRDefault="00B01BA7" w:rsidP="00B01BA7">
      <w:pPr>
        <w:shd w:val="clear" w:color="auto" w:fill="FFFFFF"/>
        <w:spacing w:after="158" w:line="240" w:lineRule="auto"/>
        <w:jc w:val="both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Если вы отключаете или не настраиваете этот параметр политики, при закрытии последнего приложения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RemoteApp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 пользователем сеанс будет отключен от сервера узла сеансов удаленных рабочих столов, но не завершен.</w:t>
      </w:r>
    </w:p>
    <w:p w:rsidR="00B01BA7" w:rsidRPr="00B01BA7" w:rsidRDefault="00B01BA7" w:rsidP="00B01BA7">
      <w:pPr>
        <w:shd w:val="clear" w:color="auto" w:fill="FFFFFF"/>
        <w:spacing w:after="158" w:line="240" w:lineRule="auto"/>
        <w:jc w:val="both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Примечание. Этот параметр присутствует в папках «Конфигурация компьютера» и «Конфигурация пользователя». Если параметры политики заданы в обеих папках, то приоритет имеет параметр в папке «Конфигурация компьютера». </w:t>
      </w: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br/>
      </w:r>
    </w:p>
    <w:p w:rsidR="00B01BA7" w:rsidRPr="00B01BA7" w:rsidRDefault="00B01BA7" w:rsidP="00B01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1BA7" w:rsidRPr="00B01BA7" w:rsidRDefault="00B01BA7" w:rsidP="00B01BA7">
      <w:pPr>
        <w:shd w:val="clear" w:color="auto" w:fill="F5F5F5"/>
        <w:spacing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Поддерживается: Не ниже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Windows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Server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 2008</w:t>
      </w:r>
    </w:p>
    <w:p w:rsidR="00B01BA7" w:rsidRPr="00B01BA7" w:rsidRDefault="00B01BA7" w:rsidP="00B01BA7">
      <w:pPr>
        <w:shd w:val="clear" w:color="auto" w:fill="FFFFCC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Отключить политику: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7680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REG_SZ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</w:tbl>
    <w:p w:rsidR="00B01BA7" w:rsidRPr="00B01BA7" w:rsidRDefault="00B01BA7" w:rsidP="00B01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1BA7" w:rsidRPr="00B01BA7" w:rsidRDefault="00B01BA7" w:rsidP="00B01BA7">
      <w:pPr>
        <w:shd w:val="clear" w:color="auto" w:fill="F0FAFF"/>
        <w:spacing w:after="0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 xml:space="preserve">Задержка выхода из сеанса приложения </w:t>
      </w:r>
      <w:proofErr w:type="spellStart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RemoteApp</w:t>
      </w:r>
      <w:proofErr w:type="spellEnd"/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: </w:t>
      </w: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br/>
      </w:r>
      <w:r w:rsidRPr="00B01BA7">
        <w:rPr>
          <w:rFonts w:ascii="Calibri" w:eastAsia="Times New Roman" w:hAnsi="Calibri" w:cs="Calibri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1438275" cy="200025"/>
            <wp:effectExtent l="0" t="0" r="9525" b="9525"/>
            <wp:docPr id="1" name="Рисунок 1" descr="https://getadmx.com/img/dropdown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tadmx.com/img/dropdown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br/>
      </w: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br/>
      </w:r>
    </w:p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Немедленно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1 минута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5 минут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10 минут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15 минут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30 минут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1 час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3600000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2 часа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7200000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3 часа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10800000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6 часов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21600000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8 часов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28800000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12 часов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43200000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16 часов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57600000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lastRenderedPageBreak/>
        <w:t>18 часов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64800000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1 день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86400000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2 дня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172800000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3 дня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259200000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4 дня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345600000</w:t>
            </w:r>
          </w:p>
        </w:tc>
      </w:tr>
    </w:tbl>
    <w:p w:rsidR="00B01BA7" w:rsidRPr="00B01BA7" w:rsidRDefault="00B01BA7" w:rsidP="00B01BA7">
      <w:pPr>
        <w:numPr>
          <w:ilvl w:val="0"/>
          <w:numId w:val="1"/>
        </w:numPr>
        <w:shd w:val="clear" w:color="auto" w:fill="F0FA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  <w:lang w:eastAsia="ru-RU"/>
        </w:rPr>
      </w:pPr>
      <w:r w:rsidRPr="00B01BA7">
        <w:rPr>
          <w:rFonts w:ascii="Calibri" w:eastAsia="Times New Roman" w:hAnsi="Calibri" w:cs="Calibri"/>
          <w:color w:val="333333"/>
          <w:sz w:val="23"/>
          <w:szCs w:val="23"/>
          <w:lang w:eastAsia="ru-RU"/>
        </w:rPr>
        <w:t>5 дней </w:t>
      </w:r>
    </w:p>
    <w:tbl>
      <w:tblPr>
        <w:tblW w:w="92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16"/>
      </w:tblGrid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HKEY_CURRENT_USER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Registry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SOFTWARE\Policies\Microsoft\Windows NT\Terminal Services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RemoteAppLogoffTimeLimit</w:t>
            </w:r>
            <w:proofErr w:type="spellEnd"/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REG_DWORD</w:t>
            </w:r>
          </w:p>
        </w:tc>
      </w:tr>
      <w:tr w:rsidR="00B01BA7" w:rsidRPr="00B01BA7" w:rsidTr="00B01BA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BA7" w:rsidRPr="00B01BA7" w:rsidRDefault="00B01BA7" w:rsidP="00B01BA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01BA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432000000</w:t>
            </w:r>
          </w:p>
        </w:tc>
      </w:tr>
    </w:tbl>
    <w:p w:rsidR="00D03352" w:rsidRDefault="00D03352">
      <w:bookmarkStart w:id="0" w:name="_GoBack"/>
      <w:bookmarkEnd w:id="0"/>
    </w:p>
    <w:sectPr w:rsidR="00D03352" w:rsidSect="00B01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D4719"/>
    <w:multiLevelType w:val="multilevel"/>
    <w:tmpl w:val="BCEA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A7"/>
    <w:rsid w:val="00B01BA7"/>
    <w:rsid w:val="00D0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53DA4-32A7-45CE-B7F9-3E14D2EC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1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0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1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070">
          <w:marLeft w:val="0"/>
          <w:marRight w:val="0"/>
          <w:marTop w:val="0"/>
          <w:marBottom w:val="300"/>
          <w:divBdr>
            <w:top w:val="single" w:sz="6" w:space="7" w:color="E3E3E3"/>
            <w:left w:val="single" w:sz="6" w:space="7" w:color="E3E3E3"/>
            <w:bottom w:val="single" w:sz="6" w:space="7" w:color="E3E3E3"/>
            <w:right w:val="single" w:sz="6" w:space="7" w:color="E3E3E3"/>
          </w:divBdr>
        </w:div>
        <w:div w:id="33137858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0881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4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790</Words>
  <Characters>4508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QuantumC</dc:creator>
  <cp:keywords/>
  <dc:description/>
  <cp:lastModifiedBy>QuantumC</cp:lastModifiedBy>
  <cp:revision>1</cp:revision>
  <dcterms:created xsi:type="dcterms:W3CDTF">2019-02-19T08:57:00Z</dcterms:created>
  <dcterms:modified xsi:type="dcterms:W3CDTF">2019-02-19T08:57:00Z</dcterms:modified>
</cp:coreProperties>
</file>