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E233" w14:textId="69936B33" w:rsidR="00C278AD" w:rsidRDefault="00735359">
      <w:r>
        <w:t>Наши услуги</w:t>
      </w:r>
    </w:p>
    <w:p w14:paraId="0FB06646" w14:textId="77777777" w:rsidR="00735359" w:rsidRDefault="00735359"/>
    <w:p w14:paraId="0E419126" w14:textId="77777777" w:rsidR="00735359" w:rsidRDefault="00735359"/>
    <w:p w14:paraId="5AA35EEC" w14:textId="77777777" w:rsidR="00735359" w:rsidRPr="00EE4658" w:rsidRDefault="00735359" w:rsidP="00735359">
      <w:pPr>
        <w:pStyle w:val="a3"/>
        <w:widowControl/>
        <w:numPr>
          <w:ilvl w:val="0"/>
          <w:numId w:val="1"/>
        </w:numPr>
        <w:contextualSpacing/>
        <w:rPr>
          <w:b/>
          <w:bCs/>
          <w:sz w:val="28"/>
          <w:szCs w:val="28"/>
          <w:lang w:eastAsia="ru-RU"/>
        </w:rPr>
      </w:pPr>
      <w:r w:rsidRPr="00EE46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F1E30" wp14:editId="481604C2">
                <wp:simplePos x="0" y="0"/>
                <wp:positionH relativeFrom="column">
                  <wp:posOffset>-335280</wp:posOffset>
                </wp:positionH>
                <wp:positionV relativeFrom="paragraph">
                  <wp:posOffset>180252</wp:posOffset>
                </wp:positionV>
                <wp:extent cx="2062480" cy="578485"/>
                <wp:effectExtent l="0" t="0" r="0" b="0"/>
                <wp:wrapNone/>
                <wp:docPr id="6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578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7CB91" w14:textId="77777777" w:rsidR="00735359" w:rsidRDefault="00735359" w:rsidP="00735359">
                            <w:pPr>
                              <w:tabs>
                                <w:tab w:val="num" w:pos="720"/>
                              </w:tabs>
                              <w:spacing w:line="273" w:lineRule="auto"/>
                              <w:ind w:left="720" w:hanging="360"/>
                            </w:pPr>
                          </w:p>
                          <w:p w14:paraId="15E97336" w14:textId="77777777" w:rsidR="00735359" w:rsidRPr="00EE4658" w:rsidRDefault="00735359" w:rsidP="00735359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273" w:lineRule="auto"/>
                              <w:contextualSpacing/>
                              <w:rPr>
                                <w:rFonts w:eastAsia="Times New Roman" w:cstheme="minorHAnsi"/>
                              </w:rPr>
                            </w:pPr>
                            <w:proofErr w:type="spellStart"/>
                            <w:proofErr w:type="gramStart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нефтегазовая</w:t>
                            </w:r>
                            <w:proofErr w:type="spellEnd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;</w:t>
                            </w:r>
                            <w:proofErr w:type="gramEnd"/>
                          </w:p>
                          <w:p w14:paraId="37F5A9EC" w14:textId="77777777" w:rsidR="00735359" w:rsidRPr="00EE4658" w:rsidRDefault="00735359" w:rsidP="00735359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273" w:lineRule="auto"/>
                              <w:contextualSpacing/>
                              <w:rPr>
                                <w:rFonts w:eastAsia="Times New Roman" w:cstheme="minorHAnsi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горнодобывающая</w:t>
                            </w:r>
                            <w:proofErr w:type="spellEnd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 xml:space="preserve"> ;</w:t>
                            </w:r>
                            <w:proofErr w:type="gramEnd"/>
                          </w:p>
                          <w:p w14:paraId="66848B43" w14:textId="77777777" w:rsidR="00735359" w:rsidRPr="00EE4658" w:rsidRDefault="00735359" w:rsidP="00735359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273" w:lineRule="auto"/>
                              <w:contextualSpacing/>
                              <w:rPr>
                                <w:rFonts w:eastAsia="Times New Roman" w:cstheme="minorHAnsi"/>
                              </w:rPr>
                            </w:pPr>
                            <w:proofErr w:type="spellStart"/>
                            <w:proofErr w:type="gramStart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металлургическая</w:t>
                            </w:r>
                            <w:proofErr w:type="spellEnd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5F1E30" id="_x0000_t202" coordsize="21600,21600" o:spt="202" path="m,l,21600r21600,l21600,xe">
                <v:stroke joinstyle="miter"/>
                <v:path gradientshapeok="t" o:connecttype="rect"/>
              </v:shapetype>
              <v:shape id="object 16" o:spid="_x0000_s1026" type="#_x0000_t202" style="position:absolute;left:0;text-align:left;margin-left:-26.4pt;margin-top:14.2pt;width:162.4pt;height:4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" filled="f" stroked="f">
                <v:textbox style="mso-fit-shape-to-text:t" inset="0,0,0,0">
                  <w:txbxContent>
                    <w:p w14:paraId="7217CB91" w14:textId="77777777" w:rsidR="00735359" w:rsidRDefault="00735359" w:rsidP="00735359">
                      <w:pPr>
                        <w:tabs>
                          <w:tab w:val="num" w:pos="720"/>
                        </w:tabs>
                        <w:spacing w:line="273" w:lineRule="auto"/>
                        <w:ind w:left="720" w:hanging="360"/>
                      </w:pPr>
                    </w:p>
                    <w:p w14:paraId="15E97336" w14:textId="77777777" w:rsidR="00735359" w:rsidRPr="00EE4658" w:rsidRDefault="00735359" w:rsidP="00735359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spacing w:line="273" w:lineRule="auto"/>
                        <w:contextualSpacing/>
                        <w:rPr>
                          <w:rFonts w:eastAsia="Times New Roman" w:cstheme="minorHAnsi"/>
                        </w:rPr>
                      </w:pPr>
                      <w:proofErr w:type="spellStart"/>
                      <w:proofErr w:type="gramStart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нефтегазовая</w:t>
                      </w:r>
                      <w:proofErr w:type="spellEnd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;</w:t>
                      </w:r>
                      <w:proofErr w:type="gramEnd"/>
                    </w:p>
                    <w:p w14:paraId="37F5A9EC" w14:textId="77777777" w:rsidR="00735359" w:rsidRPr="00EE4658" w:rsidRDefault="00735359" w:rsidP="00735359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spacing w:line="273" w:lineRule="auto"/>
                        <w:contextualSpacing/>
                        <w:rPr>
                          <w:rFonts w:eastAsia="Times New Roman" w:cstheme="minorHAnsi"/>
                          <w:szCs w:val="24"/>
                        </w:rPr>
                      </w:pPr>
                      <w:proofErr w:type="spellStart"/>
                      <w:proofErr w:type="gramStart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горнодобывающая</w:t>
                      </w:r>
                      <w:proofErr w:type="spellEnd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 xml:space="preserve"> ;</w:t>
                      </w:r>
                      <w:proofErr w:type="gramEnd"/>
                    </w:p>
                    <w:p w14:paraId="66848B43" w14:textId="77777777" w:rsidR="00735359" w:rsidRPr="00EE4658" w:rsidRDefault="00735359" w:rsidP="00735359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spacing w:line="273" w:lineRule="auto"/>
                        <w:contextualSpacing/>
                        <w:rPr>
                          <w:rFonts w:eastAsia="Times New Roman" w:cstheme="minorHAnsi"/>
                        </w:rPr>
                      </w:pPr>
                      <w:proofErr w:type="spellStart"/>
                      <w:proofErr w:type="gramStart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металлургическая</w:t>
                      </w:r>
                      <w:proofErr w:type="spellEnd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07BD0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b/>
          <w:bCs/>
          <w:sz w:val="28"/>
          <w:szCs w:val="28"/>
          <w:lang w:eastAsia="ru-RU"/>
        </w:rPr>
        <w:t>Инспекционный</w:t>
      </w:r>
      <w:proofErr w:type="spellEnd"/>
      <w:r>
        <w:rPr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b/>
          <w:bCs/>
          <w:sz w:val="28"/>
          <w:szCs w:val="28"/>
          <w:lang w:eastAsia="ru-RU"/>
        </w:rPr>
        <w:t>контроль</w:t>
      </w:r>
      <w:proofErr w:type="spellEnd"/>
      <w:r w:rsidRPr="00EE4658">
        <w:rPr>
          <w:b/>
          <w:bCs/>
          <w:sz w:val="28"/>
          <w:szCs w:val="28"/>
          <w:lang w:eastAsia="ru-RU"/>
        </w:rPr>
        <w:t>.</w:t>
      </w:r>
    </w:p>
    <w:p w14:paraId="487D593A" w14:textId="77777777" w:rsidR="00735359" w:rsidRPr="00EE4658" w:rsidRDefault="00735359" w:rsidP="00735359">
      <w:r w:rsidRPr="00EE46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160D8" wp14:editId="08ACF432">
                <wp:simplePos x="0" y="0"/>
                <wp:positionH relativeFrom="column">
                  <wp:posOffset>2406650</wp:posOffset>
                </wp:positionH>
                <wp:positionV relativeFrom="paragraph">
                  <wp:posOffset>102146</wp:posOffset>
                </wp:positionV>
                <wp:extent cx="1968313" cy="579005"/>
                <wp:effectExtent l="0" t="0" r="0" b="0"/>
                <wp:wrapNone/>
                <wp:docPr id="68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313" cy="579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F768C" w14:textId="77777777" w:rsidR="00735359" w:rsidRPr="00EE4658" w:rsidRDefault="00735359" w:rsidP="00735359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273" w:lineRule="auto"/>
                              <w:contextualSpacing/>
                              <w:rPr>
                                <w:rFonts w:eastAsia="Times New Roman" w:cstheme="minorHAnsi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химическая</w:t>
                            </w:r>
                            <w:proofErr w:type="spellEnd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;</w:t>
                            </w:r>
                            <w:proofErr w:type="gramEnd"/>
                          </w:p>
                          <w:p w14:paraId="6863C3A1" w14:textId="77777777" w:rsidR="00735359" w:rsidRPr="00EE4658" w:rsidRDefault="00735359" w:rsidP="00735359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273" w:lineRule="auto"/>
                              <w:contextualSpacing/>
                              <w:rPr>
                                <w:rFonts w:eastAsia="Times New Roman" w:cstheme="minorHAnsi"/>
                              </w:rPr>
                            </w:pPr>
                            <w:proofErr w:type="spellStart"/>
                            <w:proofErr w:type="gramStart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транспортная</w:t>
                            </w:r>
                            <w:proofErr w:type="spellEnd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;</w:t>
                            </w:r>
                            <w:proofErr w:type="gramEnd"/>
                          </w:p>
                          <w:p w14:paraId="5654F178" w14:textId="77777777" w:rsidR="00735359" w:rsidRPr="00EE4658" w:rsidRDefault="00735359" w:rsidP="00735359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273" w:lineRule="auto"/>
                              <w:contextualSpacing/>
                              <w:rPr>
                                <w:rFonts w:eastAsia="Times New Roman" w:cstheme="minorHAnsi"/>
                              </w:rPr>
                            </w:pPr>
                            <w:proofErr w:type="spellStart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энергетическая</w:t>
                            </w:r>
                            <w:proofErr w:type="spellEnd"/>
                            <w:r w:rsidRPr="00EE4658">
                              <w:rPr>
                                <w:rFonts w:cstheme="minorHAns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160D8" id="_x0000_s1027" type="#_x0000_t202" style="position:absolute;margin-left:189.5pt;margin-top:8.05pt;width:155pt;height:4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" filled="f" stroked="f">
                <v:textbox style="mso-fit-shape-to-text:t" inset="0,0,0,0">
                  <w:txbxContent>
                    <w:p w14:paraId="6AAF768C" w14:textId="77777777" w:rsidR="00735359" w:rsidRPr="00EE4658" w:rsidRDefault="00735359" w:rsidP="00735359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spacing w:line="273" w:lineRule="auto"/>
                        <w:contextualSpacing/>
                        <w:rPr>
                          <w:rFonts w:eastAsia="Times New Roman" w:cstheme="minorHAnsi"/>
                          <w:szCs w:val="24"/>
                        </w:rPr>
                      </w:pPr>
                      <w:proofErr w:type="spellStart"/>
                      <w:proofErr w:type="gramStart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химическая</w:t>
                      </w:r>
                      <w:proofErr w:type="spellEnd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;</w:t>
                      </w:r>
                      <w:proofErr w:type="gramEnd"/>
                    </w:p>
                    <w:p w14:paraId="6863C3A1" w14:textId="77777777" w:rsidR="00735359" w:rsidRPr="00EE4658" w:rsidRDefault="00735359" w:rsidP="00735359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spacing w:line="273" w:lineRule="auto"/>
                        <w:contextualSpacing/>
                        <w:rPr>
                          <w:rFonts w:eastAsia="Times New Roman" w:cstheme="minorHAnsi"/>
                        </w:rPr>
                      </w:pPr>
                      <w:proofErr w:type="spellStart"/>
                      <w:proofErr w:type="gramStart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транспортная</w:t>
                      </w:r>
                      <w:proofErr w:type="spellEnd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;</w:t>
                      </w:r>
                      <w:proofErr w:type="gramEnd"/>
                    </w:p>
                    <w:p w14:paraId="5654F178" w14:textId="77777777" w:rsidR="00735359" w:rsidRPr="00EE4658" w:rsidRDefault="00735359" w:rsidP="00735359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spacing w:line="273" w:lineRule="auto"/>
                        <w:contextualSpacing/>
                        <w:rPr>
                          <w:rFonts w:eastAsia="Times New Roman" w:cstheme="minorHAnsi"/>
                        </w:rPr>
                      </w:pPr>
                      <w:proofErr w:type="spellStart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энергетическая</w:t>
                      </w:r>
                      <w:proofErr w:type="spellEnd"/>
                      <w:r w:rsidRPr="00EE4658">
                        <w:rPr>
                          <w:rFonts w:cstheme="minorHAnsi"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E4658">
        <w:t>Мы предоставляем услуги для следующих областей промышленности:</w:t>
      </w:r>
    </w:p>
    <w:p w14:paraId="0BD4E994" w14:textId="77777777" w:rsidR="00735359" w:rsidRPr="00EE4658" w:rsidRDefault="00735359" w:rsidP="00735359"/>
    <w:p w14:paraId="02118EA3" w14:textId="77777777" w:rsidR="00735359" w:rsidRPr="00EE4658" w:rsidRDefault="00735359" w:rsidP="00735359"/>
    <w:p w14:paraId="7699BBB5" w14:textId="77777777" w:rsidR="00735359" w:rsidRDefault="00735359" w:rsidP="00735359">
      <w:pPr>
        <w:spacing w:after="127"/>
        <w:outlineLvl w:val="0"/>
        <w:rPr>
          <w:b/>
          <w:bCs/>
          <w:caps/>
          <w:spacing w:val="-13"/>
          <w:kern w:val="36"/>
          <w:sz w:val="45"/>
          <w:szCs w:val="45"/>
        </w:rPr>
      </w:pPr>
    </w:p>
    <w:p w14:paraId="02C30D50" w14:textId="10BFF8D1" w:rsidR="00735359" w:rsidRPr="00EE4658" w:rsidRDefault="00735359" w:rsidP="00735359">
      <w:r w:rsidRPr="00EE4658">
        <w:t xml:space="preserve">В зависимости от типа оборудования </w:t>
      </w:r>
      <w:r w:rsidR="00227CFD">
        <w:t xml:space="preserve">мы </w:t>
      </w:r>
      <w:r w:rsidRPr="00EE4658">
        <w:t>може</w:t>
      </w:r>
      <w:r w:rsidR="00227CFD">
        <w:t>м</w:t>
      </w:r>
      <w:r w:rsidRPr="00EE4658">
        <w:t xml:space="preserve"> предложить выполнение инспекции в следующем объеме:</w:t>
      </w:r>
    </w:p>
    <w:p w14:paraId="0FE27887" w14:textId="77777777" w:rsidR="00735359" w:rsidRPr="00EE4658" w:rsidRDefault="00735359" w:rsidP="00735359">
      <w:r>
        <w:t xml:space="preserve">- </w:t>
      </w:r>
      <w:r w:rsidRPr="00EE4658">
        <w:t>Входной контроль материалов и комплектующих;</w:t>
      </w:r>
    </w:p>
    <w:p w14:paraId="7E368AF0" w14:textId="77777777" w:rsidR="00735359" w:rsidRPr="00EE4658" w:rsidRDefault="00735359" w:rsidP="00735359">
      <w:r>
        <w:t xml:space="preserve">- </w:t>
      </w:r>
      <w:r w:rsidRPr="00EE4658">
        <w:t>Контроль за изготовлением оборудования и его элементов на всех этапах производства (резка, сварка, механическая обработки, сборка и пр.);</w:t>
      </w:r>
    </w:p>
    <w:p w14:paraId="0D7D1D5D" w14:textId="77777777" w:rsidR="00735359" w:rsidRPr="00EE4658" w:rsidRDefault="00735359" w:rsidP="00735359">
      <w:r>
        <w:t xml:space="preserve">- </w:t>
      </w:r>
      <w:r w:rsidRPr="00EE4658">
        <w:t>Визуальный контроль, измерения, контроль проведения лабораторных испытаний и неразрушающего контроля;</w:t>
      </w:r>
    </w:p>
    <w:p w14:paraId="13DC3C26" w14:textId="77777777" w:rsidR="00735359" w:rsidRPr="00EE4658" w:rsidRDefault="00735359" w:rsidP="00735359">
      <w:r>
        <w:t xml:space="preserve">- </w:t>
      </w:r>
      <w:r w:rsidRPr="00EE4658">
        <w:t>Освидетельствование при приемо-сдаточных испытаниях;</w:t>
      </w:r>
    </w:p>
    <w:p w14:paraId="02FC3C99" w14:textId="77777777" w:rsidR="00735359" w:rsidRPr="00EE4658" w:rsidRDefault="00735359" w:rsidP="00735359">
      <w:r>
        <w:t xml:space="preserve">- </w:t>
      </w:r>
      <w:r w:rsidRPr="00EE4658">
        <w:t>Контроль маркировки, упаковки и отгрузки.</w:t>
      </w:r>
    </w:p>
    <w:p w14:paraId="21AD754D" w14:textId="77777777" w:rsidR="00735359" w:rsidRDefault="00735359" w:rsidP="00735359">
      <w:pPr>
        <w:ind w:firstLine="708"/>
      </w:pPr>
      <w:r w:rsidRPr="00EE4658">
        <w:t>В каждом случае мы разрабатываем программу инспекции на основании технических требований к изделию, иных требований Заказчика, учитывающих специфику его деятельности.</w:t>
      </w:r>
    </w:p>
    <w:p w14:paraId="1679DBE7" w14:textId="77777777" w:rsidR="00735359" w:rsidRDefault="00735359" w:rsidP="00735359">
      <w:pPr>
        <w:ind w:firstLine="708"/>
      </w:pPr>
    </w:p>
    <w:p w14:paraId="5BF5D7A0" w14:textId="77777777" w:rsidR="00735359" w:rsidRPr="00EE4658" w:rsidRDefault="00735359" w:rsidP="00735359">
      <w:pPr>
        <w:pStyle w:val="a3"/>
        <w:widowControl/>
        <w:numPr>
          <w:ilvl w:val="0"/>
          <w:numId w:val="1"/>
        </w:numPr>
        <w:contextualSpacing/>
        <w:rPr>
          <w:b/>
          <w:bCs/>
          <w:sz w:val="28"/>
          <w:szCs w:val="28"/>
          <w:lang w:eastAsia="ru-RU"/>
        </w:rPr>
      </w:pPr>
      <w:proofErr w:type="spellStart"/>
      <w:r>
        <w:rPr>
          <w:b/>
          <w:bCs/>
          <w:sz w:val="28"/>
          <w:szCs w:val="28"/>
          <w:lang w:eastAsia="ru-RU"/>
        </w:rPr>
        <w:t>Технические</w:t>
      </w:r>
      <w:proofErr w:type="spellEnd"/>
      <w:r>
        <w:rPr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b/>
          <w:bCs/>
          <w:sz w:val="28"/>
          <w:szCs w:val="28"/>
          <w:lang w:eastAsia="ru-RU"/>
        </w:rPr>
        <w:t>аудиты</w:t>
      </w:r>
      <w:proofErr w:type="spellEnd"/>
      <w:r w:rsidRPr="00EE4658">
        <w:rPr>
          <w:b/>
          <w:bCs/>
          <w:sz w:val="28"/>
          <w:szCs w:val="28"/>
          <w:lang w:eastAsia="ru-RU"/>
        </w:rPr>
        <w:t>.</w:t>
      </w:r>
    </w:p>
    <w:p w14:paraId="015E0380" w14:textId="77777777" w:rsidR="00735359" w:rsidRDefault="00735359" w:rsidP="00735359">
      <w:pPr>
        <w:ind w:firstLine="360"/>
      </w:pPr>
      <w:r w:rsidRPr="00EE4658">
        <w:t xml:space="preserve">При планировании поставок материалов, оборудования или </w:t>
      </w:r>
      <w:proofErr w:type="gramStart"/>
      <w:r w:rsidRPr="00EE4658">
        <w:t>компонентов  необходимо</w:t>
      </w:r>
      <w:proofErr w:type="gramEnd"/>
      <w:r w:rsidRPr="00EE4658">
        <w:t xml:space="preserve"> иметь уверенность в том, что поставщик располагает реальными  производственными мощностями, оборудованием, специалистами, средствами  измерения и контроля, сертификатами и лицензиями, качество выпускаемой продукции соответствует нормативным требованиям.</w:t>
      </w:r>
    </w:p>
    <w:p w14:paraId="0EB8E7F8" w14:textId="77777777" w:rsidR="00735359" w:rsidRPr="00EE4658" w:rsidRDefault="00735359" w:rsidP="00735359">
      <w:pPr>
        <w:ind w:firstLine="360"/>
      </w:pPr>
      <w:r w:rsidRPr="00EE4658">
        <w:t xml:space="preserve">Не надлежащий подход к выбору поставщиков приводит к срывам </w:t>
      </w:r>
      <w:proofErr w:type="gramStart"/>
      <w:r w:rsidRPr="00EE4658">
        <w:t>поставок,  задержкам</w:t>
      </w:r>
      <w:proofErr w:type="gramEnd"/>
      <w:r w:rsidRPr="00EE4658">
        <w:t xml:space="preserve"> в выполнении проектов и нарушениям функционирования бизнес- процессов.</w:t>
      </w:r>
    </w:p>
    <w:p w14:paraId="66A7DDD9" w14:textId="77777777" w:rsidR="00735359" w:rsidRPr="00EE4658" w:rsidRDefault="00735359" w:rsidP="00735359">
      <w:pPr>
        <w:ind w:firstLine="360"/>
      </w:pPr>
      <w:r w:rsidRPr="00EE4658">
        <w:t xml:space="preserve">Для исключения рисков срыва поставок мы предлагаем услуги по </w:t>
      </w:r>
      <w:proofErr w:type="gramStart"/>
      <w:r w:rsidRPr="00EE4658">
        <w:t>проведению  нашими</w:t>
      </w:r>
      <w:proofErr w:type="gramEnd"/>
      <w:r w:rsidRPr="00EE4658">
        <w:t xml:space="preserve"> специалистами технического аудита процесса производства перед  заключением договоров поставки.</w:t>
      </w:r>
    </w:p>
    <w:p w14:paraId="50F6C17C" w14:textId="77777777" w:rsidR="00735359" w:rsidRPr="00EE4658" w:rsidRDefault="00735359" w:rsidP="00735359">
      <w:pPr>
        <w:ind w:firstLine="360"/>
      </w:pPr>
      <w:r w:rsidRPr="00EE4658">
        <w:t xml:space="preserve">Всесторонняя проверка и анализ, выполненные нашими специалистами, </w:t>
      </w:r>
      <w:proofErr w:type="gramStart"/>
      <w:r w:rsidRPr="00EE4658">
        <w:t>позволяют  получить</w:t>
      </w:r>
      <w:proofErr w:type="gramEnd"/>
      <w:r w:rsidRPr="00EE4658">
        <w:t xml:space="preserve"> достоверную информацию касательно технической готовности поставщика  изготовить материалы, оборудование или комплектующие в соответствии с  установленными требованиями.</w:t>
      </w:r>
    </w:p>
    <w:p w14:paraId="256986A5" w14:textId="77777777" w:rsidR="00735359" w:rsidRDefault="00735359" w:rsidP="00735359">
      <w:pPr>
        <w:ind w:firstLine="360"/>
      </w:pPr>
    </w:p>
    <w:p w14:paraId="76CA491D" w14:textId="77777777" w:rsidR="00735359" w:rsidRDefault="00735359"/>
    <w:sectPr w:rsidR="0073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F8D"/>
    <w:multiLevelType w:val="hybridMultilevel"/>
    <w:tmpl w:val="C99880BE"/>
    <w:lvl w:ilvl="0" w:tplc="68A04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5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E1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62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82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0C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26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84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EF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84E5F"/>
    <w:multiLevelType w:val="hybridMultilevel"/>
    <w:tmpl w:val="0A581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126F"/>
    <w:multiLevelType w:val="hybridMultilevel"/>
    <w:tmpl w:val="D834F296"/>
    <w:lvl w:ilvl="0" w:tplc="2FC4E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CF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0A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DCA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8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E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2D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5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8A6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2059968">
    <w:abstractNumId w:val="1"/>
  </w:num>
  <w:num w:numId="2" w16cid:durableId="1491403122">
    <w:abstractNumId w:val="2"/>
  </w:num>
  <w:num w:numId="3" w16cid:durableId="35423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59"/>
    <w:rsid w:val="00227CFD"/>
    <w:rsid w:val="00271CED"/>
    <w:rsid w:val="002D65D1"/>
    <w:rsid w:val="003068E8"/>
    <w:rsid w:val="00735359"/>
    <w:rsid w:val="00B42A35"/>
    <w:rsid w:val="00C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EE0B"/>
  <w15:chartTrackingRefBased/>
  <w15:docId w15:val="{1799254D-52DA-8844-81A5-12D82B05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359"/>
    <w:pPr>
      <w:widowControl w:val="0"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Кацаран</dc:creator>
  <cp:keywords/>
  <dc:description/>
  <cp:lastModifiedBy>Дмитрий Кацаран</cp:lastModifiedBy>
  <cp:revision>1</cp:revision>
  <dcterms:created xsi:type="dcterms:W3CDTF">2023-09-28T21:04:00Z</dcterms:created>
  <dcterms:modified xsi:type="dcterms:W3CDTF">2023-09-28T21:16:00Z</dcterms:modified>
</cp:coreProperties>
</file>