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 №3</w:t>
      </w:r>
    </w:p>
    <w:p>
      <w:pPr>
        <w:pStyle w:val="Heading1"/>
      </w:pPr>
      <w:r>
        <w:t>TwoDim.pas</w:t>
      </w:r>
    </w:p>
    <w:p>
      <w:pPr>
        <w:pStyle w:val="Heading2"/>
      </w:pPr>
      <w:r>
        <w:t>CheckRowIsPositive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array [,]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row</w:t>
            </w:r>
          </w:p>
        </w:tc>
        <w:tc>
          <w:tcPr>
            <w:tcW w:type="dxa" w:w="1234"/>
          </w:tcPr>
          <w:p>
            <w:r>
              <w:t>строка для проверки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Вывод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результат проверки</w:t>
            </w:r>
          </w:p>
        </w:tc>
        <w:tc>
          <w:tcPr>
            <w:tcW w:type="dxa" w:w="1234"/>
          </w:tcPr>
          <w:p>
            <w:r>
              <w:t xml:space="preserve"> boolean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2"/>
      </w:pPr>
      <w:r>
        <w:t>SumCol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array [,]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col</w:t>
            </w:r>
          </w:p>
        </w:tc>
        <w:tc>
          <w:tcPr>
            <w:tcW w:type="dxa" w:w="1234"/>
          </w:tcPr>
          <w:p>
            <w:r>
              <w:t>столбец для вычисления суммы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Вывод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сумма столбца</w:t>
            </w:r>
          </w:p>
        </w:tc>
        <w:tc>
          <w:tcPr>
            <w:tcW w:type="dxa" w:w="1234"/>
          </w:tcPr>
          <w:p>
            <w:r>
              <w:t xml:space="preserve">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2"/>
      </w:pPr>
      <w:r>
        <w:t>FindLastPositiveRow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array [,]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Вывод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индекс последней положительной строки</w:t>
            </w:r>
          </w:p>
        </w:tc>
        <w:tc>
          <w:tcPr>
            <w:tcW w:type="dxa" w:w="1234"/>
          </w:tcPr>
          <w:p>
            <w:r>
              <w:t xml:space="preserve"> integer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2"/>
      </w:pPr>
      <w:r>
        <w:t>Modify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Ввод-вывод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матрица для изменения</w:t>
            </w:r>
          </w:p>
        </w:tc>
        <w:tc>
          <w:tcPr>
            <w:tcW w:type="dxa" w:w="1234"/>
          </w:tcPr>
          <w:p>
            <w:r>
              <w:t>array [,]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row</w:t>
            </w:r>
          </w:p>
        </w:tc>
        <w:tc>
          <w:tcPr>
            <w:tcW w:type="dxa" w:w="1234"/>
          </w:tcPr>
          <w:p>
            <w:r>
              <w:t>строка для изменения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2"/>
      </w:pPr>
      <w:r>
        <w:t>SumPositiveColSums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array [,]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Вывод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сумма положительных сумм столбцов</w:t>
            </w:r>
          </w:p>
        </w:tc>
        <w:tc>
          <w:tcPr>
            <w:tcW w:type="dxa" w:w="1234"/>
          </w:tcPr>
          <w:p>
            <w:r>
              <w:t xml:space="preserve">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_sum</w:t>
            </w:r>
          </w:p>
        </w:tc>
        <w:tc>
          <w:tcPr>
            <w:tcW w:type="dxa" w:w="1234"/>
          </w:tcPr>
          <w:p>
            <w:r>
              <w:t>промежуточная сумма ряда</w:t>
            </w:r>
          </w:p>
        </w:tc>
        <w:tc>
          <w:tcPr>
            <w:tcW w:type="dxa" w:w="1234"/>
          </w:tcPr>
          <w:p>
            <w:r>
              <w:t>вещ.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OneDim.pas</w:t>
      </w:r>
    </w:p>
    <w:p>
      <w:pPr>
        <w:pStyle w:val="Heading2"/>
      </w:pPr>
      <w:r>
        <w:t>SumPositive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входной массив</w:t>
            </w:r>
          </w:p>
        </w:tc>
        <w:tc>
          <w:tcPr>
            <w:tcW w:type="dxa" w:w="1234"/>
          </w:tcPr>
          <w:p>
            <w:r>
              <w:t>array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Вывод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сумма положительных элементов массива</w:t>
            </w:r>
          </w:p>
        </w:tc>
        <w:tc>
          <w:tcPr>
            <w:tcW w:type="dxa" w:w="1234"/>
          </w:tcPr>
          <w:p>
            <w:r>
              <w:t xml:space="preserve">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Types.pas</w:t>
      </w:r>
    </w:p>
    <w:p>
      <w:pPr>
        <w:pStyle w:val="Heading1"/>
      </w:pPr>
      <w:r>
        <w:t>Lab3.pas</w:t>
      </w:r>
    </w:p>
    <w:p>
      <w:pPr>
        <w:pStyle w:val="Heading2"/>
      </w:pPr>
      <w:r>
        <w:t>main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входная матрица</w:t>
            </w:r>
          </w:p>
        </w:tc>
        <w:tc>
          <w:tcPr>
            <w:tcW w:type="dxa" w:w="1234"/>
          </w:tcPr>
          <w:p>
            <w:r>
              <w:t>array [,]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index</w:t>
            </w:r>
          </w:p>
        </w:tc>
        <w:tc>
          <w:tcPr>
            <w:tcW w:type="dxa" w:w="1234"/>
          </w:tcPr>
          <w:p>
            <w:r>
              <w:t>номер строки для изменения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входной массив 1</w:t>
            </w:r>
          </w:p>
        </w:tc>
        <w:tc>
          <w:tcPr>
            <w:tcW w:type="dxa" w:w="1234"/>
          </w:tcPr>
          <w:p>
            <w:r>
              <w:t>array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входной массив 2</w:t>
            </w:r>
          </w:p>
        </w:tc>
        <w:tc>
          <w:tcPr>
            <w:tcW w:type="dxa" w:w="1234"/>
          </w:tcPr>
          <w:p>
            <w:r>
              <w:t>array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s1</w:t>
            </w:r>
          </w:p>
        </w:tc>
        <w:tc>
          <w:tcPr>
            <w:tcW w:type="dxa" w:w="1234"/>
          </w:tcPr>
          <w:p>
            <w:r>
              <w:t>сумма первого массива</w:t>
            </w:r>
          </w:p>
        </w:tc>
        <w:tc>
          <w:tcPr>
            <w:tcW w:type="dxa" w:w="1234"/>
          </w:tcPr>
          <w:p>
            <w:r>
              <w:t>вещ.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s2</w:t>
            </w:r>
          </w:p>
        </w:tc>
        <w:tc>
          <w:tcPr>
            <w:tcW w:type="dxa" w:w="1234"/>
          </w:tcPr>
          <w:p>
            <w:r>
              <w:t>суммма второго массива</w:t>
            </w:r>
          </w:p>
        </w:tc>
        <w:tc>
          <w:tcPr>
            <w:tcW w:type="dxa" w:w="1234"/>
          </w:tcPr>
          <w:p>
            <w:r>
              <w:t>вещ.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IO.pas</w:t>
      </w:r>
    </w:p>
    <w:p>
      <w:pPr>
        <w:pStyle w:val="Heading2"/>
      </w:pPr>
      <w:r>
        <w:t>Get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Класс</w:t>
            </w:r>
          </w:p>
        </w:tc>
        <w:tc>
          <w:tcPr>
            <w:tcW w:type="dxa" w:w="1234"/>
          </w:tcPr>
          <w:p>
            <w:r>
              <w:t>Имя</w:t>
            </w:r>
          </w:p>
        </w:tc>
        <w:tc>
          <w:tcPr>
            <w:tcW w:type="dxa" w:w="1234"/>
          </w:tcPr>
          <w:p>
            <w:r>
              <w:t>Смысл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Структура</w:t>
            </w:r>
          </w:p>
        </w:tc>
        <w:tc>
          <w:tcPr>
            <w:tcW w:type="dxa" w:w="1234"/>
          </w:tcPr>
          <w:p>
            <w:r>
              <w:t>Формат</w:t>
            </w:r>
          </w:p>
        </w:tc>
        <w:tc>
          <w:tcPr>
            <w:tcW w:type="dxa" w:w="1234"/>
          </w:tcPr>
          <w:p>
            <w:r>
              <w:t>Ограничение</w:t>
            </w:r>
          </w:p>
        </w:tc>
      </w:tr>
      <w:tr>
        <w:tc>
          <w:tcPr>
            <w:tcW w:type="dxa" w:w="1234"/>
          </w:tcPr>
          <w:p>
            <w:r>
              <w:t>Ввод-вывод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считываемый массив</w:t>
            </w:r>
          </w:p>
        </w:tc>
        <w:tc>
          <w:tcPr>
            <w:tcW w:type="dxa" w:w="1234"/>
          </w:tcPr>
          <w:p>
            <w:r>
              <w:t>array of real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Ввод-вывод</w:t>
            </w:r>
          </w:p>
        </w:tc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входной текстовый файл</w:t>
            </w:r>
          </w:p>
        </w:tc>
        <w:tc>
          <w:tcPr>
            <w:tcW w:type="dxa" w:w="1234"/>
          </w:tcPr>
          <w:p>
            <w:r>
              <w:t>TextFile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i</w:t>
            </w:r>
          </w:p>
        </w:tc>
        <w:tc>
          <w:tcPr>
            <w:tcW w:type="dxa" w:w="1234"/>
          </w:tcPr>
          <w:p>
            <w:r>
              <w:t>итератор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Промеж.</w:t>
            </w:r>
          </w:p>
        </w:tc>
        <w:tc>
          <w:tcPr>
            <w:tcW w:type="dxa" w:w="1234"/>
          </w:tcPr>
          <w:p>
            <w:r>
              <w:t>j</w:t>
            </w:r>
          </w:p>
        </w:tc>
        <w:tc>
          <w:tcPr>
            <w:tcW w:type="dxa" w:w="1234"/>
          </w:tcPr>
          <w:p>
            <w:r>
              <w:t>итератор</w:t>
            </w:r>
          </w:p>
        </w:tc>
        <w:tc>
          <w:tcPr>
            <w:tcW w:type="dxa" w:w="1234"/>
          </w:tcPr>
          <w:p>
            <w:r>
              <w:t>целое</w:t>
            </w:r>
          </w:p>
        </w:tc>
        <w:tc>
          <w:tcPr>
            <w:tcW w:type="dxa" w:w="1234"/>
          </w:tcPr>
          <w:p>
            <w:r>
              <w:t>Простая переменная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