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30F5F">
      <w:pPr>
        <w:pStyle w:val="a3"/>
      </w:pPr>
      <w:bookmarkStart w:id="0" w:name="_GoBack"/>
      <w:bookmarkEnd w:id="0"/>
      <w: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1918"/>
        <w:gridCol w:w="4088"/>
      </w:tblGrid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530F5F">
            <w:pPr>
              <w:pStyle w:val="a3"/>
            </w:pPr>
            <w:r>
              <w:t> </w:t>
            </w:r>
          </w:p>
          <w:p w:rsidR="00000000" w:rsidRDefault="00530F5F">
            <w:pPr>
              <w:pStyle w:val="a3"/>
            </w:pPr>
            <w:r>
              <w:t> </w:t>
            </w:r>
          </w:p>
          <w:p w:rsidR="00000000" w:rsidRDefault="00530F5F">
            <w:pPr>
              <w:pStyle w:val="a3"/>
            </w:pPr>
            <w:r>
              <w:t>Исх .№ {policy_nr}/{claim_nr}</w:t>
            </w:r>
          </w:p>
        </w:tc>
        <w:tc>
          <w:tcPr>
            <w:tcW w:w="1965" w:type="dxa"/>
            <w:vAlign w:val="center"/>
            <w:hideMark/>
          </w:tcPr>
          <w:p w:rsidR="00000000" w:rsidRDefault="00530F5F">
            <w:pPr>
              <w:pStyle w:val="a3"/>
            </w:pPr>
            <w:r>
              <w:t> </w:t>
            </w:r>
          </w:p>
        </w:tc>
        <w:tc>
          <w:tcPr>
            <w:tcW w:w="4140" w:type="dxa"/>
            <w:vAlign w:val="center"/>
            <w:hideMark/>
          </w:tcPr>
          <w:p w:rsidR="00000000" w:rsidRDefault="00530F5F">
            <w:pPr>
              <w:pStyle w:val="a3"/>
              <w:jc w:val="right"/>
            </w:pPr>
            <w:r>
              <w:t> </w:t>
            </w:r>
          </w:p>
          <w:p w:rsidR="00000000" w:rsidRDefault="00530F5F">
            <w:pPr>
              <w:pStyle w:val="a3"/>
              <w:jc w:val="right"/>
            </w:pPr>
            <w:r>
              <w:t> </w:t>
            </w:r>
          </w:p>
          <w:p w:rsidR="00000000" w:rsidRDefault="00530F5F">
            <w:pPr>
              <w:pStyle w:val="a3"/>
              <w:jc w:val="right"/>
            </w:pPr>
            <w:r>
              <w:t>{cn_fio}</w:t>
            </w:r>
          </w:p>
        </w:tc>
      </w:tr>
      <w:tr w:rsidR="00000000">
        <w:trPr>
          <w:trHeight w:val="60"/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530F5F">
            <w:pPr>
              <w:pStyle w:val="a3"/>
              <w:spacing w:line="60" w:lineRule="atLeast"/>
            </w:pPr>
            <w:r>
              <w:t>{sysdate}</w:t>
            </w:r>
          </w:p>
        </w:tc>
        <w:tc>
          <w:tcPr>
            <w:tcW w:w="1965" w:type="dxa"/>
            <w:vAlign w:val="center"/>
            <w:hideMark/>
          </w:tcPr>
          <w:p w:rsidR="00000000" w:rsidRDefault="00530F5F">
            <w:pPr>
              <w:pStyle w:val="a3"/>
              <w:spacing w:line="60" w:lineRule="atLeast"/>
            </w:pPr>
            <w:r>
              <w:t> </w:t>
            </w:r>
          </w:p>
        </w:tc>
        <w:tc>
          <w:tcPr>
            <w:tcW w:w="4140" w:type="dxa"/>
            <w:vMerge w:val="restart"/>
            <w:vAlign w:val="center"/>
            <w:hideMark/>
          </w:tcPr>
          <w:p w:rsidR="00000000" w:rsidRDefault="00530F5F">
            <w:pPr>
              <w:divId w:val="42160909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000000" w:rsidRDefault="00530F5F">
            <w:pPr>
              <w:spacing w:line="60" w:lineRule="atLeast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{cn_addr_residence}</w:t>
            </w:r>
          </w:p>
        </w:tc>
      </w:tr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530F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965" w:type="dxa"/>
            <w:vAlign w:val="center"/>
            <w:hideMark/>
          </w:tcPr>
          <w:p w:rsidR="00000000" w:rsidRDefault="00530F5F">
            <w:pPr>
              <w:pStyle w:val="a3"/>
            </w:pPr>
            <w: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530F5F">
            <w:pPr>
              <w:rPr>
                <w:rFonts w:eastAsia="Times New Roman"/>
              </w:rPr>
            </w:pPr>
          </w:p>
        </w:tc>
      </w:tr>
    </w:tbl>
    <w:p w:rsidR="00000000" w:rsidRDefault="00530F5F">
      <w:pPr>
        <w:pStyle w:val="a3"/>
      </w:pPr>
      <w:r>
        <w:t> </w:t>
      </w:r>
    </w:p>
    <w:p w:rsidR="00000000" w:rsidRDefault="00530F5F">
      <w:pPr>
        <w:pStyle w:val="a3"/>
      </w:pPr>
      <w:r>
        <w:t> </w:t>
      </w:r>
    </w:p>
    <w:p w:rsidR="00000000" w:rsidRDefault="00530F5F">
      <w:pPr>
        <w:pStyle w:val="a3"/>
      </w:pPr>
      <w:r>
        <w:t> </w:t>
      </w:r>
    </w:p>
    <w:p w:rsidR="00000000" w:rsidRDefault="00530F5F">
      <w:pPr>
        <w:pStyle w:val="a3"/>
      </w:pPr>
      <w:r>
        <w:t> </w:t>
      </w:r>
    </w:p>
    <w:p w:rsidR="00000000" w:rsidRDefault="00530F5F">
      <w:pPr>
        <w:pStyle w:val="a3"/>
      </w:pPr>
      <w:r>
        <w:t> </w:t>
      </w:r>
    </w:p>
    <w:p w:rsidR="00000000" w:rsidRDefault="00530F5F">
      <w:pPr>
        <w:pStyle w:val="a3"/>
      </w:pPr>
      <w:r>
        <w:t> </w:t>
      </w:r>
    </w:p>
    <w:p w:rsidR="00000000" w:rsidRDefault="00530F5F">
      <w:pPr>
        <w:pStyle w:val="a3"/>
      </w:pPr>
      <w:r>
        <w:t> </w:t>
      </w:r>
    </w:p>
    <w:p w:rsidR="00000000" w:rsidRDefault="00530F5F">
      <w:pPr>
        <w:pStyle w:val="a3"/>
      </w:pPr>
      <w:r>
        <w:t> </w:t>
      </w:r>
    </w:p>
    <w:p w:rsidR="00000000" w:rsidRDefault="00530F5F">
      <w:pPr>
        <w:pStyle w:val="a3"/>
        <w:jc w:val="center"/>
      </w:pPr>
      <w:r>
        <w:rPr>
          <w:rStyle w:val="a4"/>
        </w:rPr>
        <w:t>Уважаемый(ая) {cn_io}!</w:t>
      </w:r>
    </w:p>
    <w:p w:rsidR="00000000" w:rsidRDefault="00530F5F">
      <w:pPr>
        <w:pStyle w:val="a3"/>
      </w:pPr>
      <w:r>
        <w:t>На Ваше обращение от {date_complaint} г. относительно пересмотра суммы страхового возмещения по страховому случаю № {claim_nr} сообщаем Вам следующее.</w:t>
      </w:r>
    </w:p>
    <w:p w:rsidR="00000000" w:rsidRDefault="00530F5F">
      <w:pPr>
        <w:pStyle w:val="a3"/>
      </w:pPr>
      <w:r>
        <w:t>{policy_date} г. между Вами и АО «ИНТАЧ СТРАХОВАНИЕ» в отношении ТС {policy_car}, регистрационный номер {</w:t>
      </w:r>
      <w:r>
        <w:t>policy_car_plate}, был заключен договор ОСАГО серии {mtpl_blank} на основании Правил обязательного страхования гражданской ответственности владельцев транспортных средств, утвержденных Положением Банка России от 19.09.2014 № 431-П (далее – Правила ОСАГО).</w:t>
      </w:r>
    </w:p>
    <w:p w:rsidR="00000000" w:rsidRDefault="00530F5F">
      <w:pPr>
        <w:pStyle w:val="a3"/>
      </w:pPr>
      <w:r>
        <w:t>{claim_date} г. вследствие нарушений Правил дорожного движения со стороны {sd2_driver}. при управлении автомобилем {sd2_car}, рег. номер {sd2_car_plate}  (договор ОСАГО серии {sd2_mtpl_blank}, выдан страховой компанией "{sd2_inscompany}") произошло дорожно</w:t>
      </w:r>
      <w:r>
        <w:t xml:space="preserve"> - транспортное происшествие, в результате которого автомобиль {policy_car}, рег. номер  {policy_regznak} получил механические повреждения. Страховому случаю был присвоен номер  {claim_nr}.</w:t>
      </w:r>
    </w:p>
    <w:p w:rsidR="00000000" w:rsidRDefault="00530F5F">
      <w:pPr>
        <w:pStyle w:val="a3"/>
      </w:pPr>
      <w:r>
        <w:t>В соответствии с п. 3.13. Правил ОСАГО {expert_act_date} г. АО «ИН</w:t>
      </w:r>
      <w:r>
        <w:t>ТАЧ СТРАХОВАНИЕ» организовало и оплатило проведение независимой технической экспертизы в отношении автомобиля {policy_car}, рег. номер {policy_car_plate}.</w:t>
      </w:r>
    </w:p>
    <w:p w:rsidR="00000000" w:rsidRDefault="00530F5F">
      <w:pPr>
        <w:pStyle w:val="a3"/>
      </w:pPr>
      <w:r>
        <w:t>В соответствии с п. 4.15. Правил ОСАГО размер страховой выплаты в случае повреждения имущества потерп</w:t>
      </w:r>
      <w:r>
        <w:t>евшего определяется в размере расходов, необходимых для приведения имущества в состояние, в котором оно находилось до наступления страхового случая (восстановительных расходов). Восстановительные расходы оплачиваются исходя из средних сложившихся в соответ</w:t>
      </w:r>
      <w:r>
        <w:t xml:space="preserve">ствующем регионе цен. При </w:t>
      </w:r>
      <w:r>
        <w:lastRenderedPageBreak/>
        <w:t>определении размера восстановительных расходов учитывается износ частей, узлов, агрегатов и деталей, используемых при восстановительных работах.</w:t>
      </w:r>
    </w:p>
    <w:p w:rsidR="00000000" w:rsidRDefault="00530F5F">
      <w:pPr>
        <w:pStyle w:val="a3"/>
      </w:pPr>
      <w:r>
        <w:t>Согласно Экспертному заключению №{expert_act_nr} о компенсации за восстановительный р</w:t>
      </w:r>
      <w:r>
        <w:t>емонт транспортного средства {policy_car}, рег. номер {policy_car_plate}, предоставленному независимой технической экспертизой {expert_name}, стоимость восстановительного ремонта ТС составила {expert_act_sum} руб. С учетом износа деталей стоимость устранен</w:t>
      </w:r>
      <w:r>
        <w:t>ия дефектов Вашего автомобиля составила #### руб.</w:t>
      </w:r>
    </w:p>
    <w:p w:rsidR="00000000" w:rsidRDefault="00530F5F">
      <w:pPr>
        <w:pStyle w:val="a3"/>
      </w:pPr>
      <w:r>
        <w:t>Страховое возмещение в размере #### руб. было перечислено на представленные Вами банковские реквизиты.</w:t>
      </w:r>
    </w:p>
    <w:p w:rsidR="00000000" w:rsidRDefault="00530F5F">
      <w:pPr>
        <w:pStyle w:val="a3"/>
      </w:pPr>
      <w:r>
        <w:t>{date_complaint} г нами был получен от Вас запрос на пересмотр суммы страхового возмещения.</w:t>
      </w:r>
    </w:p>
    <w:p w:rsidR="00000000" w:rsidRDefault="00530F5F">
      <w:pPr>
        <w:pStyle w:val="a3"/>
      </w:pPr>
      <w:r>
        <w:t>Повторно ра</w:t>
      </w:r>
      <w:r>
        <w:t>ссмотрев материалы по страховому случаю № {claim_nr} и сравнив заключения обеих экспертных организаций, АО «ИНТАЧ СТРАХОВАНИЕ» было принято решение осуществить по нему доплату в размере #### руб., однако не было выявлено правовых оснований для возмещения В</w:t>
      </w:r>
      <w:r>
        <w:t>ам услуг эксперта.</w:t>
      </w:r>
    </w:p>
    <w:p w:rsidR="00000000" w:rsidRDefault="00530F5F">
      <w:pPr>
        <w:pStyle w:val="a3"/>
      </w:pPr>
      <w:r>
        <w:t>Акт на сумму #### руб. в ближайшее время будет передан в оплату, о чем мы уведомляем Вас данным письмом.</w:t>
      </w:r>
    </w:p>
    <w:p w:rsidR="00000000" w:rsidRDefault="00530F5F">
      <w:pPr>
        <w:pStyle w:val="a3"/>
      </w:pPr>
      <w:r>
        <w:rPr>
          <w:rStyle w:val="a4"/>
        </w:rPr>
        <w:t>С уважением,</w:t>
      </w:r>
    </w:p>
    <w:p w:rsidR="00000000" w:rsidRDefault="00530F5F">
      <w:pPr>
        <w:pStyle w:val="a3"/>
      </w:pPr>
      <w:r>
        <w:rPr>
          <w:rStyle w:val="a4"/>
        </w:rPr>
        <w:t xml:space="preserve">Специалист по работе с претензиями </w:t>
      </w:r>
    </w:p>
    <w:p w:rsidR="00530F5F" w:rsidRDefault="00530F5F">
      <w:pPr>
        <w:pStyle w:val="a3"/>
      </w:pPr>
      <w:r>
        <w:rPr>
          <w:rStyle w:val="a4"/>
        </w:rPr>
        <w:t>Центра обслуживания клиентов                                                       </w:t>
      </w:r>
      <w:r>
        <w:rPr>
          <w:rStyle w:val="a4"/>
        </w:rPr>
        <w:t>                                   Шувалова О.А.</w:t>
      </w:r>
    </w:p>
    <w:sectPr w:rsidR="00530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275A2"/>
    <w:rsid w:val="000275A2"/>
    <w:rsid w:val="0053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60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2017-04-03T10:32:00Z</dcterms:created>
  <dcterms:modified xsi:type="dcterms:W3CDTF">2017-04-03T10:32:00Z</dcterms:modified>
</cp:coreProperties>
</file>