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4BDB" w14:textId="77777777" w:rsidR="00AC6595" w:rsidRPr="00063D8C" w:rsidRDefault="00AC6595" w:rsidP="00AC6595">
      <w:pPr>
        <w:spacing w:after="20"/>
        <w:ind w:hanging="28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99736892"/>
      <w:bookmarkEnd w:id="0"/>
      <w:r w:rsidRPr="00063D8C">
        <w:rPr>
          <w:rFonts w:ascii="Times New Roman" w:eastAsia="Calibri" w:hAnsi="Times New Roman" w:cs="Times New Roman"/>
          <w:sz w:val="28"/>
          <w:szCs w:val="28"/>
        </w:rPr>
        <w:t>УО «Белорусский государственный технологический университет»</w:t>
      </w:r>
    </w:p>
    <w:p w14:paraId="0070E468" w14:textId="77777777" w:rsidR="00AC6595" w:rsidRPr="00063D8C" w:rsidRDefault="00AC6595" w:rsidP="00AC6595">
      <w:pPr>
        <w:spacing w:after="20"/>
        <w:ind w:hanging="2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F72714" w14:textId="77777777" w:rsidR="00AC6595" w:rsidRPr="00063D8C" w:rsidRDefault="00AC6595" w:rsidP="00AC6595">
      <w:pPr>
        <w:spacing w:after="20"/>
        <w:ind w:hanging="2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3D8C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</w:t>
      </w:r>
    </w:p>
    <w:p w14:paraId="75A2CDB4" w14:textId="63020029" w:rsidR="00AC6595" w:rsidRPr="00063D8C" w:rsidRDefault="00AC6595" w:rsidP="00AC6595">
      <w:pPr>
        <w:spacing w:after="20"/>
        <w:ind w:hanging="2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3D8C">
        <w:rPr>
          <w:rFonts w:ascii="Times New Roman" w:eastAsia="Calibri" w:hAnsi="Times New Roman" w:cs="Times New Roman"/>
          <w:sz w:val="28"/>
          <w:szCs w:val="28"/>
        </w:rPr>
        <w:t>Кафедра «Информ</w:t>
      </w:r>
      <w:r>
        <w:rPr>
          <w:rFonts w:ascii="Times New Roman" w:eastAsia="Calibri" w:hAnsi="Times New Roman" w:cs="Times New Roman"/>
          <w:sz w:val="28"/>
          <w:szCs w:val="28"/>
        </w:rPr>
        <w:t>ационные Системы и Технологии</w:t>
      </w:r>
      <w:r w:rsidRPr="00063D8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1BA7ADF" w14:textId="44AF7260" w:rsidR="00AC6595" w:rsidRPr="00063D8C" w:rsidRDefault="00AC6595" w:rsidP="00AC6595">
      <w:pPr>
        <w:spacing w:after="20"/>
        <w:ind w:hanging="2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3D8C">
        <w:rPr>
          <w:rFonts w:ascii="Times New Roman" w:eastAsia="Calibri" w:hAnsi="Times New Roman" w:cs="Times New Roman"/>
          <w:sz w:val="28"/>
          <w:szCs w:val="28"/>
        </w:rPr>
        <w:t>Специальность 1-4</w:t>
      </w:r>
      <w:r w:rsidRPr="00AC6595">
        <w:rPr>
          <w:rFonts w:ascii="Times New Roman" w:eastAsia="Calibri" w:hAnsi="Times New Roman" w:cs="Times New Roman"/>
          <w:sz w:val="28"/>
          <w:szCs w:val="28"/>
        </w:rPr>
        <w:t>0</w:t>
      </w:r>
      <w:r w:rsidRPr="00063D8C">
        <w:rPr>
          <w:rFonts w:ascii="Times New Roman" w:eastAsia="Calibri" w:hAnsi="Times New Roman" w:cs="Times New Roman"/>
          <w:sz w:val="28"/>
          <w:szCs w:val="28"/>
        </w:rPr>
        <w:t xml:space="preserve"> 0</w:t>
      </w:r>
      <w:r w:rsidRPr="00AC6595">
        <w:rPr>
          <w:rFonts w:ascii="Times New Roman" w:eastAsia="Calibri" w:hAnsi="Times New Roman" w:cs="Times New Roman"/>
          <w:sz w:val="28"/>
          <w:szCs w:val="28"/>
        </w:rPr>
        <w:t>5</w:t>
      </w:r>
      <w:r w:rsidRPr="00063D8C">
        <w:rPr>
          <w:rFonts w:ascii="Times New Roman" w:eastAsia="Calibri" w:hAnsi="Times New Roman" w:cs="Times New Roman"/>
          <w:sz w:val="28"/>
          <w:szCs w:val="28"/>
        </w:rPr>
        <w:t xml:space="preserve"> 0</w:t>
      </w:r>
      <w:r w:rsidRPr="00AC6595">
        <w:rPr>
          <w:rFonts w:ascii="Times New Roman" w:eastAsia="Calibri" w:hAnsi="Times New Roman" w:cs="Times New Roman"/>
          <w:sz w:val="28"/>
          <w:szCs w:val="28"/>
        </w:rPr>
        <w:t>1</w:t>
      </w:r>
      <w:r w:rsidRPr="00063D8C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Информационные Системы и Технологии</w:t>
      </w:r>
      <w:r w:rsidRPr="00063D8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A0876A1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61BBF27A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02522A0F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25243EF8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7A906870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11039850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51F6DFD9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06F656CF" w14:textId="77777777" w:rsidR="00AC6595" w:rsidRPr="001070AD" w:rsidRDefault="00AC6595" w:rsidP="00AC6595">
      <w:pPr>
        <w:tabs>
          <w:tab w:val="left" w:pos="992"/>
        </w:tabs>
        <w:spacing w:after="2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070AD">
        <w:rPr>
          <w:rFonts w:ascii="Times New Roman" w:eastAsia="Calibri" w:hAnsi="Times New Roman" w:cs="Times New Roman"/>
          <w:sz w:val="28"/>
        </w:rPr>
        <w:t>ПОЯСНИТЕЛЬНАЯ ЗАПИСКА</w:t>
      </w:r>
    </w:p>
    <w:p w14:paraId="336D07E9" w14:textId="77777777" w:rsidR="00AC6595" w:rsidRPr="001070AD" w:rsidRDefault="00AC6595" w:rsidP="00AC6595">
      <w:pPr>
        <w:tabs>
          <w:tab w:val="left" w:pos="992"/>
        </w:tabs>
        <w:spacing w:after="2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070AD">
        <w:rPr>
          <w:rFonts w:ascii="Times New Roman" w:eastAsia="Calibri" w:hAnsi="Times New Roman" w:cs="Times New Roman"/>
          <w:sz w:val="28"/>
        </w:rPr>
        <w:t>КУРСОВО</w:t>
      </w:r>
      <w:r>
        <w:rPr>
          <w:rFonts w:ascii="Times New Roman" w:eastAsia="Calibri" w:hAnsi="Times New Roman" w:cs="Times New Roman"/>
          <w:sz w:val="28"/>
        </w:rPr>
        <w:t>ГО</w:t>
      </w:r>
      <w:r w:rsidRPr="001070A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ПРОЕКТА</w:t>
      </w:r>
    </w:p>
    <w:p w14:paraId="78D53EC5" w14:textId="77777777" w:rsidR="00AC6595" w:rsidRPr="00FC3469" w:rsidRDefault="00AC6595" w:rsidP="00AC6595">
      <w:pPr>
        <w:tabs>
          <w:tab w:val="left" w:pos="992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C3469">
        <w:rPr>
          <w:rFonts w:ascii="Times New Roman" w:eastAsia="Calibri" w:hAnsi="Times New Roman" w:cs="Times New Roman"/>
          <w:sz w:val="28"/>
          <w:szCs w:val="28"/>
        </w:rPr>
        <w:t>по дисциплине «Компьютерные языки разметки»</w:t>
      </w:r>
    </w:p>
    <w:p w14:paraId="27D6168F" w14:textId="0F5FB2C1" w:rsidR="00AC6595" w:rsidRPr="00FC3469" w:rsidRDefault="00AC6595" w:rsidP="00AC6595">
      <w:pPr>
        <w:tabs>
          <w:tab w:val="left" w:pos="992"/>
        </w:tabs>
        <w:spacing w:after="20" w:line="240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C3469">
        <w:rPr>
          <w:rFonts w:ascii="Times New Roman" w:eastAsia="Calibri" w:hAnsi="Times New Roman" w:cs="Times New Roman"/>
          <w:sz w:val="28"/>
          <w:szCs w:val="28"/>
        </w:rPr>
        <w:t xml:space="preserve">на тему </w:t>
      </w:r>
      <w:r>
        <w:rPr>
          <w:rFonts w:ascii="Times New Roman" w:eastAsia="Calibri" w:hAnsi="Times New Roman" w:cs="Times New Roman"/>
          <w:sz w:val="28"/>
          <w:szCs w:val="28"/>
        </w:rPr>
        <w:t>веб-сайт «</w:t>
      </w:r>
      <w:r>
        <w:rPr>
          <w:noProof/>
          <w:szCs w:val="28"/>
        </w:rPr>
        <w:t>Агентства недвижимости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FC346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11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3"/>
        <w:gridCol w:w="2263"/>
        <w:gridCol w:w="425"/>
        <w:gridCol w:w="2262"/>
      </w:tblGrid>
      <w:tr w:rsidR="00AC6595" w14:paraId="2ED5F620" w14:textId="77777777" w:rsidTr="007D6959">
        <w:tc>
          <w:tcPr>
            <w:tcW w:w="4003" w:type="dxa"/>
            <w:hideMark/>
          </w:tcPr>
          <w:p w14:paraId="5B2C43B0" w14:textId="77777777" w:rsidR="00AC6595" w:rsidRDefault="00AC6595" w:rsidP="007D6959">
            <w:pPr>
              <w:tabs>
                <w:tab w:val="left" w:pos="992"/>
              </w:tabs>
              <w:spacing w:after="20"/>
              <w:ind w:firstLine="0"/>
              <w:rPr>
                <w:szCs w:val="28"/>
              </w:rPr>
            </w:pPr>
          </w:p>
          <w:p w14:paraId="4C2DABAD" w14:textId="77777777" w:rsidR="00AC6595" w:rsidRDefault="00AC6595" w:rsidP="007D6959">
            <w:pPr>
              <w:tabs>
                <w:tab w:val="left" w:pos="992"/>
              </w:tabs>
              <w:spacing w:after="20"/>
              <w:ind w:firstLine="0"/>
              <w:rPr>
                <w:szCs w:val="28"/>
              </w:rPr>
            </w:pPr>
          </w:p>
          <w:p w14:paraId="0F1FE58A" w14:textId="77777777" w:rsidR="00AC6595" w:rsidRDefault="00AC6595" w:rsidP="007D6959">
            <w:pPr>
              <w:tabs>
                <w:tab w:val="left" w:pos="992"/>
              </w:tabs>
              <w:spacing w:after="20"/>
              <w:ind w:firstLine="0"/>
              <w:rPr>
                <w:szCs w:val="28"/>
              </w:rPr>
            </w:pPr>
          </w:p>
          <w:p w14:paraId="55B5A2DE" w14:textId="77777777" w:rsidR="00AC6595" w:rsidRDefault="00AC6595" w:rsidP="007D6959">
            <w:pPr>
              <w:tabs>
                <w:tab w:val="left" w:pos="992"/>
              </w:tabs>
              <w:spacing w:after="20"/>
              <w:ind w:firstLine="0"/>
              <w:rPr>
                <w:szCs w:val="28"/>
              </w:rPr>
            </w:pPr>
          </w:p>
          <w:p w14:paraId="34360048" w14:textId="77777777" w:rsidR="00AC6595" w:rsidRDefault="00AC6595" w:rsidP="007D6959">
            <w:pPr>
              <w:tabs>
                <w:tab w:val="left" w:pos="992"/>
              </w:tabs>
              <w:spacing w:after="20"/>
              <w:ind w:firstLine="0"/>
              <w:rPr>
                <w:szCs w:val="28"/>
              </w:rPr>
            </w:pPr>
            <w:r w:rsidRPr="001070AD">
              <w:rPr>
                <w:rFonts w:eastAsia="Calibri"/>
                <w:b/>
                <w:szCs w:val="28"/>
              </w:rPr>
              <w:t>Исполнитель</w:t>
            </w:r>
          </w:p>
        </w:tc>
        <w:tc>
          <w:tcPr>
            <w:tcW w:w="2263" w:type="dxa"/>
          </w:tcPr>
          <w:p w14:paraId="16B597A3" w14:textId="77777777" w:rsidR="00AC6595" w:rsidRDefault="00AC6595" w:rsidP="007D6959">
            <w:pPr>
              <w:tabs>
                <w:tab w:val="left" w:pos="992"/>
              </w:tabs>
              <w:spacing w:after="20"/>
              <w:rPr>
                <w:szCs w:val="28"/>
              </w:rPr>
            </w:pPr>
          </w:p>
        </w:tc>
        <w:tc>
          <w:tcPr>
            <w:tcW w:w="425" w:type="dxa"/>
          </w:tcPr>
          <w:p w14:paraId="4F86F4A6" w14:textId="77777777" w:rsidR="00AC6595" w:rsidRDefault="00AC6595" w:rsidP="007D6959">
            <w:pPr>
              <w:tabs>
                <w:tab w:val="left" w:pos="992"/>
              </w:tabs>
              <w:spacing w:after="20"/>
              <w:rPr>
                <w:szCs w:val="28"/>
              </w:rPr>
            </w:pPr>
          </w:p>
        </w:tc>
        <w:tc>
          <w:tcPr>
            <w:tcW w:w="2262" w:type="dxa"/>
          </w:tcPr>
          <w:p w14:paraId="07645322" w14:textId="77777777" w:rsidR="00AC6595" w:rsidRDefault="00AC6595" w:rsidP="007D6959">
            <w:pPr>
              <w:tabs>
                <w:tab w:val="left" w:pos="992"/>
              </w:tabs>
              <w:spacing w:after="20"/>
              <w:rPr>
                <w:szCs w:val="28"/>
              </w:rPr>
            </w:pPr>
          </w:p>
        </w:tc>
      </w:tr>
      <w:tr w:rsidR="00AC6595" w14:paraId="296CF328" w14:textId="77777777" w:rsidTr="007D6959">
        <w:tc>
          <w:tcPr>
            <w:tcW w:w="4003" w:type="dxa"/>
            <w:hideMark/>
          </w:tcPr>
          <w:p w14:paraId="614FFAFF" w14:textId="0891A2DA" w:rsidR="00AC6595" w:rsidRPr="00AC6595" w:rsidRDefault="00AC6595" w:rsidP="007D6959">
            <w:pPr>
              <w:tabs>
                <w:tab w:val="left" w:pos="992"/>
              </w:tabs>
              <w:spacing w:after="20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Студент </w:t>
            </w:r>
            <w:r>
              <w:rPr>
                <w:szCs w:val="28"/>
                <w:lang w:val="en-US"/>
              </w:rPr>
              <w:t xml:space="preserve">1 </w:t>
            </w:r>
            <w:r>
              <w:rPr>
                <w:szCs w:val="28"/>
              </w:rPr>
              <w:t xml:space="preserve">курса группы 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CEC84" w14:textId="77777777" w:rsidR="00AC6595" w:rsidRDefault="00AC6595" w:rsidP="007D6959">
            <w:pPr>
              <w:tabs>
                <w:tab w:val="left" w:pos="992"/>
              </w:tabs>
            </w:pPr>
          </w:p>
        </w:tc>
        <w:tc>
          <w:tcPr>
            <w:tcW w:w="425" w:type="dxa"/>
          </w:tcPr>
          <w:p w14:paraId="0BEA62AA" w14:textId="77777777" w:rsidR="00AC6595" w:rsidRDefault="00AC6595" w:rsidP="007D6959">
            <w:pPr>
              <w:tabs>
                <w:tab w:val="left" w:pos="992"/>
              </w:tabs>
              <w:spacing w:after="20"/>
              <w:rPr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7DE03" w14:textId="1131F7C3" w:rsidR="00AC6595" w:rsidRPr="00AC6595" w:rsidRDefault="00AC6595" w:rsidP="007D6959">
            <w:pPr>
              <w:tabs>
                <w:tab w:val="left" w:pos="992"/>
              </w:tabs>
              <w:spacing w:after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А.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А. Авдей</w:t>
            </w:r>
          </w:p>
        </w:tc>
      </w:tr>
      <w:tr w:rsidR="00AC6595" w14:paraId="1E994BEF" w14:textId="77777777" w:rsidTr="007D6959">
        <w:tc>
          <w:tcPr>
            <w:tcW w:w="4003" w:type="dxa"/>
          </w:tcPr>
          <w:p w14:paraId="53B905BE" w14:textId="77777777" w:rsidR="00AC6595" w:rsidRDefault="00AC6595" w:rsidP="007D6959">
            <w:pPr>
              <w:tabs>
                <w:tab w:val="left" w:pos="992"/>
              </w:tabs>
              <w:spacing w:after="2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1E3D69" w14:textId="77777777" w:rsidR="00AC6595" w:rsidRDefault="00AC6595" w:rsidP="007D6959">
            <w:pPr>
              <w:tabs>
                <w:tab w:val="left" w:pos="992"/>
              </w:tabs>
              <w:ind w:firstLine="0"/>
              <w:jc w:val="center"/>
            </w:pPr>
            <w:r>
              <w:rPr>
                <w:sz w:val="16"/>
                <w:szCs w:val="16"/>
              </w:rPr>
              <w:t>подпись, дата</w:t>
            </w:r>
          </w:p>
        </w:tc>
        <w:tc>
          <w:tcPr>
            <w:tcW w:w="425" w:type="dxa"/>
          </w:tcPr>
          <w:p w14:paraId="2F26DADC" w14:textId="77777777" w:rsidR="00AC6595" w:rsidRDefault="00AC6595" w:rsidP="007D6959">
            <w:pPr>
              <w:tabs>
                <w:tab w:val="left" w:pos="99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A6EB30" w14:textId="77777777" w:rsidR="00AC6595" w:rsidRDefault="00AC6595" w:rsidP="007D6959">
            <w:pPr>
              <w:tabs>
                <w:tab w:val="left" w:pos="992"/>
              </w:tabs>
              <w:ind w:firstLine="0"/>
              <w:jc w:val="center"/>
            </w:pPr>
            <w:r>
              <w:rPr>
                <w:sz w:val="16"/>
                <w:szCs w:val="16"/>
              </w:rPr>
              <w:t>инициалы и фамилия</w:t>
            </w:r>
          </w:p>
        </w:tc>
      </w:tr>
      <w:tr w:rsidR="00AC6595" w14:paraId="064EEFB4" w14:textId="77777777" w:rsidTr="007D6959">
        <w:trPr>
          <w:trHeight w:val="433"/>
        </w:trPr>
        <w:tc>
          <w:tcPr>
            <w:tcW w:w="4003" w:type="dxa"/>
            <w:hideMark/>
          </w:tcPr>
          <w:p w14:paraId="7A02CBD7" w14:textId="77777777" w:rsidR="00AC6595" w:rsidRPr="001070AD" w:rsidRDefault="00AC6595" w:rsidP="007D6959">
            <w:pPr>
              <w:tabs>
                <w:tab w:val="left" w:pos="992"/>
              </w:tabs>
              <w:spacing w:after="20"/>
              <w:ind w:firstLine="0"/>
              <w:rPr>
                <w:b/>
                <w:bCs/>
                <w:szCs w:val="28"/>
              </w:rPr>
            </w:pPr>
            <w:r w:rsidRPr="001070AD">
              <w:rPr>
                <w:b/>
                <w:bCs/>
                <w:szCs w:val="28"/>
              </w:rPr>
              <w:t>Руководитель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EF67" w14:textId="77777777" w:rsidR="00AC6595" w:rsidRDefault="00AC6595" w:rsidP="007D6959">
            <w:pPr>
              <w:tabs>
                <w:tab w:val="left" w:pos="992"/>
              </w:tabs>
            </w:pPr>
          </w:p>
        </w:tc>
        <w:tc>
          <w:tcPr>
            <w:tcW w:w="425" w:type="dxa"/>
          </w:tcPr>
          <w:p w14:paraId="00B7210E" w14:textId="77777777" w:rsidR="00AC6595" w:rsidRDefault="00AC6595" w:rsidP="007D6959">
            <w:pPr>
              <w:tabs>
                <w:tab w:val="left" w:pos="992"/>
              </w:tabs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7BD960" w14:textId="61863835" w:rsidR="00AC6595" w:rsidRDefault="00AC6595" w:rsidP="007D6959">
            <w:pPr>
              <w:tabs>
                <w:tab w:val="left" w:pos="992"/>
              </w:tabs>
              <w:ind w:firstLine="0"/>
              <w:jc w:val="center"/>
            </w:pPr>
            <w:r>
              <w:t>Л. П. Степанова</w:t>
            </w:r>
          </w:p>
        </w:tc>
      </w:tr>
      <w:tr w:rsidR="00AC6595" w14:paraId="5B08CB1A" w14:textId="77777777" w:rsidTr="007D6959">
        <w:tc>
          <w:tcPr>
            <w:tcW w:w="4003" w:type="dxa"/>
          </w:tcPr>
          <w:p w14:paraId="1D4E715F" w14:textId="77777777" w:rsidR="00AC6595" w:rsidRDefault="00AC6595" w:rsidP="007D6959">
            <w:pPr>
              <w:tabs>
                <w:tab w:val="left" w:pos="992"/>
              </w:tabs>
              <w:spacing w:after="2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00258" w14:textId="77777777" w:rsidR="00AC6595" w:rsidRDefault="00AC6595" w:rsidP="007D6959">
            <w:pPr>
              <w:tabs>
                <w:tab w:val="left" w:pos="992"/>
              </w:tabs>
              <w:ind w:firstLine="0"/>
              <w:jc w:val="center"/>
            </w:pPr>
            <w:r>
              <w:rPr>
                <w:sz w:val="16"/>
                <w:szCs w:val="16"/>
              </w:rPr>
              <w:t>подпись, дата</w:t>
            </w:r>
          </w:p>
        </w:tc>
        <w:tc>
          <w:tcPr>
            <w:tcW w:w="425" w:type="dxa"/>
          </w:tcPr>
          <w:p w14:paraId="2F46CE56" w14:textId="77777777" w:rsidR="00AC6595" w:rsidRDefault="00AC6595" w:rsidP="007D6959">
            <w:pPr>
              <w:tabs>
                <w:tab w:val="left" w:pos="99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668BAA" w14:textId="77777777" w:rsidR="00AC6595" w:rsidRDefault="00AC6595" w:rsidP="007D6959">
            <w:pPr>
              <w:tabs>
                <w:tab w:val="left" w:pos="992"/>
              </w:tabs>
              <w:ind w:firstLine="0"/>
              <w:jc w:val="center"/>
            </w:pPr>
            <w:r>
              <w:rPr>
                <w:sz w:val="16"/>
                <w:szCs w:val="16"/>
              </w:rPr>
              <w:t>инициалы и фамилия</w:t>
            </w:r>
          </w:p>
        </w:tc>
      </w:tr>
    </w:tbl>
    <w:p w14:paraId="7B64962F" w14:textId="77777777" w:rsidR="00AC6595" w:rsidRDefault="00AC6595" w:rsidP="00AC6595">
      <w:pPr>
        <w:tabs>
          <w:tab w:val="left" w:pos="992"/>
        </w:tabs>
        <w:spacing w:after="1080"/>
        <w:rPr>
          <w:szCs w:val="28"/>
        </w:rPr>
      </w:pPr>
    </w:p>
    <w:p w14:paraId="5CE27EEF" w14:textId="77777777" w:rsidR="00AC6595" w:rsidRDefault="00AC6595" w:rsidP="00AC6595">
      <w:pPr>
        <w:tabs>
          <w:tab w:val="left" w:pos="992"/>
        </w:tabs>
        <w:spacing w:after="1080"/>
        <w:rPr>
          <w:szCs w:val="28"/>
        </w:rPr>
      </w:pPr>
    </w:p>
    <w:tbl>
      <w:tblPr>
        <w:tblStyle w:val="a3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977"/>
      </w:tblGrid>
      <w:tr w:rsidR="00AC6595" w:rsidRPr="00EC08DE" w14:paraId="42818FE5" w14:textId="77777777" w:rsidTr="007D6959">
        <w:tc>
          <w:tcPr>
            <w:tcW w:w="7655" w:type="dxa"/>
            <w:hideMark/>
          </w:tcPr>
          <w:p w14:paraId="782C8C62" w14:textId="77777777" w:rsidR="00AC6595" w:rsidRDefault="00AC6595" w:rsidP="007D6959">
            <w:pPr>
              <w:spacing w:after="20"/>
              <w:ind w:firstLine="462"/>
              <w:rPr>
                <w:rFonts w:eastAsia="Times New Roman"/>
                <w:szCs w:val="32"/>
                <w:lang w:eastAsia="ru-RU"/>
              </w:rPr>
            </w:pPr>
            <w:r w:rsidRPr="001070AD">
              <w:rPr>
                <w:rFonts w:ascii="Times New Roman" w:eastAsia="Calibri" w:hAnsi="Times New Roman" w:cs="Times New Roman"/>
                <w:sz w:val="28"/>
                <w:szCs w:val="28"/>
              </w:rPr>
              <w:t>Курсов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ой проект</w:t>
            </w:r>
            <w:r w:rsidRPr="001070A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защищен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1070AD">
              <w:rPr>
                <w:rFonts w:ascii="Times New Roman" w:eastAsia="Calibri" w:hAnsi="Times New Roman" w:cs="Times New Roman"/>
                <w:sz w:val="28"/>
                <w:szCs w:val="28"/>
              </w:rPr>
              <w:t>с оценкой</w:t>
            </w:r>
            <w:r>
              <w:rPr>
                <w:szCs w:val="32"/>
              </w:rPr>
              <w:t xml:space="preserve"> ____________</w:t>
            </w:r>
          </w:p>
        </w:tc>
        <w:tc>
          <w:tcPr>
            <w:tcW w:w="2977" w:type="dxa"/>
          </w:tcPr>
          <w:p w14:paraId="60128B94" w14:textId="77777777" w:rsidR="00AC6595" w:rsidRDefault="00AC6595" w:rsidP="007D6959">
            <w:pPr>
              <w:spacing w:after="20"/>
              <w:rPr>
                <w:szCs w:val="32"/>
              </w:rPr>
            </w:pPr>
          </w:p>
        </w:tc>
      </w:tr>
    </w:tbl>
    <w:p w14:paraId="7F7A29F1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0CA7F605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2295CDD9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6806C1DD" w14:textId="77777777" w:rsidR="00AC6595" w:rsidRDefault="00AC6595" w:rsidP="00AC6595">
      <w:pPr>
        <w:spacing w:after="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4838CA" w14:textId="77777777" w:rsidR="00AC6595" w:rsidRDefault="00AC6595" w:rsidP="00AC6595">
      <w:pPr>
        <w:spacing w:after="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B780BC" w14:textId="77777777" w:rsidR="00AC6595" w:rsidRDefault="00AC6595" w:rsidP="00AC6595">
      <w:pPr>
        <w:spacing w:after="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D2A6F4" w14:textId="77777777" w:rsidR="00AC6595" w:rsidRDefault="00AC6595" w:rsidP="00AC6595">
      <w:pPr>
        <w:spacing w:after="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5BC5D1" w14:textId="77777777" w:rsidR="00AC6595" w:rsidRDefault="00AC6595" w:rsidP="00AC6595">
      <w:pPr>
        <w:spacing w:after="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70AD">
        <w:rPr>
          <w:rFonts w:ascii="Times New Roman" w:eastAsia="Calibri" w:hAnsi="Times New Roman" w:cs="Times New Roman"/>
          <w:sz w:val="28"/>
          <w:szCs w:val="28"/>
        </w:rPr>
        <w:t>Минск 2022</w:t>
      </w:r>
    </w:p>
    <w:p w14:paraId="18443623" w14:textId="77777777" w:rsidR="00AC6595" w:rsidRPr="001070AD" w:rsidRDefault="00AC6595" w:rsidP="00AC6595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5CE9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08743" wp14:editId="50A20F8C">
                <wp:simplePos x="0" y="0"/>
                <wp:positionH relativeFrom="column">
                  <wp:posOffset>5997998</wp:posOffset>
                </wp:positionH>
                <wp:positionV relativeFrom="paragraph">
                  <wp:posOffset>-223308</wp:posOffset>
                </wp:positionV>
                <wp:extent cx="245534" cy="228388"/>
                <wp:effectExtent l="0" t="0" r="21590" b="1968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4" cy="2283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AF408" id="Овал 52" o:spid="_x0000_s1026" style="position:absolute;margin-left:472.3pt;margin-top:-17.6pt;width:19.3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nMegIAAIgFAAAOAAAAZHJzL2Uyb0RvYy54bWysVN9vGjEMfp+0/yHK+7iDwsZQjwq1YppU&#10;tajt1OeQS7hIuThLAgf76+fkftCt1R6q8RDs2P5if2f78upYa3IQziswBR2PckqE4VAqsyvoj6f1&#10;pzklPjBTMg1GFPQkPL1afvxw2diFmEAFuhSOIIjxi8YWtArBLrLM80rUzI/ACoNGCa5mAVW3y0rH&#10;GkSvdTbJ889ZA660DrjwHm9vWiNdJnwpBQ/3UnoRiC4o5hbS6dK5jWe2vGSLnWO2UrxLg70ji5op&#10;g48OUDcsMLJ36hVUrbgDDzKMONQZSKm4SDVgNeP8r2oeK2ZFqgXJ8Xagyf8/WH53eLQbhzQ01i88&#10;irGKo3R1/Mf8yDGRdRrIEsdAOF5OprPZxZQSjqbJZH4xn0cys3OwdT58E1CTKBRUaK2sj+WwBTvc&#10;+tB6917x2oNW5VppnZTYAuJaO3Jg+PG2u3GH/4eXNu8KxDRjZHYuOknhpEXE0+ZBSKLKWGZKOPXj&#10;ORnGuTBh3JoqVoo2x1mOvz7LPv3ESQKMyBKrG7A7gN6zBemxW3o6/xgqUjsPwfm/EmuDh4j0Mpgw&#10;BNfKgHsLQGNV3cutf09SS01kaQvlaeOIg3aYvOVrhV/4lvmwYQ6nB+cMN0K4x0NqaAoKnURJBe7X&#10;W/fRH5sarZQ0OI0F9T/3zAlK9HeD7f51PJ3G8U3KdPZlgop7adm+tJh9fQ3YM2PcPZYnMfoH3YvS&#10;Qf2Mi2MVX0UTMxzfLigPrleuQ7slcPVwsVolNxxZy8KtebQ8gkdWY/s+HZ+Zs12bB5yPO+gn91Wr&#10;t74x0sBqH0CqNAdnXju+cdxT43SrKe6Tl3ryOi/Q5W8AAAD//wMAUEsDBBQABgAIAAAAIQBwniBu&#10;3gAAAAgBAAAPAAAAZHJzL2Rvd25yZXYueG1sTI/BTsMwEETvSPyDtUjcWqdxqNIQp6oQnJAQtIiz&#10;m2wTq/E62E4T/h5zosfVPM28Lbez6dkFndeWJKyWCTCk2jaaWgmfh5dFDswHRY3qLaGEH/SwrW5v&#10;SlU0dqIPvOxDy2IJ+UJJ6EIYCs593aFRfmkHpJidrDMqxNO1vHFqiuWm52mSrLlRmuJCpwZ86rA+&#10;70cjQYtp/p6eD9lKvL7n2r2ZXTp+SXl/N+8egQWcwz8Mf/pRHarodLQjNZ71EjZZto6ohIV4SIFF&#10;YpMLAewoIQdelfz6geoXAAD//wMAUEsBAi0AFAAGAAgAAAAhALaDOJL+AAAA4QEAABMAAAAAAAAA&#10;AAAAAAAAAAAAAFtDb250ZW50X1R5cGVzXS54bWxQSwECLQAUAAYACAAAACEAOP0h/9YAAACUAQAA&#10;CwAAAAAAAAAAAAAAAAAvAQAAX3JlbHMvLnJlbHNQSwECLQAUAAYACAAAACEARAvZzHoCAACIBQAA&#10;DgAAAAAAAAAAAAAAAAAuAgAAZHJzL2Uyb0RvYy54bWxQSwECLQAUAAYACAAAACEAcJ4gbt4AAAAI&#10;AQAADwAAAAAAAAAAAAAAAADUBAAAZHJzL2Rvd25yZXYueG1sUEsFBgAAAAAEAAQA8wAAAN8FAAAA&#10;AA==&#10;" fillcolor="white [3212]" strokecolor="white [3212]" strokeweight="1pt">
                <v:stroke joinstyle="miter"/>
              </v:oval>
            </w:pict>
          </mc:Fallback>
        </mc:AlternateContent>
      </w:r>
      <w:r w:rsidRPr="00E35CE9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B5196" wp14:editId="22B5DEA1">
                <wp:simplePos x="0" y="0"/>
                <wp:positionH relativeFrom="column">
                  <wp:posOffset>5845598</wp:posOffset>
                </wp:positionH>
                <wp:positionV relativeFrom="paragraph">
                  <wp:posOffset>-375707</wp:posOffset>
                </wp:positionV>
                <wp:extent cx="245534" cy="228388"/>
                <wp:effectExtent l="0" t="0" r="21590" b="19685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4" cy="2283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03263" id="Овал 51" o:spid="_x0000_s1026" style="position:absolute;margin-left:460.3pt;margin-top:-29.6pt;width:19.3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nMegIAAIgFAAAOAAAAZHJzL2Uyb0RvYy54bWysVN9vGjEMfp+0/yHK+7iDwsZQjwq1YppU&#10;tajt1OeQS7hIuThLAgf76+fkftCt1R6q8RDs2P5if2f78upYa3IQziswBR2PckqE4VAqsyvoj6f1&#10;pzklPjBTMg1GFPQkPL1afvxw2diFmEAFuhSOIIjxi8YWtArBLrLM80rUzI/ACoNGCa5mAVW3y0rH&#10;GkSvdTbJ889ZA660DrjwHm9vWiNdJnwpBQ/3UnoRiC4o5hbS6dK5jWe2vGSLnWO2UrxLg70ji5op&#10;g48OUDcsMLJ36hVUrbgDDzKMONQZSKm4SDVgNeP8r2oeK2ZFqgXJ8Xagyf8/WH53eLQbhzQ01i88&#10;irGKo3R1/Mf8yDGRdRrIEsdAOF5OprPZxZQSjqbJZH4xn0cys3OwdT58E1CTKBRUaK2sj+WwBTvc&#10;+tB6917x2oNW5VppnZTYAuJaO3Jg+PG2u3GH/4eXNu8KxDRjZHYuOknhpEXE0+ZBSKLKWGZKOPXj&#10;ORnGuTBh3JoqVoo2x1mOvz7LPv3ESQKMyBKrG7A7gN6zBemxW3o6/xgqUjsPwfm/EmuDh4j0Mpgw&#10;BNfKgHsLQGNV3cutf09SS01kaQvlaeOIg3aYvOVrhV/4lvmwYQ6nB+cMN0K4x0NqaAoKnURJBe7X&#10;W/fRH5sarZQ0OI0F9T/3zAlK9HeD7f51PJ3G8U3KdPZlgop7adm+tJh9fQ3YM2PcPZYnMfoH3YvS&#10;Qf2Mi2MVX0UTMxzfLigPrleuQ7slcPVwsVolNxxZy8KtebQ8gkdWY/s+HZ+Zs12bB5yPO+gn91Wr&#10;t74x0sBqH0CqNAdnXju+cdxT43SrKe6Tl3ryOi/Q5W8AAAD//wMAUEsDBBQABgAIAAAAIQDLWezi&#10;4AAAAAsBAAAPAAAAZHJzL2Rvd25yZXYueG1sTI/BTsMwDIbvSLxDZCRuW7qUTWtpOk0ITkgINsQ5&#10;a0wb0SQlSdfy9pgTO9r+9Pv7q91se3bGEI13ElbLDBi6xmvjWgnvx6fFFlhMymnVe4cSfjDCrr6+&#10;qlSp/eTe8HxILaMQF0sloUtpKDmPTYdWxaUf0NHt0werEo2h5TqoicJtz0WWbbhVxtGHTg340GHz&#10;dRitBJNP8/f0eLxb5c+vWxNe7F6MH1Le3sz7e2AJ5/QPw58+qUNNTic/Oh1ZL6EQ2YZQCYt1IYAR&#10;UayLHNiJNiIXwOuKX3aofwEAAP//AwBQSwECLQAUAAYACAAAACEAtoM4kv4AAADhAQAAEwAAAAAA&#10;AAAAAAAAAAAAAAAAW0NvbnRlbnRfVHlwZXNdLnhtbFBLAQItABQABgAIAAAAIQA4/SH/1gAAAJQB&#10;AAALAAAAAAAAAAAAAAAAAC8BAABfcmVscy8ucmVsc1BLAQItABQABgAIAAAAIQBEC9nMegIAAIgF&#10;AAAOAAAAAAAAAAAAAAAAAC4CAABkcnMvZTJvRG9jLnhtbFBLAQItABQABgAIAAAAIQDLWezi4AAA&#10;AAsBAAAPAAAAAAAAAAAAAAAAANQEAABkcnMvZG93bnJldi54bWxQSwUGAAAAAAQABADzAAAA4QUA&#10;AAAA&#10;" fillcolor="white [3212]" strokecolor="white [3212]" strokeweight="1pt">
                <v:stroke joinstyle="miter"/>
              </v:oval>
            </w:pict>
          </mc:Fallback>
        </mc:AlternateContent>
      </w:r>
      <w:r w:rsidRPr="00E35CE9"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02ED6814" w14:textId="77777777" w:rsidR="00CB7467" w:rsidRDefault="00AC6595" w:rsidP="00AC659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97">
        <w:rPr>
          <w:rFonts w:ascii="Times New Roman" w:eastAsia="Times New Roman" w:hAnsi="Times New Roman" w:cs="Times New Roman"/>
          <w:bCs/>
          <w:sz w:val="28"/>
          <w:szCs w:val="28"/>
        </w:rPr>
        <w:t xml:space="preserve">Курсовой проект содержит </w:t>
      </w:r>
      <w:r w:rsidR="00CB7467">
        <w:rPr>
          <w:rFonts w:ascii="Times New Roman" w:eastAsia="Times New Roman" w:hAnsi="Times New Roman" w:cs="Times New Roman"/>
          <w:bCs/>
          <w:sz w:val="28"/>
          <w:szCs w:val="28"/>
        </w:rPr>
        <w:t>...</w:t>
      </w:r>
      <w:r w:rsidRPr="00952997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траниц пояснительной записки, </w:t>
      </w:r>
    </w:p>
    <w:p w14:paraId="0BDD8AE0" w14:textId="185B558B" w:rsidR="00AC6595" w:rsidRPr="00952997" w:rsidRDefault="00AC6595" w:rsidP="00AC659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="00CB7467">
        <w:rPr>
          <w:rFonts w:ascii="Times New Roman" w:eastAsia="Times New Roman" w:hAnsi="Times New Roman" w:cs="Times New Roman"/>
          <w:bCs/>
          <w:sz w:val="28"/>
          <w:szCs w:val="28"/>
        </w:rPr>
        <w:t xml:space="preserve">... </w:t>
      </w:r>
      <w:r w:rsidRPr="00952997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приложения, </w:t>
      </w:r>
      <w:r w:rsidR="00CB7467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  <w:r w:rsidRPr="009529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52997">
        <w:rPr>
          <w:rFonts w:ascii="Times New Roman" w:eastAsia="Times New Roman" w:hAnsi="Times New Roman" w:cs="Times New Roman"/>
          <w:bCs/>
          <w:sz w:val="28"/>
          <w:szCs w:val="28"/>
        </w:rPr>
        <w:t>рисунков,</w:t>
      </w:r>
      <w:r w:rsidR="00CB746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529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B7467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  <w:proofErr w:type="gramEnd"/>
      <w:r w:rsidR="00CB746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52997">
        <w:rPr>
          <w:rFonts w:ascii="Times New Roman" w:eastAsia="Times New Roman" w:hAnsi="Times New Roman" w:cs="Times New Roman"/>
          <w:bCs/>
          <w:sz w:val="28"/>
          <w:szCs w:val="28"/>
        </w:rPr>
        <w:t xml:space="preserve">листингов,  </w:t>
      </w:r>
      <w:r w:rsidR="00CB7467">
        <w:rPr>
          <w:rFonts w:ascii="Times New Roman" w:eastAsia="Times New Roman" w:hAnsi="Times New Roman" w:cs="Times New Roman"/>
          <w:bCs/>
          <w:sz w:val="28"/>
          <w:szCs w:val="28"/>
        </w:rPr>
        <w:t xml:space="preserve">… </w:t>
      </w:r>
      <w:r w:rsidRPr="00952997">
        <w:rPr>
          <w:rFonts w:ascii="Times New Roman" w:eastAsia="Times New Roman" w:hAnsi="Times New Roman" w:cs="Times New Roman"/>
          <w:bCs/>
          <w:sz w:val="28"/>
          <w:szCs w:val="28"/>
        </w:rPr>
        <w:t>использованных источников.</w:t>
      </w:r>
    </w:p>
    <w:p w14:paraId="4D2562A7" w14:textId="77777777" w:rsidR="00AC6595" w:rsidRPr="00AF6DCF" w:rsidRDefault="00AC6595" w:rsidP="00AC6595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ПИТАНИЕ, АНАЛОГ, АНАЛИЗ, ПРОЕКТ, ВЕБ</w:t>
      </w:r>
      <w:r w:rsidRPr="00AF6D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САЙТ, СТРУКТУРА, ВЕРСТКА, ТЕХНОЛОГИЯ, БЭМ,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AF6D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ТЕСТИРОВАНИЕ, КРОССБРАУЗЕРНОСТЬ, ПРОИЗВОДИТЕЛЬНОСТЬ.</w:t>
      </w:r>
    </w:p>
    <w:p w14:paraId="2E46921C" w14:textId="13E26CF2" w:rsidR="00AC6595" w:rsidRDefault="00AC6595" w:rsidP="00AC6595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952997">
        <w:rPr>
          <w:rFonts w:ascii="Times New Roman" w:hAnsi="Times New Roman" w:cs="Times New Roman"/>
          <w:spacing w:val="-4"/>
          <w:sz w:val="28"/>
          <w:szCs w:val="28"/>
        </w:rPr>
        <w:t xml:space="preserve">Целью выполнения курсового проекта является </w:t>
      </w:r>
      <w:r w:rsidRPr="00E35CE9">
        <w:rPr>
          <w:rFonts w:ascii="Times New Roman" w:hAnsi="Times New Roman" w:cs="Times New Roman"/>
          <w:spacing w:val="-4"/>
          <w:sz w:val="28"/>
          <w:szCs w:val="28"/>
        </w:rPr>
        <w:t>вёрстка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5CE9">
        <w:rPr>
          <w:rFonts w:ascii="Times New Roman" w:hAnsi="Times New Roman" w:cs="Times New Roman"/>
          <w:spacing w:val="-4"/>
          <w:sz w:val="28"/>
          <w:szCs w:val="28"/>
        </w:rPr>
        <w:t>веб</w:t>
      </w:r>
      <w:r>
        <w:rPr>
          <w:rFonts w:ascii="Times New Roman" w:hAnsi="Times New Roman" w:cs="Times New Roman"/>
          <w:spacing w:val="-4"/>
          <w:sz w:val="28"/>
          <w:szCs w:val="28"/>
        </w:rPr>
        <w:t>-</w:t>
      </w:r>
      <w:r w:rsidRPr="00952997">
        <w:rPr>
          <w:rFonts w:ascii="Times New Roman" w:hAnsi="Times New Roman" w:cs="Times New Roman"/>
          <w:spacing w:val="-4"/>
          <w:sz w:val="28"/>
          <w:szCs w:val="28"/>
        </w:rPr>
        <w:t>сайта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8"/>
          <w:szCs w:val="28"/>
        </w:rPr>
        <w:t>Агенство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Недвижимости «</w:t>
      </w:r>
      <w:proofErr w:type="spellStart"/>
      <w:r>
        <w:rPr>
          <w:rFonts w:ascii="Times New Roman" w:hAnsi="Times New Roman" w:cs="Times New Roman"/>
          <w:spacing w:val="-4"/>
          <w:sz w:val="28"/>
          <w:szCs w:val="28"/>
        </w:rPr>
        <w:t>Агенство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Недвижимости»</w:t>
      </w:r>
      <w:r w:rsidRPr="00952997">
        <w:rPr>
          <w:rFonts w:ascii="Times New Roman" w:hAnsi="Times New Roman" w:cs="Times New Roman"/>
          <w:spacing w:val="-4"/>
          <w:sz w:val="28"/>
          <w:szCs w:val="28"/>
        </w:rPr>
        <w:t xml:space="preserve">. </w:t>
      </w:r>
    </w:p>
    <w:p w14:paraId="64601629" w14:textId="77777777" w:rsidR="00AC6595" w:rsidRDefault="00AC6595" w:rsidP="00AC65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над курсовым проектом включает:</w:t>
      </w:r>
    </w:p>
    <w:p w14:paraId="553F0281" w14:textId="77777777" w:rsidR="00AC6595" w:rsidRPr="00440C6A" w:rsidRDefault="00AC6595" w:rsidP="00AC6595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40C6A">
        <w:rPr>
          <w:rFonts w:ascii="Times New Roman" w:eastAsia="Calibri" w:hAnsi="Times New Roman" w:cs="Times New Roman"/>
          <w:sz w:val="28"/>
          <w:szCs w:val="28"/>
          <w:lang w:val="be-BY"/>
        </w:rPr>
        <w:t>обзор</w:t>
      </w:r>
      <w:r w:rsidRPr="00440C6A">
        <w:rPr>
          <w:rFonts w:ascii="Times New Roman" w:eastAsia="Calibri" w:hAnsi="Times New Roman" w:cs="Times New Roman"/>
          <w:sz w:val="28"/>
          <w:szCs w:val="28"/>
        </w:rPr>
        <w:t xml:space="preserve"> предметной области и технологий</w:t>
      </w:r>
      <w:r w:rsidRPr="00440C6A">
        <w:rPr>
          <w:rFonts w:ascii="Times New Roman" w:eastAsia="Calibri" w:hAnsi="Times New Roman" w:cs="Times New Roman"/>
          <w:sz w:val="28"/>
        </w:rPr>
        <w:t xml:space="preserve">; </w:t>
      </w:r>
    </w:p>
    <w:p w14:paraId="6D4FE002" w14:textId="77777777" w:rsidR="00AC6595" w:rsidRDefault="00AC6595" w:rsidP="00AC6595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40C6A">
        <w:rPr>
          <w:rFonts w:ascii="Times New Roman" w:eastAsia="Calibri" w:hAnsi="Times New Roman" w:cs="Times New Roman"/>
          <w:sz w:val="28"/>
          <w:szCs w:val="28"/>
        </w:rPr>
        <w:t>обзор аналогов</w:t>
      </w:r>
      <w:r w:rsidRPr="00440C6A">
        <w:rPr>
          <w:rFonts w:ascii="Times New Roman" w:eastAsia="Calibri" w:hAnsi="Times New Roman" w:cs="Times New Roman"/>
          <w:sz w:val="28"/>
        </w:rPr>
        <w:t>;</w:t>
      </w:r>
    </w:p>
    <w:p w14:paraId="2C51A211" w14:textId="77777777" w:rsidR="00AC6595" w:rsidRPr="00440C6A" w:rsidRDefault="00AC6595" w:rsidP="00AC6595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обзор технологий и программных средств;</w:t>
      </w:r>
    </w:p>
    <w:p w14:paraId="52C32B09" w14:textId="77777777" w:rsidR="00AC6595" w:rsidRPr="00440C6A" w:rsidRDefault="00AC6595" w:rsidP="00AC6595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40C6A">
        <w:rPr>
          <w:rFonts w:ascii="Times New Roman" w:eastAsia="Calibri" w:hAnsi="Times New Roman" w:cs="Times New Roman"/>
          <w:sz w:val="28"/>
          <w:szCs w:val="28"/>
        </w:rPr>
        <w:t>проектирование будущего проекта</w:t>
      </w:r>
      <w:r w:rsidRPr="00440C6A">
        <w:rPr>
          <w:rFonts w:ascii="Times New Roman" w:eastAsia="Calibri" w:hAnsi="Times New Roman" w:cs="Times New Roman"/>
          <w:sz w:val="28"/>
          <w:lang w:val="en-US"/>
        </w:rPr>
        <w:t>;</w:t>
      </w:r>
    </w:p>
    <w:p w14:paraId="2456CF57" w14:textId="77777777" w:rsidR="00AC6595" w:rsidRPr="00440C6A" w:rsidRDefault="00AC6595" w:rsidP="00AC6595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40C6A">
        <w:rPr>
          <w:rFonts w:ascii="Times New Roman" w:eastAsia="Calibri" w:hAnsi="Times New Roman" w:cs="Times New Roman"/>
          <w:sz w:val="28"/>
          <w:szCs w:val="28"/>
        </w:rPr>
        <w:t>верстку</w:t>
      </w:r>
      <w:r w:rsidRPr="00440C6A">
        <w:rPr>
          <w:rFonts w:ascii="Times New Roman" w:eastAsia="Calibri" w:hAnsi="Times New Roman" w:cs="Times New Roman"/>
          <w:sz w:val="28"/>
        </w:rPr>
        <w:t>;</w:t>
      </w:r>
    </w:p>
    <w:p w14:paraId="315CF2A1" w14:textId="77777777" w:rsidR="00AC6595" w:rsidRPr="00440C6A" w:rsidRDefault="00AC6595" w:rsidP="00AC6595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40C6A">
        <w:rPr>
          <w:rFonts w:ascii="Times New Roman" w:eastAsia="Calibri" w:hAnsi="Times New Roman" w:cs="Times New Roman"/>
          <w:sz w:val="28"/>
          <w:szCs w:val="28"/>
          <w:lang w:val="be-BY"/>
        </w:rPr>
        <w:t>ада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440C6A">
        <w:rPr>
          <w:rFonts w:ascii="Times New Roman" w:eastAsia="Calibri" w:hAnsi="Times New Roman" w:cs="Times New Roman"/>
          <w:sz w:val="28"/>
          <w:szCs w:val="28"/>
          <w:lang w:val="be-BY"/>
        </w:rPr>
        <w:t>тивную верстку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5D4E2E7" w14:textId="77777777" w:rsidR="00AC6595" w:rsidRPr="00440C6A" w:rsidRDefault="00AC6595" w:rsidP="00AC6595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тестирование итогов</w:t>
      </w:r>
      <w:r w:rsidRPr="00440C6A">
        <w:rPr>
          <w:rFonts w:ascii="Times New Roman" w:eastAsia="Calibri" w:hAnsi="Times New Roman" w:cs="Times New Roman"/>
          <w:sz w:val="28"/>
          <w:szCs w:val="28"/>
        </w:rPr>
        <w:t>ого проекта</w:t>
      </w:r>
      <w:r w:rsidRPr="00440C6A">
        <w:rPr>
          <w:rFonts w:ascii="Times New Roman" w:eastAsia="Calibri" w:hAnsi="Times New Roman" w:cs="Times New Roman"/>
          <w:sz w:val="28"/>
        </w:rPr>
        <w:t>.</w:t>
      </w:r>
    </w:p>
    <w:p w14:paraId="63119EA5" w14:textId="77777777" w:rsidR="00AC6595" w:rsidRDefault="00AC6595" w:rsidP="00AC65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 проведен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обзор предметной области. Сделан </w:t>
      </w: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сайтов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-аналогов функционального питания котов</w:t>
      </w: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952997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выделены главные плюсы и минусы</w:t>
      </w:r>
      <w:r w:rsidRPr="009529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Обоснован выбор и </w:t>
      </w: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ие</w:t>
      </w: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й, методов</w:t>
      </w: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программны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средств для верстки и упрощения процесса работы. </w:t>
      </w:r>
    </w:p>
    <w:p w14:paraId="35FFFAE8" w14:textId="77777777" w:rsidR="00AC6595" w:rsidRPr="00E35CE9" w:rsidRDefault="00AC6595" w:rsidP="00AC65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5C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работы над программным продуктом был создан </w:t>
      </w:r>
      <w:proofErr w:type="spellStart"/>
      <w:r w:rsidRPr="00E35CE9">
        <w:rPr>
          <w:rFonts w:ascii="Times New Roman" w:hAnsi="Times New Roman" w:cs="Times New Roman"/>
          <w:sz w:val="28"/>
          <w:szCs w:val="28"/>
          <w:shd w:val="clear" w:color="auto" w:fill="FFFFFF"/>
        </w:rPr>
        <w:t>кроссбраузерный</w:t>
      </w:r>
      <w:proofErr w:type="spellEnd"/>
      <w:r w:rsidRPr="00E35C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адаптивный сайт на тему функционального питания котов, который был загружен на </w:t>
      </w:r>
      <w:proofErr w:type="spellStart"/>
      <w:r w:rsidRPr="00E35CE9"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 w:rsidRPr="00E35C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Использовалась методология БЭМ, HTML, SCSS/CSS, JS, технологии </w:t>
      </w:r>
      <w:proofErr w:type="spellStart"/>
      <w:r w:rsidRPr="00E35CE9">
        <w:rPr>
          <w:rFonts w:ascii="Times New Roman" w:hAnsi="Times New Roman" w:cs="Times New Roman"/>
          <w:sz w:val="28"/>
          <w:szCs w:val="28"/>
          <w:shd w:val="clear" w:color="auto" w:fill="FFFFFF"/>
        </w:rPr>
        <w:t>Flexbox</w:t>
      </w:r>
      <w:proofErr w:type="spellEnd"/>
      <w:r w:rsidRPr="00E35CE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прощел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проверку 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кроссбраузерность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производительность, валидность. </w:t>
      </w:r>
    </w:p>
    <w:p w14:paraId="38495D64" w14:textId="77777777" w:rsidR="00AC6595" w:rsidRPr="00952997" w:rsidRDefault="00AC6595" w:rsidP="00AC65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D8EE16" w14:textId="48AC1FAF" w:rsidR="00256324" w:rsidRDefault="00256324" w:rsidP="006C0B77">
      <w:pPr>
        <w:spacing w:after="0"/>
        <w:ind w:firstLine="709"/>
        <w:jc w:val="both"/>
      </w:pPr>
    </w:p>
    <w:p w14:paraId="0E485272" w14:textId="77777777" w:rsidR="00256324" w:rsidRDefault="00256324">
      <w:r>
        <w:br w:type="page"/>
      </w:r>
    </w:p>
    <w:sdt>
      <w:sdtPr>
        <w:id w:val="-1823186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D57DF" w14:textId="77777777" w:rsidR="00256324" w:rsidRDefault="00256324" w:rsidP="00256324">
          <w:pPr>
            <w:tabs>
              <w:tab w:val="right" w:leader="dot" w:pos="10138"/>
            </w:tabs>
            <w:spacing w:after="100" w:line="256" w:lineRule="auto"/>
          </w:pPr>
          <w:r>
            <w:rPr>
              <w:rFonts w:ascii="Times New Roman" w:hAnsi="Times New Roman" w:cs="Times New Roman"/>
              <w:noProof/>
              <w:color w:val="FF0000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A9EDDA" wp14:editId="611690C5">
                    <wp:simplePos x="0" y="0"/>
                    <wp:positionH relativeFrom="rightMargin">
                      <wp:posOffset>-171027</wp:posOffset>
                    </wp:positionH>
                    <wp:positionV relativeFrom="paragraph">
                      <wp:posOffset>-443442</wp:posOffset>
                    </wp:positionV>
                    <wp:extent cx="296334" cy="355389"/>
                    <wp:effectExtent l="0" t="0" r="27940" b="26035"/>
                    <wp:wrapNone/>
                    <wp:docPr id="53" name="Овал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6334" cy="35538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14AD356" id="Овал 53" o:spid="_x0000_s1026" style="position:absolute;margin-left:-13.45pt;margin-top:-34.9pt;width:23.3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7FVeQIAAIgFAAAOAAAAZHJzL2Uyb0RvYy54bWysVEtv2zAMvg/YfxB0X5xn1wZ1iqBFhwFF&#10;GzQdelZkKRYgi5qkxMl+/Sj5kWwtdiiWg0KK5CfyM8nrm0OlyV44r8DkdDQYUiIMh0KZbU5/vNx/&#10;uaTEB2YKpsGInB6FpzeLz5+uazsXYyhBF8IRBDF+XtucliHYeZZ5XoqK+QFYYdAowVUsoOq2WeFY&#10;jeiVzsbD4UVWgyusAy68x9u7xkgXCV9KwcOTlF4EonOKuYV0unRu4pktrtl865gtFW/TYB/IomLK&#10;4KM91B0LjOycegNVKe7AgwwDDlUGUiouUg1YzWj4VzXrklmRakFyvO1p8v8Plj/u13blkIba+rlH&#10;MVZxkK6K/5gfOSSyjj1Z4hAIx8vx1cVkMqWEo2kym00uryKZ2SnYOh++CahIFHIqtFbWx3LYnO0f&#10;fGi8O6947UGr4l5pnZTYAuJWO7Jn+PE221GL/4eXNh8KxDRjZHYqOknhqEXE0+ZZSKKKWGZKOPXj&#10;KRnGuTBh1JhKVogmx9kQf12WXfqJkwQYkSVW12O3AJ1nA9JhN/S0/jFUpHbug4f/SqwJ7iPSy2BC&#10;H1wpA+49AI1VtS83/h1JDTWRpQ0Ux5UjDpph8pbfK/zCD8yHFXM4PThnuBHCEx5SQ51TaCVKSnC/&#10;3ruP/tjUaKWkxmnMqf+5Y05Qor8bbPer0XQaxzcp09nXMSru3LI5t5hddQvYMyPcPZYnMfoH3YnS&#10;QfWKi2MZX0UTMxzfzikPrlNuQ7MlcPVwsVwmNxxZy8KDWVsewSOrsX1fDq/M2bbNA87HI3ST+6bV&#10;G98YaWC5CyBVmoMTry3fOO6pcdrVFPfJuZ68Tgt08RsAAP//AwBQSwMEFAAGAAgAAAAhAFmAPpnd&#10;AAAACgEAAA8AAABkcnMvZG93bnJldi54bWxMj8tOwzAQRfdI/IM1SOxa54GiNMSpKgQrJAQtYu3G&#10;JrGIx8F2mvD3TFawmtfVnXPr/WIHdtE+GIcC0m0CTGPrlMFOwPvpaVMCC1GikoNDLeBHB9g311e1&#10;rJSb8U1fjrFjZIKhkgL6GMeK89D22sqwdaNGun06b2Wk0XdceTmTuR14liQFt9IgfejlqB963X4d&#10;JyvA5PPyPT+e7tL8+bU0/sUesulDiNub5XAPLOol/olhxSd0aIjp7CZUgQ0CNlmxIyk1xY4yrIq1&#10;nmmR5iXwpub/IzS/AAAA//8DAFBLAQItABQABgAIAAAAIQC2gziS/gAAAOEBAAATAAAAAAAAAAAA&#10;AAAAAAAAAABbQ29udGVudF9UeXBlc10ueG1sUEsBAi0AFAAGAAgAAAAhADj9If/WAAAAlAEAAAsA&#10;AAAAAAAAAAAAAAAALwEAAF9yZWxzLy5yZWxzUEsBAi0AFAAGAAgAAAAhADXHsVV5AgAAiAUAAA4A&#10;AAAAAAAAAAAAAAAALgIAAGRycy9lMm9Eb2MueG1sUEsBAi0AFAAGAAgAAAAhAFmAPpndAAAACgEA&#10;AA8AAAAAAAAAAAAAAAAA0wQAAGRycy9kb3ducmV2LnhtbFBLBQYAAAAABAAEAPMAAADdBQAAAAA=&#10;" fillcolor="white [3212]" strokecolor="white [3212]" strokeweight="1pt">
                    <v:stroke joinstyle="miter"/>
                    <w10:wrap anchorx="margin"/>
                  </v:oval>
                </w:pict>
              </mc:Fallback>
            </mc:AlternateContent>
          </w:r>
        </w:p>
        <w:p w14:paraId="6990E5D8" w14:textId="77777777" w:rsidR="00256324" w:rsidRPr="002E149A" w:rsidRDefault="00256324" w:rsidP="00256324">
          <w:pPr>
            <w:tabs>
              <w:tab w:val="right" w:leader="dot" w:pos="10138"/>
            </w:tabs>
            <w:spacing w:after="360" w:line="257" w:lineRule="auto"/>
            <w:ind w:left="221"/>
            <w:jc w:val="center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2E149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Содержание</w:t>
          </w:r>
        </w:p>
        <w:p w14:paraId="76CE7585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63D8C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063D8C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063D8C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hyperlink w:anchor="_Toc122565653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_Toc122565653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F584A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54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Аналитический обзор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_Toc122565654 \h </w:instrTex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6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AFB27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55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 Обзор предметной области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_Toc122565655 \h </w:instrTex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6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1F312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56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 Обзор аналогов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_Toc122565656 \h </w:instrTex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6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69C3C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57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Обзор технологий и программных средств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_Toc122565657 \h </w:instrTex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6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46118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58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Проектирование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_Toc122565658 \h </w:instrTex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6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DB182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ind w:firstLine="709"/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hyperlink w:anchor="_Toc122565659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Описание страниц проекта</w: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_Toc122565659 \h </w:instrTex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56324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D3F8F43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ind w:firstLine="709"/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hyperlink w:anchor="_Toc122565660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Структурная схема проекта</w: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_Toc122565660 \h </w:instrTex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56324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A67B84E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61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Реализация проекта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_Toc122565661 \h </w:instrTex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6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686A9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ind w:firstLine="709"/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hyperlink w:anchor="_Toc122565662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Описание верстки</w: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_Toc122565662 \h </w:instrTex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56324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3390B31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ind w:firstLine="709"/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hyperlink w:anchor="_Toc122565663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Адаптивная верстка</w: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_Toc122565663 \h </w:instrTex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56324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E6F0BC7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64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Тестирование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_Toc122565664 \h </w:instrTex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6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394E1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ind w:firstLine="709"/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hyperlink w:anchor="_Toc122565665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Кроссбраузерное тестирование</w: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_Toc122565665 \h </w:instrTex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56324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1134F6F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ind w:firstLine="709"/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hyperlink w:anchor="_Toc122565666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Валидность</w: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_Toc122565666 \h </w:instrTex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56324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256324"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CDB2B0A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67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_Toc122565667 \h </w:instrTex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6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F170B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68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_Toc122565668 \h </w:instrTex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6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3D6F0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69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_Toc122565669 \h </w:instrTex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6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99C23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70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_Toc122565670 \h </w:instrTex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6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7DABC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71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_Toc122565671 \h </w:instrTex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6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F26FA" w14:textId="77777777" w:rsidR="00256324" w:rsidRPr="00063D8C" w:rsidRDefault="00000000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72" w:history="1">
            <w:r w:rsidR="00256324"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_Toc122565672 \h </w:instrTex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6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256324"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72600" w14:textId="77777777" w:rsidR="00256324" w:rsidRDefault="00256324" w:rsidP="00256324">
          <w:pPr>
            <w:tabs>
              <w:tab w:val="right" w:leader="dot" w:pos="10138"/>
            </w:tabs>
            <w:spacing w:after="100" w:line="256" w:lineRule="auto"/>
          </w:pPr>
          <w:r w:rsidRPr="00063D8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919BE64" w14:textId="77777777" w:rsidR="00256324" w:rsidRDefault="00256324" w:rsidP="00256324">
      <w:pPr>
        <w:pStyle w:val="a4"/>
        <w:keepNext/>
        <w:shd w:val="clear" w:color="auto" w:fill="FFFFFF"/>
        <w:tabs>
          <w:tab w:val="left" w:pos="706"/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  <w:tab w:val="left" w:pos="7766"/>
          <w:tab w:val="left" w:pos="8472"/>
          <w:tab w:val="left" w:pos="9178"/>
          <w:tab w:val="left" w:pos="9415"/>
          <w:tab w:val="left" w:pos="9912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521DCDB6" w14:textId="77777777" w:rsidR="00256324" w:rsidRPr="005F6F56" w:rsidRDefault="00256324" w:rsidP="00256324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2565653"/>
      <w:r w:rsidRPr="005F6F5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5C69A9F7" w14:textId="64206E57" w:rsidR="00256324" w:rsidRPr="00E94872" w:rsidRDefault="00256324" w:rsidP="00256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>Актуальность курсового проекта обусловлена тем, что невозможно представить жизнь без </w:t>
      </w:r>
      <w:r w:rsidR="009763CB">
        <w:rPr>
          <w:rFonts w:ascii="Times New Roman" w:hAnsi="Times New Roman" w:cs="Times New Roman"/>
          <w:sz w:val="28"/>
          <w:szCs w:val="28"/>
          <w:shd w:val="clear" w:color="auto" w:fill="FFFFFF"/>
        </w:rPr>
        <w:t>крыши на головой</w:t>
      </w: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>. В природе животных заложено проявление интереса ко всему, что происходит вокруг. Они всегда пытаются что-то попробовать, потрогать и куда-то забраться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>сунуть свой замшевый нос.</w:t>
      </w:r>
    </w:p>
    <w:p w14:paraId="5CAA4351" w14:textId="77777777" w:rsidR="00256324" w:rsidRPr="00E94872" w:rsidRDefault="00256324" w:rsidP="00256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заботливый хозяин должен помнить, что только здоровый и счастливый питомец проявляет любопытство, возникает необходимость правильно составить его рацион.</w:t>
      </w:r>
    </w:p>
    <w:p w14:paraId="0AE56B6C" w14:textId="77777777" w:rsidR="00256324" w:rsidRPr="00E94872" w:rsidRDefault="00256324" w:rsidP="00256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Функциональные корма созданы, чтобы помогать владельцам домашних животных правильно заботиться о них. Питание разработано с учетом особых потребностей животного на каждом этапе жизни. Состав кормов основан на результатах многолетних исследований международн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ых</w:t>
      </w: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научных центров.</w:t>
      </w:r>
    </w:p>
    <w:p w14:paraId="1E56BE6A" w14:textId="77777777" w:rsidR="00256324" w:rsidRDefault="00256324" w:rsidP="0025632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>С каждым днем появляется всё больше продавцов на рынке, возникает необходимость убедить покупателя в уникальности и непревзойдённом качестве своего товара, активно используя различные методы. Возникает вопрос об эффективном способе представления бренда – создании сайта. Сделать сайт просто запоминающимся – довольно легко. А вот сделать так, чтобы сайт запомнили и стали постоянными читателями – другая задача</w:t>
      </w:r>
      <w:r>
        <w:rPr>
          <w:rFonts w:ascii="Times New Roman" w:hAnsi="Times New Roman"/>
          <w:sz w:val="28"/>
          <w:szCs w:val="28"/>
        </w:rPr>
        <w:t>.</w:t>
      </w:r>
    </w:p>
    <w:p w14:paraId="00D3BA7C" w14:textId="77777777" w:rsidR="00256324" w:rsidRPr="00FC174D" w:rsidRDefault="00256324" w:rsidP="00256324">
      <w:pPr>
        <w:pStyle w:val="a7"/>
        <w:ind w:left="0"/>
        <w:rPr>
          <w:rFonts w:eastAsia="Arial Unicode MS" w:cs="Arial Unicode MS"/>
          <w:color w:val="000000"/>
          <w:szCs w:val="28"/>
          <w:lang w:eastAsia="ru-RU"/>
        </w:rPr>
      </w:pPr>
      <w:r w:rsidRPr="00FC174D">
        <w:rPr>
          <w:rFonts w:eastAsia="Arial Unicode MS" w:cs="Arial Unicode MS"/>
          <w:color w:val="000000"/>
          <w:szCs w:val="28"/>
          <w:lang w:eastAsia="ru-RU"/>
        </w:rPr>
        <w:t xml:space="preserve">В процессе работы над проектом были поставлены следующие задачи: </w:t>
      </w:r>
    </w:p>
    <w:p w14:paraId="55A5CF95" w14:textId="77777777" w:rsidR="00256324" w:rsidRPr="00EA2D39" w:rsidRDefault="00256324" w:rsidP="00256324">
      <w:pPr>
        <w:numPr>
          <w:ilvl w:val="0"/>
          <w:numId w:val="3"/>
        </w:numPr>
        <w:spacing w:line="24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2D39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EA2D39">
        <w:rPr>
          <w:rFonts w:ascii="Times New Roman" w:hAnsi="Times New Roman" w:cs="Times New Roman"/>
          <w:sz w:val="28"/>
          <w:szCs w:val="28"/>
        </w:rPr>
        <w:t>кроссбраузерного</w:t>
      </w:r>
      <w:proofErr w:type="spellEnd"/>
      <w:r w:rsidRPr="00EA2D39">
        <w:rPr>
          <w:rFonts w:ascii="Times New Roman" w:hAnsi="Times New Roman" w:cs="Times New Roman"/>
          <w:sz w:val="28"/>
          <w:szCs w:val="28"/>
        </w:rPr>
        <w:t xml:space="preserve"> веб-сайта;</w:t>
      </w:r>
    </w:p>
    <w:p w14:paraId="55196B3C" w14:textId="77777777" w:rsidR="00256324" w:rsidRPr="00EA2D39" w:rsidRDefault="00256324" w:rsidP="00256324">
      <w:pPr>
        <w:numPr>
          <w:ilvl w:val="0"/>
          <w:numId w:val="3"/>
        </w:numPr>
        <w:spacing w:line="24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2D39">
        <w:rPr>
          <w:rFonts w:ascii="Times New Roman" w:hAnsi="Times New Roman" w:cs="Times New Roman"/>
          <w:sz w:val="28"/>
          <w:szCs w:val="28"/>
        </w:rPr>
        <w:t>разработка адаптивности для веб-страниц;</w:t>
      </w:r>
    </w:p>
    <w:p w14:paraId="4B33B583" w14:textId="77777777" w:rsidR="00256324" w:rsidRPr="00EA2D39" w:rsidRDefault="00256324" w:rsidP="00256324">
      <w:pPr>
        <w:numPr>
          <w:ilvl w:val="0"/>
          <w:numId w:val="3"/>
        </w:numPr>
        <w:spacing w:line="24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2D39">
        <w:rPr>
          <w:rFonts w:ascii="Times New Roman" w:hAnsi="Times New Roman" w:cs="Times New Roman"/>
          <w:sz w:val="28"/>
          <w:szCs w:val="28"/>
        </w:rPr>
        <w:t>добавление анимации.</w:t>
      </w:r>
    </w:p>
    <w:p w14:paraId="19C73ED4" w14:textId="77777777" w:rsidR="00256324" w:rsidRPr="00E94872" w:rsidRDefault="00256324" w:rsidP="00256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цели курсового проекта: анализ статистики сайтов конкурентов, выявление положительных и отрицательных характеристик блогов схожей тематики, улучшение навыков верстки и получение опыта разработки проектов, ознакомление с новыми технологиями для создания сайтов. Выполнение поставленных задач.</w:t>
      </w:r>
    </w:p>
    <w:p w14:paraId="0BC2157F" w14:textId="77777777" w:rsidR="00256324" w:rsidRPr="00E94872" w:rsidRDefault="00256324" w:rsidP="00256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BF71BE" w14:textId="77777777" w:rsidR="00256324" w:rsidRPr="00F000F4" w:rsidRDefault="00256324" w:rsidP="00256324">
      <w:pPr>
        <w:pStyle w:val="a6"/>
        <w:tabs>
          <w:tab w:val="left" w:pos="2410"/>
        </w:tabs>
        <w:spacing w:before="0" w:beforeAutospacing="0" w:after="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FC174D">
        <w:rPr>
          <w:rFonts w:eastAsia="Arial Unicode MS" w:cs="Arial Unicode MS"/>
          <w:color w:val="000000"/>
          <w:sz w:val="28"/>
          <w:szCs w:val="28"/>
          <w:u w:color="000000"/>
        </w:rPr>
        <w:br w:type="page"/>
      </w:r>
    </w:p>
    <w:p w14:paraId="051A69FC" w14:textId="77777777" w:rsidR="00256324" w:rsidRPr="00256324" w:rsidRDefault="00256324" w:rsidP="00256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Аналитический обзор</w:t>
      </w:r>
    </w:p>
    <w:p w14:paraId="616099EC" w14:textId="77777777" w:rsidR="00256324" w:rsidRPr="00256324" w:rsidRDefault="00256324" w:rsidP="0025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Обзор предметной области</w:t>
      </w:r>
    </w:p>
    <w:p w14:paraId="51FDE779" w14:textId="77777777" w:rsidR="00256324" w:rsidRPr="00256324" w:rsidRDefault="00256324" w:rsidP="0025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агентства недвижимости играют важную роль на рынке недвижимости. Они помогают людям купить, продать или арендовать жилую или коммерческую недвижимость. С ростом спроса на жилье и увеличением количества строящихся объектов, агентства недвижимости становятся неотъемлемой частью этого рынка.</w:t>
      </w:r>
    </w:p>
    <w:p w14:paraId="14A5E6A6" w14:textId="77777777" w:rsidR="00256324" w:rsidRPr="00256324" w:rsidRDefault="00256324" w:rsidP="0025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агентства недвижимости предоставляют большой выбор объектов недвижимости, от квартир и домов до земельных участков и коммерческих помещений. Кроме того, они предлагают услуги по оценке недвижимости, юридическому сопровождению сделок, а также консультации по финансированию.</w:t>
      </w:r>
    </w:p>
    <w:p w14:paraId="3B8E320A" w14:textId="77777777" w:rsidR="00256324" w:rsidRPr="00256324" w:rsidRDefault="00256324" w:rsidP="0025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Обзор аналогов</w:t>
      </w:r>
    </w:p>
    <w:p w14:paraId="59228B43" w14:textId="77777777" w:rsidR="00256324" w:rsidRPr="00256324" w:rsidRDefault="00256324" w:rsidP="0025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большинство агентств недвижимости имеют свои веб-сайты, где представлен весь их ассортимент недвижимости. На этих сайтах пользователи могут ознакомиться с информацией о предлагаемых объектах, узнать о процессе покупки, продажи или аренды недвижимости.</w:t>
      </w:r>
    </w:p>
    <w:p w14:paraId="1D457D2E" w14:textId="77777777" w:rsidR="00256324" w:rsidRPr="00256324" w:rsidRDefault="00256324" w:rsidP="0025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примеры аналогов можно привести сайты таких агентств недвижимости, как «Центр Недвижимости» [1], «</w:t>
      </w:r>
      <w:proofErr w:type="spellStart"/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Авито</w:t>
      </w:r>
      <w:proofErr w:type="spellEnd"/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Недвижимость» [2], «Евросеть Недвижимость» [3], «Инком Недвижимость» [4]. На этих сайтах представлены различные объекты недвижимости, от квартир и домов до земельных участков и коммерческих помещений. Кроме того, эти агентства недвижимости предоставляют услуги по оценке и юридическому сопровождению сделок.</w:t>
      </w:r>
    </w:p>
    <w:p w14:paraId="0DE02083" w14:textId="77777777" w:rsidR="00256324" w:rsidRPr="00256324" w:rsidRDefault="00256324" w:rsidP="0025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пример успешного агентства недвижимости, можно привести «Недвижимость </w:t>
      </w:r>
      <w:proofErr w:type="spellStart"/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Sotheby's</w:t>
      </w:r>
      <w:proofErr w:type="spellEnd"/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International Realty» [5]. Это агентство специализируется на роскошных объектах недвижимости в различных странах мира. Оно предоставляет услуги высшего уровня, включая оценку недвижимости, маркетинговые и рекламные кампании, консультации по финансированию и юридическое сопровождение сделок.</w:t>
      </w:r>
    </w:p>
    <w:p w14:paraId="20D05092" w14:textId="1879F962" w:rsidR="009763CB" w:rsidRDefault="00256324" w:rsidP="009763CB">
      <w:pPr>
        <w:pStyle w:val="item-nav"/>
        <w:shd w:val="clear" w:color="auto" w:fill="FFFFFF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FFFFF"/>
        </w:rPr>
      </w:pPr>
      <w:r w:rsidRPr="00127AE8">
        <w:rPr>
          <w:sz w:val="28"/>
          <w:szCs w:val="28"/>
          <w:shd w:val="clear" w:color="auto" w:fill="FFFFFF"/>
        </w:rPr>
        <w:t>Следующий блок на странице</w:t>
      </w:r>
      <w:r w:rsidR="009763CB" w:rsidRPr="009763CB">
        <w:rPr>
          <w:sz w:val="28"/>
          <w:szCs w:val="28"/>
          <w:shd w:val="clear" w:color="auto" w:fill="FFFFFF"/>
        </w:rPr>
        <w:t xml:space="preserve"> </w:t>
      </w:r>
      <w:proofErr w:type="gramStart"/>
      <w:r w:rsidR="009763CB" w:rsidRPr="009763CB">
        <w:rPr>
          <w:sz w:val="28"/>
          <w:szCs w:val="28"/>
          <w:shd w:val="clear" w:color="auto" w:fill="FFFFFF"/>
        </w:rPr>
        <w:t>-</w:t>
      </w:r>
      <w:r w:rsidRPr="00127AE8">
        <w:rPr>
          <w:sz w:val="28"/>
          <w:szCs w:val="28"/>
          <w:shd w:val="clear" w:color="auto" w:fill="FFFFFF"/>
        </w:rPr>
        <w:t xml:space="preserve"> </w:t>
      </w:r>
      <w:r w:rsidR="009763CB">
        <w:rPr>
          <w:sz w:val="28"/>
          <w:szCs w:val="28"/>
          <w:shd w:val="clear" w:color="auto" w:fill="FFFFFF"/>
        </w:rPr>
        <w:t>это</w:t>
      </w:r>
      <w:proofErr w:type="gramEnd"/>
      <w:r w:rsidR="009763CB">
        <w:rPr>
          <w:sz w:val="28"/>
          <w:szCs w:val="28"/>
          <w:shd w:val="clear" w:color="auto" w:fill="FFFFFF"/>
        </w:rPr>
        <w:t xml:space="preserve"> меню нашего </w:t>
      </w:r>
      <w:proofErr w:type="spellStart"/>
      <w:r w:rsidR="009763CB">
        <w:rPr>
          <w:sz w:val="28"/>
          <w:szCs w:val="28"/>
          <w:shd w:val="clear" w:color="auto" w:fill="FFFFFF"/>
        </w:rPr>
        <w:t>Агенства</w:t>
      </w:r>
      <w:proofErr w:type="spellEnd"/>
      <w:r w:rsidR="009763CB">
        <w:rPr>
          <w:sz w:val="28"/>
          <w:szCs w:val="28"/>
          <w:shd w:val="clear" w:color="auto" w:fill="FFFFFF"/>
        </w:rPr>
        <w:t xml:space="preserve">. </w:t>
      </w:r>
    </w:p>
    <w:p w14:paraId="52DE28CB" w14:textId="6454B5D3" w:rsidR="009763CB" w:rsidRPr="00CB7467" w:rsidRDefault="009763CB" w:rsidP="009763CB">
      <w:pPr>
        <w:pStyle w:val="item-nav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r>
        <w:rPr>
          <w:sz w:val="28"/>
          <w:szCs w:val="28"/>
          <w:shd w:val="clear" w:color="auto" w:fill="FFFFFF"/>
        </w:rPr>
        <w:t>Тут есть кнопки</w:t>
      </w:r>
      <w:r w:rsidRPr="00CB7467">
        <w:rPr>
          <w:sz w:val="28"/>
          <w:szCs w:val="28"/>
          <w:shd w:val="clear" w:color="auto" w:fill="FFFFFF"/>
        </w:rPr>
        <w:t>:</w:t>
      </w:r>
    </w:p>
    <w:p w14:paraId="3A665FDF" w14:textId="222A7BDA" w:rsidR="009763CB" w:rsidRDefault="00000000" w:rsidP="009763CB">
      <w:pPr>
        <w:pStyle w:val="item-nav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hyperlink r:id="rId5" w:history="1">
        <w:r w:rsidR="009763CB">
          <w:rPr>
            <w:rStyle w:val="a5"/>
            <w:rFonts w:ascii="inherit" w:hAnsi="inherit" w:cs="Open Sans"/>
            <w:color w:val="000000"/>
            <w:sz w:val="33"/>
            <w:szCs w:val="33"/>
            <w:bdr w:val="none" w:sz="0" w:space="0" w:color="auto" w:frame="1"/>
          </w:rPr>
          <w:t>Главная</w:t>
        </w:r>
      </w:hyperlink>
    </w:p>
    <w:p w14:paraId="0478BB0B" w14:textId="77777777" w:rsidR="009763CB" w:rsidRDefault="00000000" w:rsidP="009763CB">
      <w:pPr>
        <w:pStyle w:val="item-nav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hyperlink r:id="rId6" w:history="1">
        <w:r w:rsidR="009763CB">
          <w:rPr>
            <w:rStyle w:val="a5"/>
            <w:rFonts w:ascii="inherit" w:hAnsi="inherit" w:cs="Open Sans"/>
            <w:color w:val="000000"/>
            <w:sz w:val="33"/>
            <w:szCs w:val="33"/>
            <w:bdr w:val="none" w:sz="0" w:space="0" w:color="auto" w:frame="1"/>
          </w:rPr>
          <w:t>Информация</w:t>
        </w:r>
      </w:hyperlink>
    </w:p>
    <w:p w14:paraId="26AC3DFC" w14:textId="77777777" w:rsidR="009763CB" w:rsidRDefault="00000000" w:rsidP="009763CB">
      <w:pPr>
        <w:pStyle w:val="item-nav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hyperlink r:id="rId7" w:history="1">
        <w:r w:rsidR="009763CB">
          <w:rPr>
            <w:rStyle w:val="a5"/>
            <w:rFonts w:ascii="inherit" w:hAnsi="inherit" w:cs="Open Sans"/>
            <w:color w:val="000000"/>
            <w:sz w:val="33"/>
            <w:szCs w:val="33"/>
            <w:bdr w:val="none" w:sz="0" w:space="0" w:color="auto" w:frame="1"/>
          </w:rPr>
          <w:t>Все наши объекты</w:t>
        </w:r>
      </w:hyperlink>
    </w:p>
    <w:p w14:paraId="38D2ADBC" w14:textId="77777777" w:rsidR="009763CB" w:rsidRDefault="00000000" w:rsidP="009763CB">
      <w:pPr>
        <w:pStyle w:val="item-nav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hyperlink r:id="rId8" w:history="1">
        <w:r w:rsidR="009763CB">
          <w:rPr>
            <w:rStyle w:val="a5"/>
            <w:rFonts w:ascii="inherit" w:hAnsi="inherit" w:cs="Open Sans"/>
            <w:color w:val="000000"/>
            <w:sz w:val="33"/>
            <w:szCs w:val="33"/>
            <w:bdr w:val="none" w:sz="0" w:space="0" w:color="auto" w:frame="1"/>
          </w:rPr>
          <w:t>Контакты</w:t>
        </w:r>
      </w:hyperlink>
    </w:p>
    <w:p w14:paraId="557E8245" w14:textId="055FE030" w:rsidR="00256324" w:rsidRPr="00127AE8" w:rsidRDefault="00256324" w:rsidP="00256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1586369" w14:textId="77777777" w:rsidR="00256324" w:rsidRPr="00127AE8" w:rsidRDefault="00256324" w:rsidP="00256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Затем идут следующие блоки: преимущества натуральных кормов для здоровья собак и кошек с кнопкой «Остальные преимущества», отзывы клиентов и кнопка «Прочитать все отзывы», ассортимент и возможность перейти в каталог, нажав соответствующую кнопку, последние свежие новости и актуальные события.</w:t>
      </w:r>
    </w:p>
    <w:p w14:paraId="66EAA4E2" w14:textId="77777777" w:rsidR="00256324" w:rsidRPr="00127AE8" w:rsidRDefault="00256324" w:rsidP="0025632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Хедер (реализован с помощью тэга &lt;</w:t>
      </w:r>
      <w:proofErr w:type="spellStart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header</w:t>
      </w:r>
      <w:proofErr w:type="spellEnd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&gt;) включает в себя логотип «Сытый друг», каталог, библиотеку, разделы «Помощь», «О нас», «Точки продаж», «Войти». Навигационная панель развита достаточно неплохо, есть </w:t>
      </w:r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четкий переход по элементам каталога со всех страниц. В разделе «Войти» находятся 2 формы (можно пройти авторизацию и регистрацию), представленные на рисунке 1.1. Формы сверстаны тэгами &lt;</w:t>
      </w:r>
      <w:proofErr w:type="spellStart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form</w:t>
      </w:r>
      <w:proofErr w:type="spellEnd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&gt;, &lt;</w:t>
      </w:r>
      <w:proofErr w:type="spellStart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input</w:t>
      </w:r>
      <w:proofErr w:type="spellEnd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&gt;, &lt;</w:t>
      </w:r>
      <w:proofErr w:type="spellStart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label</w:t>
      </w:r>
      <w:proofErr w:type="spellEnd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&gt;, &lt;</w:t>
      </w:r>
      <w:proofErr w:type="spellStart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span</w:t>
      </w:r>
      <w:proofErr w:type="spellEnd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&gt;. Есть навигация по сайту. При наведении курсора на рубрики «Каталог», «Помощь», «О нас» появляется выпадающее меню.</w:t>
      </w:r>
    </w:p>
    <w:p w14:paraId="44BE03F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62AC7"/>
    <w:multiLevelType w:val="hybridMultilevel"/>
    <w:tmpl w:val="B338FFBA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33DBE"/>
    <w:multiLevelType w:val="multilevel"/>
    <w:tmpl w:val="C06C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E1E5A"/>
    <w:multiLevelType w:val="hybridMultilevel"/>
    <w:tmpl w:val="41D61490"/>
    <w:lvl w:ilvl="0" w:tplc="85D22C74">
      <w:start w:val="1"/>
      <w:numFmt w:val="bullet"/>
      <w:suff w:val="space"/>
      <w:lvlText w:val=""/>
      <w:lvlJc w:val="left"/>
      <w:pPr>
        <w:ind w:left="6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4D3B9C"/>
    <w:multiLevelType w:val="hybridMultilevel"/>
    <w:tmpl w:val="33B4D7C6"/>
    <w:lvl w:ilvl="0" w:tplc="E934FE2E">
      <w:start w:val="1"/>
      <w:numFmt w:val="bullet"/>
      <w:suff w:val="space"/>
      <w:lvlText w:val=""/>
      <w:lvlJc w:val="left"/>
      <w:pPr>
        <w:ind w:left="6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E74654"/>
    <w:multiLevelType w:val="multilevel"/>
    <w:tmpl w:val="B23C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729153">
    <w:abstractNumId w:val="3"/>
  </w:num>
  <w:num w:numId="2" w16cid:durableId="1039010529">
    <w:abstractNumId w:val="2"/>
  </w:num>
  <w:num w:numId="3" w16cid:durableId="1075317904">
    <w:abstractNumId w:val="0"/>
  </w:num>
  <w:num w:numId="4" w16cid:durableId="59599946">
    <w:abstractNumId w:val="1"/>
  </w:num>
  <w:num w:numId="5" w16cid:durableId="1017273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5"/>
    <w:rsid w:val="00256324"/>
    <w:rsid w:val="003218F5"/>
    <w:rsid w:val="00610F9A"/>
    <w:rsid w:val="006C0B77"/>
    <w:rsid w:val="008242FF"/>
    <w:rsid w:val="00870751"/>
    <w:rsid w:val="00922C48"/>
    <w:rsid w:val="009763CB"/>
    <w:rsid w:val="00AC6595"/>
    <w:rsid w:val="00B915B7"/>
    <w:rsid w:val="00CB025A"/>
    <w:rsid w:val="00CB746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19B6"/>
  <w15:chartTrackingRefBased/>
  <w15:docId w15:val="{0B29811A-4A43-415D-952A-2B41AD7A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59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6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AC659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AC6595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екстовый блок"/>
    <w:uiPriority w:val="99"/>
    <w:rsid w:val="0025632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u w:color="000000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25632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256324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256324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  <w:style w:type="paragraph" w:styleId="a6">
    <w:name w:val="Normal (Web)"/>
    <w:basedOn w:val="a"/>
    <w:uiPriority w:val="99"/>
    <w:unhideWhenUsed/>
    <w:rsid w:val="0025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link w:val="a8"/>
    <w:uiPriority w:val="34"/>
    <w:qFormat/>
    <w:rsid w:val="00256324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u w:color="000000"/>
    </w:rPr>
  </w:style>
  <w:style w:type="character" w:customStyle="1" w:styleId="a8">
    <w:name w:val="Абзац списка Знак"/>
    <w:basedOn w:val="a0"/>
    <w:link w:val="a7"/>
    <w:uiPriority w:val="34"/>
    <w:locked/>
    <w:rsid w:val="00256324"/>
    <w:rPr>
      <w:rFonts w:ascii="Times New Roman" w:eastAsia="Calibri" w:hAnsi="Times New Roman" w:cs="Times New Roman"/>
      <w:kern w:val="0"/>
      <w:sz w:val="28"/>
      <w:u w:color="000000"/>
      <w14:ligatures w14:val="none"/>
    </w:rPr>
  </w:style>
  <w:style w:type="paragraph" w:customStyle="1" w:styleId="item-nav">
    <w:name w:val="item-nav"/>
    <w:basedOn w:val="a"/>
    <w:rsid w:val="0097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500/portfol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informations.html" TargetMode="External"/><Relationship Id="rId5" Type="http://schemas.openxmlformats.org/officeDocument/2006/relationships/hyperlink" Target="http://127.0.0.1:55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4</cp:revision>
  <dcterms:created xsi:type="dcterms:W3CDTF">2023-04-26T13:54:00Z</dcterms:created>
  <dcterms:modified xsi:type="dcterms:W3CDTF">2023-05-01T18:32:00Z</dcterms:modified>
</cp:coreProperties>
</file>