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C66C" w14:textId="2CA6E0DB" w:rsidR="00E06FBB" w:rsidRDefault="00295AE2">
      <w:r>
        <w:t>fdfdfdf</w:t>
      </w:r>
    </w:p>
    <w:sectPr w:rsidR="00E06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BB"/>
    <w:rsid w:val="00295AE2"/>
    <w:rsid w:val="00D469F3"/>
    <w:rsid w:val="00E0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726F"/>
  <w15:chartTrackingRefBased/>
  <w15:docId w15:val="{7B84D1DD-B39B-411E-AED4-84E8D24F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Smacinih</dc:creator>
  <cp:keywords/>
  <dc:description/>
  <cp:lastModifiedBy>Oleg Smacinih</cp:lastModifiedBy>
  <cp:revision>2</cp:revision>
  <dcterms:created xsi:type="dcterms:W3CDTF">2026-02-13T14:25:00Z</dcterms:created>
  <dcterms:modified xsi:type="dcterms:W3CDTF">2026-02-13T14:25:00Z</dcterms:modified>
</cp:coreProperties>
</file>