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Законодавством передбачена можливість для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громадян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України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набути права власності на земельні ділянки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на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ідставі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безоплатної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передачі із земель державної і комунальної власності (п. б ч. 1ст. 81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5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Земельного Кодексу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України, далі – ЗКУ).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Якого розміру земельну ділянку можна отримати?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Згідно із ч.1 ст. 121 ЗКУ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громадяни України мають право на безоплатну передачу їм земельних ділянок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із земель державної або комунальної власності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таких розмірах: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 ведення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фермерського господарства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- в розмі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земельної частки (паю), визначеної для членів сільськогосподарських підприємств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, розташованих на території сільської, селищної, міської ради, де знаходиться фермерське господарство. Якщо на території сільської, селищної, міської ради розташовано декілька сільськогосподарських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ідприємств, розмір земельної частки (паю) визначається як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середній по цих підприємствах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. У разі відсутності сільськогосподарських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ідприємств на території відповідної ради розмір земельної частки (паю) визначається як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середній по району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;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 ведення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особистого селянського господарства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-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не б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2,0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гектара;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 ведення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садівництва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-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не б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0,12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гектара;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будівництва і обслуговування жилого будинку,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господарських будівель і споруд (присадибна ділянка)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у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селах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- не більше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0,25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гектара,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 селищах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- не більше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0,15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гектара,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 містах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- не більше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0,10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гектара;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 індивідуального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дачного будівництва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-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не б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0,10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гектара;</w:t>
      </w:r>
    </w:p>
    <w:p w:rsidR="000D1B9B" w:rsidRPr="000D1B9B" w:rsidRDefault="000D1B9B" w:rsidP="000D1B9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для будівництва індивідуальних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гаражі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- не більше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0,01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гектара.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Важливо!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Передача земельних ділянок безоплатно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власність громадян у межах вищезазначених норм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провадиться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один раз по кожному виду використання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(ч. 4 ст. 116 ЗКУ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)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Це означа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є,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що Ви маєте право отримати у приватну власність до шести земельних ділянок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різного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цільового призначення (згідно з переліком ст. 121 ЗКУ).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Однак, якщо Ви отримали безоплатно земельну ділянку, наприклад, для індивідуального дачного будівництва у розмі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 0,07 гектара (законодавством закріплено максимально 0,10 гектара), Ви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не зможете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майбутньому отримати решту (інші 0,03 гектара).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Розмі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земельних ділянок, що передаються безоплатно громадянину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для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ведення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особистого селянського господарства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може бути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збільшено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разі отримання 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натурі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(на місцевості) земельної частки (паю).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Що треба зробити, щоб отримати земельну ділянку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Перше, що необхідно зробити, це визначитись із призначення земельної ділянки та обрати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ільну земельну ділянку.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Як отримати інформацію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про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вільні земельні ділянки читайте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6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Куди звертатися спочатку?</w:t>
      </w:r>
    </w:p>
    <w:p w:rsidR="000D1B9B" w:rsidRPr="000D1B9B" w:rsidRDefault="000D1B9B" w:rsidP="000D1B9B">
      <w:pPr>
        <w:numPr>
          <w:ilvl w:val="0"/>
          <w:numId w:val="2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lastRenderedPageBreak/>
        <w:t xml:space="preserve">до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м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ісцевої ради (якщо питання стосується земель комунальної власності, які розташовані в населених пунктах)</w:t>
      </w:r>
    </w:p>
    <w:p w:rsidR="000D1B9B" w:rsidRPr="000D1B9B" w:rsidRDefault="000D1B9B" w:rsidP="000D1B9B">
      <w:pPr>
        <w:numPr>
          <w:ilvl w:val="0"/>
          <w:numId w:val="2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до районної держадміністрації (якщо питання стосується земель державної власності поза межами населених пунктів)</w:t>
      </w:r>
    </w:p>
    <w:p w:rsidR="000D1B9B" w:rsidRPr="000D1B9B" w:rsidRDefault="000D1B9B" w:rsidP="000D1B9B">
      <w:pPr>
        <w:numPr>
          <w:ilvl w:val="0"/>
          <w:numId w:val="2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до Головного управління Держгеокадастру в області (якщо питання стосується земель для ведення особистого селянського господарства або садівництва державної власності поза межами населених пунктів).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Відповідно до ст. 118 ЗКУ, громадяни, зацікавлені в одержанні безоплатно у власність земельної ділянки із земель державної або комунальної власності для ведення фермерського господарства, ведення особистого селянського господарства, ведення садівництва, будівництва та обслуговування жилого будинку, господарських будівель і споруд (присадибної ділянки), індивідуального дачного будівництва, будівництва індивідуальних гаражів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у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межах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норм безоплатної приватизації,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подають клопотання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до відповідного органу виконавчої влади або органу місцевого самоврядування, який передає земельні ділянки державної чи комунальної власності у власність відповідно до повноважень, визначених статтею 122 Кодексу. У клопотанні зазначаються цільове призначення земельної ділянки та її орієнтовні розміри.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 клопотання Ви повинні додати:</w:t>
      </w:r>
    </w:p>
    <w:p w:rsidR="000D1B9B" w:rsidRPr="000D1B9B" w:rsidRDefault="000D1B9B" w:rsidP="000D1B9B">
      <w:pPr>
        <w:numPr>
          <w:ilvl w:val="0"/>
          <w:numId w:val="3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графічні матеріали, на яких зазначено бажане місце розташування земельної ділянки, наприклад, викопіювання з кадастрової карти;</w:t>
      </w:r>
    </w:p>
    <w:p w:rsidR="000D1B9B" w:rsidRPr="000D1B9B" w:rsidRDefault="000D1B9B" w:rsidP="000D1B9B">
      <w:pPr>
        <w:numPr>
          <w:ilvl w:val="0"/>
          <w:numId w:val="3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у випадку вилучення земельної ділянки, що перебуває у користуванні інших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осіб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, - необхідно отримати погодження землекористувача,</w:t>
      </w:r>
    </w:p>
    <w:p w:rsidR="000D1B9B" w:rsidRPr="000D1B9B" w:rsidRDefault="000D1B9B" w:rsidP="000D1B9B">
      <w:pPr>
        <w:numPr>
          <w:ilvl w:val="0"/>
          <w:numId w:val="3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у випадку надання земельної ділянки для ведення фермерського господарства, - документи, що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ідтверджують досвід роботи у сільському господарстві або наявність освіти, здобутої в аграрному навчальному закладі,</w:t>
      </w:r>
    </w:p>
    <w:p w:rsidR="000D1B9B" w:rsidRPr="000D1B9B" w:rsidRDefault="000D1B9B" w:rsidP="000D1B9B">
      <w:pPr>
        <w:numPr>
          <w:ilvl w:val="0"/>
          <w:numId w:val="3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копію Вашого паспорту та іпн.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Увага!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Забороняється вимагати додаткові матеріали та документи, в тому числі довідки з земельного кадастру про те, що раніше Ви не реалізовували своє право на безоплатне отримання земельної ділянки, - це передбачено в ч. 6 ст. 118 ЗКУ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!</w:t>
      </w:r>
      <w:proofErr w:type="gramEnd"/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 xml:space="preserve">Виготовлення графічних </w:t>
      </w:r>
      <w:proofErr w:type="gramStart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матер</w:t>
      </w:r>
      <w:proofErr w:type="gramEnd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іалів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Коли Ви оберете вільну земельну ділянку, можна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звернутися до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територіального органу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Д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ержавної служби з питань геодезії, картографії та кадастру (</w:t>
      </w:r>
      <w:hyperlink r:id="rId7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Держгеокадастр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) та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замовити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вказані вище графічні матеріали -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викопіювання з кадастрової карти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або плану. Вартість викопіювання - 0,03 розміру мінімальної заробітної плати.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Розміри плати та види послуг, які надаються Держземагенством, встановлені постановою КМУ від 1 серпня 2011 року 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8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835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«Деякі питання надання Державним агентством земельних ресурсі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та його територіальними органами адміністративних послуг».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Але очікувати на таке викопіювання доведеться до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м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ісяця. І за цей час земельна ділянка, якщо вона є «цікавою», вже буде кимось зайнята. Тому 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lastRenderedPageBreak/>
        <w:t>бажано робити вказані викопіювання в приватній фірмі або самому – за допомогою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9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Гугл мапс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або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0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Яндекс карти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та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1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Публічної кадастрової карти.</w:t>
        </w:r>
      </w:hyperlink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Форма графічних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матер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іалів не затверджена жодним нормативним актом.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Цим користуються органи влади, які виділяють земельні ділянки. І відмовляють у наданні дозволу на розробку документації, посилаючись на те, що графічні матеріали не відповідають вимогам законів, прийнятих відповідно до них нормативно-правових актів, генеральних планів населених пунктів та іншої містобудівної документації, схем землеустрою і техніко-економічних об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ґрунтувань використання та охорони земель адміністративно-територіальних одиниць, проектів землеустрою щодо впорядкування територій населених пунктів, затверджених у встановленому законом порядку.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По кожному виду цільового призначення можна подати заяву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відповідної ради.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 п. 7 ст. 118 ЗК сказано, що відповідний орган виконавчої влади або орган місцевого самоврядування, який передає земельні ділянки державної чи комунальної власності у власність відповідно до повноважень,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розглядає клопотання у місячний строк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 дає дозвіл на розроблення проекту землеустрою щодо відведення земельної ділянки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або надає мотивовану відмову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у його наданні.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ідставою відмови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(ч. 7 ст. 118 ЗКУ) у наданні такого дозволу може бути ЛИШЕ невідповідність місця розташування об'єкта вимогам: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законі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прийнятих відповідно до них нормативно-правових акті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генеральних планів населених пункті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іншої містобудівної документації,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схем землеустрою,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техніко-економічних обґрунтувань використання та охорони земель адміністративно-територіальних одиниць,</w:t>
      </w:r>
    </w:p>
    <w:p w:rsidR="000D1B9B" w:rsidRPr="000D1B9B" w:rsidRDefault="000D1B9B" w:rsidP="000D1B9B">
      <w:pPr>
        <w:numPr>
          <w:ilvl w:val="0"/>
          <w:numId w:val="4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проектів землеустрою щодо впорядкування територій населених пунктів, затверджених у встановленому законом порядку.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Розробка проекту землеустрою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ісля отримання дозволу, Вам необхідно замовити розроблення проекту землеустрою.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Проект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землеустрою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розробляють землевпорядні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організації. А безпосереднім виконавцем може бути лише особа, що має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сертифікат інженера-землевпорядника,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яка і визначить точні межі земельної ділянки, їх геодезичні координати, встановить межові знаки та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складе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кадастровий план земельної ділянки, проект землеустрою.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Перелі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к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таких осіб розміщений на офіційному сайті Держгеокадастру.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таким переліком Ви можете ознайомитись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2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lastRenderedPageBreak/>
        <w:t>У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раз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і відсутності сертифікату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виконавця робіт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проект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землеустрою буде вважатись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недійсним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 державну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реєстрацію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земельної ділянки буде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здійснити неможливо.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Укладіть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із землевпорядною організацією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догові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у якому чітко визначте вартість робіт та строки виконання. Зверніть увагу на те, щоб у договорі були вказані конкретні терміни виконання робіт! Термін виконання робіт згідно із законодавством не може перевищувати 6 місяці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Типовим договором про розроблення проекту землеустрою щодо відведення земельної ділянки Ви можете ознайомитись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3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Іноді на етапі отримання дозволу виникає інша ситуація – Ви чекали місяць, але не отримали жодної відповіді, а тим паче дозволу. У цьому разі знайте, що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у Вас є право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ісля спливу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ще одного місяця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 дня закінчення попереднього місячного строку, все ж таки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замовити розроблення проекту землеустрою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щодо відведення земельної ділянки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 надання такого дозволу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Ви повинні тільки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письмово повідомити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орган, який Вам не надав відповідь, та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додати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до письмового повідомлення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догові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на виконання робіт із розроблення проекту землеустрою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щодо відведення земельної ділянки.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Погодження проекту землеустрою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Проект землеустрою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ідлягає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обов’язковому погодженню з територіальним органом Держгеокадастру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відповідно до ст. 186-1 ЗКУ.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У разі місцезнаходження земельної ділянки у межах населеного пункту або на якій планується розташування об’єкта будівництва, необхідне також погодження з управлінням з питань містобудування та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арх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ітектури місцевої державної адміністрації або місцевої ради.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Згадані органи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зобов’язані протягом 10 робочих днів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 дня одержання проекту чи копії проекту землеустрою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безоплатно надати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або надіслати рекомендованим листом з повідомленням розробнику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свої висновки про його погодження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або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про відмову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 такому погодженні.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Увага!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ідставою для відмови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погодженні проекту землеустрою може бути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лишеневідповідність положень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проекту землеустрою вимогам законів та прийнятих відповідно до них нормативно-правових актів, документації із землеустрою або містобудівній документації (ч. 5-7 ст. 186-1 ЗКУ 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Зауважте, що при погодженні проекту землеустрою щодо відведення земельної ділянки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заборонено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вимагати додаткові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матер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іали та документи, а також проведення будь-яких обстежень, експертиз та робіт.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Вичерпний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перелік документі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до проекту землеустрою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визначений статтею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4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50 Закону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України "Про землеустрій":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завдання на розроблення проекту землеустрою;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пояснювальна записка;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копія клопотання (заяви) про надання дозволу на розроблення проекту землеустрою щодо відведення земельної;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дозвіл на розроблення проекту землеустрою щодо відведення земельної ділянки;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письмова згода землевласника, засвідчена нотаріально (у разі викупу (вилучення) земельної ділянки в порядку, встановленому законодавством), або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ішення суду;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lastRenderedPageBreak/>
        <w:t>довідка з державної статистичної звітності про наявність земель та розподіл ї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х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за власниками земель, землекористувачами, угіддями;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матеріали геодезичних вишукувань та землевпорядного проектування (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відомості про обчислення площі земельної ділянки (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копії правовстановлюючих документі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на об'єкти нерухомого майна, розташовані на земельній ділянці (за наявності таких об'єктів);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розрахунок розміру втрат сільськогосподарського та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л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ісогосподарського виробництва (у випадках, передбачених законом);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розрахунок розміру збитків власників землі та землекористувачі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(у випадках, передбачених законом);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акт приймання-передачі межових знаків на зберігання (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акт перенесення в натуру (на місцевість) меж охоронних зон, зон санітарної охорони, санітарно-захисних зон і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зон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особливого режиму використання земель за їх наявності (у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перелік обмежень у використанні земельних ділянок;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викопіювання з кадастрової карти (плану) або інші графічні матеріали, на яких зазначено бажане місце розташування земельної ділянки (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кадастровий план земельної ділянки;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матеріали перенесення меж земельної ділянки в натуру (на місцевість) (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разі формування земельної ділянки);</w:t>
      </w:r>
    </w:p>
    <w:p w:rsidR="000D1B9B" w:rsidRPr="000D1B9B" w:rsidRDefault="000D1B9B" w:rsidP="000D1B9B">
      <w:pPr>
        <w:numPr>
          <w:ilvl w:val="0"/>
          <w:numId w:val="5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матер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іали погодження проекту землеустрою.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Тільки у разі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, якщо надання земельної ділянки планується здійснити за рахунок особливо цінних земель, земель лісогосподарського призначення, а також земель водного фонду, природоохоронного, оздоровчого, рекреаційного та історико-культурного призначення, проект землеустрою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ідлягає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обов’язковій експертизі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яка проводиться Держгеокадастром.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Для погодження проекту землеустрою Ви можете також звернутись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до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5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Центру надання адміністративних послуг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Вашого регіону.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 xml:space="preserve">Реєстрація земельної ділянки </w:t>
      </w:r>
      <w:proofErr w:type="gramStart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у</w:t>
      </w:r>
      <w:proofErr w:type="gramEnd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 xml:space="preserve"> Державному земельному кадастрі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Для подальшої реєстрації Вашої земельної ділянки Ви можете звернутись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 державного кадастрового реєстратора із заявою про державну реєстрацію земельної ділянки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як самостійно або уповноважити на це землевпорядну організацію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( 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зазначивши це у договорі).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заяви 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формою, встановленою центральним органом виконавчої влади, що забезпечує формування державної політики у сфері земельних відносин,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 додається:</w:t>
      </w:r>
    </w:p>
    <w:p w:rsidR="000D1B9B" w:rsidRPr="000D1B9B" w:rsidRDefault="000D1B9B" w:rsidP="000D1B9B">
      <w:pPr>
        <w:numPr>
          <w:ilvl w:val="0"/>
          <w:numId w:val="6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lastRenderedPageBreak/>
        <w:t xml:space="preserve">оригінал документації із землеустрою, яка є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ідставою для формування земельної ділянки (погоджений проект землеустрою, за потреби, позитивний висновок експертизи),</w:t>
      </w:r>
    </w:p>
    <w:p w:rsidR="000D1B9B" w:rsidRPr="000D1B9B" w:rsidRDefault="000D1B9B" w:rsidP="000D1B9B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bookmarkStart w:id="0" w:name="n259"/>
      <w:bookmarkStart w:id="1" w:name="n260"/>
      <w:bookmarkStart w:id="2" w:name="n261"/>
      <w:bookmarkEnd w:id="0"/>
      <w:bookmarkEnd w:id="1"/>
      <w:bookmarkEnd w:id="2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документація із землеустрою, яка є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ідставою для формування земельної ділянки у формі електронного документа.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bookmarkStart w:id="3" w:name="n262"/>
      <w:bookmarkStart w:id="4" w:name="n263"/>
      <w:bookmarkEnd w:id="3"/>
      <w:bookmarkEnd w:id="4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Заява з доданими документами надається заявником особисто чи уповноваженою ним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особою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або надсилається поштою цінним листом з описом вкладення та повідомленням про вручення.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Строк розгляду заяви складає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14 дні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Державний кадастровий реєстратор перевіряє вірність складення документів, визначає чи межі нової ділянки не порушують меж вже існуючих зареєстрованих ділянок, - та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реєструє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Вашу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земельну ділянку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у Державному земельному кадастрі. На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ідтвердження державної реєстрації земельної ділянки заявнику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безоплатно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видається витяг з Державного земельного кадастру про земельну ділянку. Витяг містить всі відомості про земельну ділянку, внесені до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оземельної книги, зокрема, кадастровий номер. Складовою частиною витягу є кадастровий план земельної ділянки.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Плата за внесення відомостей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Державного земельного кадастру, надання відомостей з кадастру (ст. 41 Закону «Про Державний земельний кадастр»)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bookmarkStart w:id="5" w:name="n514"/>
      <w:bookmarkEnd w:id="5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Внесення відомостей до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Державного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земельного кадастру, внесення змін до них здійснюються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безоплатно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  <w:bookmarkStart w:id="6" w:name="n515"/>
      <w:bookmarkEnd w:id="6"/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За надання відомостей з Державного земельного кадастру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справляється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плата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крім випадків, встановлених цим Законом.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bookmarkStart w:id="7" w:name="n516"/>
      <w:bookmarkEnd w:id="7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Надання відомостей з Державного земельного кадастру за зверненням Верховної Ради Автономної Республіки Крим, Ради міні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стр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ів Автономної Республіки Крим, органів виконавчої влади та органів місцевого самоврядування здійснюється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безоплатно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Затвердження проекту землеустрою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Наступний крок – це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затвердження проекту землеустрою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щодо відведення земельної ділянки.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Для цього Ви повинні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подати відповідне клопотання з погодженим проектом землеустрою та Витягом з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Державного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земельного кадастру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про земельну ділянку до місцевої ради (якщо земельна ділянка у межах населеного пункту) або до місцевої державної адміністрації (якщо ні).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Вказані органи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затверджують проект землеустрою.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Наступним кроком буде звернення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до відповідного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6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місцевого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управління державної реєстрації територіального управління юстиції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із заявою про державну реєстрацію права власності держави чи територіальної </w:t>
      </w: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громади на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обрану Вами земельну ділянку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(ч. 1 ст. 16 Закону України «Про державну реєстрацію речових прав на нерухоме майно та їх обтяжень»).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 xml:space="preserve">Прийняття </w:t>
      </w:r>
      <w:proofErr w:type="gramStart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р</w:t>
      </w:r>
      <w:proofErr w:type="gramEnd"/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ішення про безоплатну передачу земельної ділянки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ісля здійснення вказаної вище реєстрації місцева рада чи державна адміністрація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приймають рішення про безоплатну передачу земельної ділянки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 державної чи комунальної власності у Вашу власність.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У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ішенні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повинні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бути зазначені кадастровий номер, місце розташування та площа земельної ділянки.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Реєстрація вашого права власності на земельну ділянку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lastRenderedPageBreak/>
        <w:t>Останній крок – це державна реєстрація права власності тепер вже майже Вашої земельної ділянки у Державному реє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стр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 речових прав на нерухоме майно та їх обтяжень.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Для цього Вам необхідно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подати заяву про державну реєстрацію прав та їх обтяжень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(заяву можна скачати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7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Таку заяву можна подати:</w:t>
      </w:r>
    </w:p>
    <w:p w:rsidR="000D1B9B" w:rsidRPr="000D1B9B" w:rsidRDefault="000D1B9B" w:rsidP="000D1B9B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безпосередньо до</w:t>
      </w:r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hyperlink r:id="rId18" w:history="1">
        <w:proofErr w:type="gramStart"/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м</w:t>
        </w:r>
        <w:proofErr w:type="gramEnd"/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ісцевого</w:t>
        </w:r>
      </w:hyperlink>
      <w:r w:rsidRPr="000D1B9B">
        <w:rPr>
          <w:rFonts w:ascii="inherit" w:eastAsia="Times New Roman" w:hAnsi="inherit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управління державної реєстрації територіального управління юстиції, яке здійснює таку реєстрацію;</w:t>
      </w:r>
    </w:p>
    <w:p w:rsidR="000D1B9B" w:rsidRPr="000D1B9B" w:rsidRDefault="000D1B9B" w:rsidP="000D1B9B">
      <w:pPr>
        <w:numPr>
          <w:ilvl w:val="0"/>
          <w:numId w:val="7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або до державного кадастрового реєстратора, який передасть її до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Д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ержавної реєстраційної служби.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Також Ви можете скористатись послугами Центрів надання адміністративних послуг.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proofErr w:type="gramStart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До заяви</w:t>
      </w:r>
      <w:proofErr w:type="gramEnd"/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 xml:space="preserve"> додаються:</w:t>
      </w:r>
    </w:p>
    <w:p w:rsidR="000D1B9B" w:rsidRPr="000D1B9B" w:rsidRDefault="000D1B9B" w:rsidP="000D1B9B">
      <w:pPr>
        <w:numPr>
          <w:ilvl w:val="0"/>
          <w:numId w:val="8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копія Вашого паспорту та ідентифікаційного коду,</w:t>
      </w:r>
    </w:p>
    <w:p w:rsidR="000D1B9B" w:rsidRPr="000D1B9B" w:rsidRDefault="000D1B9B" w:rsidP="000D1B9B">
      <w:pPr>
        <w:numPr>
          <w:ilvl w:val="0"/>
          <w:numId w:val="8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засвідчена копія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ішення про безоплатну передачу земельної ділянки;</w:t>
      </w:r>
    </w:p>
    <w:p w:rsidR="000D1B9B" w:rsidRPr="000D1B9B" w:rsidRDefault="000D1B9B" w:rsidP="000D1B9B">
      <w:pPr>
        <w:numPr>
          <w:ilvl w:val="0"/>
          <w:numId w:val="8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витяг із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Державного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 земельного кадастру про земельну ділянку;</w:t>
      </w:r>
    </w:p>
    <w:p w:rsidR="000D1B9B" w:rsidRPr="000D1B9B" w:rsidRDefault="000D1B9B" w:rsidP="000D1B9B">
      <w:pPr>
        <w:numPr>
          <w:ilvl w:val="0"/>
          <w:numId w:val="8"/>
        </w:numPr>
        <w:shd w:val="clear" w:color="auto" w:fill="FFFFFF"/>
        <w:spacing w:before="48" w:after="48" w:line="360" w:lineRule="atLeast"/>
        <w:ind w:left="0"/>
        <w:jc w:val="both"/>
        <w:textAlignment w:val="baseline"/>
        <w:rPr>
          <w:rFonts w:ascii="inherit" w:eastAsia="Times New Roman" w:hAnsi="inherit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 xml:space="preserve">документ, що </w:t>
      </w:r>
      <w:proofErr w:type="gramStart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inherit" w:eastAsia="Times New Roman" w:hAnsi="inherit" w:cs="Arial"/>
          <w:color w:val="404040"/>
          <w:sz w:val="26"/>
          <w:szCs w:val="26"/>
          <w:lang w:eastAsia="ru-RU"/>
        </w:rPr>
        <w:t>ідтверджує внесення плати за державну реєстрацію права власності на нерухоме майно - 0,1 розміру мінімальної заробітної плати.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Строк розгляду заяви -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5 робочих днів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(ст. 19 Закону України «Про державну реєстрацію речових прав на нерухоме майно та їх обтяжень»).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Виключний перелік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ідстав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відмови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 реєстрації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зазначений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у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19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ст. 24</w:t>
        </w:r>
      </w:hyperlink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Закону України «Про державну реєстрацію речових прав на нерухоме майно та їх обтяжень». Відмова в державній реєстрації прав з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ідстав, не передбачених згаданим Законом, заборонена.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Поті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м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в разі необхідності ви можете отримати інформацію з Державного реєстру – в паперовому або електронному вигляді (через офіційний сайт Міністерства юстиції України). Розмі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плати за надання інформації з Державного реєстру речових прав на нерухоме майно: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bookmarkStart w:id="8" w:name="n10"/>
      <w:bookmarkEnd w:id="8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 надання інформації у паперовій формі - 0,025 розміру мінімальної заробітної плати;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bookmarkStart w:id="9" w:name="n11"/>
      <w:bookmarkEnd w:id="9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за надання інформації в електронній формі - 0,0125 розміру мінімальної заробітної плати (п. 2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останови КМУ від 25 грудня 2015 р. № 1127).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Відповідальність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Пам’ятайте, що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будь-яке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вимагання додаткових коштів, не передбачених законодавством, заборонено і розцінюється як кримінальний злочин.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За вимагання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неправомірної вигоди (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хабара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) передбачена кримінальна відповідальність (ст. 368</w:t>
      </w:r>
      <w:hyperlink r:id="rId20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Кримінального кодексу України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) та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карається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штрафом від 1 700 грн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 до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позбавлення волі до 12 років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(залежно від розміру неправомірної вигоди).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lastRenderedPageBreak/>
        <w:t>Кримінальна відповідальність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передбачене не лише для чиновника, який вимагає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хабар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але й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для громадянина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, який його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inherit" w:eastAsia="Times New Roman" w:hAnsi="inherit" w:cs="Arial"/>
          <w:b/>
          <w:bCs/>
          <w:color w:val="404040"/>
          <w:sz w:val="26"/>
          <w:lang w:eastAsia="ru-RU"/>
        </w:rPr>
        <w:t>пропонує чи дає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(ст. 369 КК України).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Про види та розміри покарання за корупційні правопорушення Ви можете почитати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21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тут.</w:t>
        </w:r>
      </w:hyperlink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Однак, якщо від Вас все-таки вимагають гроші, можна поскаржитись до правоохоронних органів. Ви маєте право подати заяву із зазначенням конкретних фактів вимагання коштів. На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п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ідставі такої заяви можуть порушити кримінальну справу. Якщо громадянин добровільно повідомляє про вимагання у нього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хабара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– він звільняється від кримінальної відповідальності.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Як повідомити про корупцію Ви можете дізнатись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22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тут.</w:t>
        </w:r>
      </w:hyperlink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inherit" w:eastAsia="Times New Roman" w:hAnsi="inherit" w:cs="Arial"/>
          <w:b/>
          <w:bCs/>
          <w:color w:val="B22222"/>
          <w:sz w:val="26"/>
          <w:lang w:eastAsia="ru-RU"/>
        </w:rPr>
        <w:t>Якщо вам відмовили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В разі, якщо місцева рада надасть відмову у наданні дозволу на розроблення проекту землеустрою щодо відведення земельної ділянки, цю відмову можна оскаржити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до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місцевого суду. Це буде оскарження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ішень ради в порядку, який визначений в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23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Кодексі адміністративного судочинства України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Як звернутися до адміністративного суду, читайте в Інструкції</w:t>
      </w:r>
      <w:r w:rsidRPr="000D1B9B">
        <w:rPr>
          <w:rFonts w:ascii="Arial" w:eastAsia="Times New Roman" w:hAnsi="Arial" w:cs="Arial"/>
          <w:color w:val="404040"/>
          <w:sz w:val="26"/>
          <w:lang w:eastAsia="ru-RU"/>
        </w:rPr>
        <w:t> </w:t>
      </w:r>
      <w:hyperlink r:id="rId24" w:history="1"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«Адміністративний суд має захистити від свавілля чиновникі</w:t>
        </w:r>
        <w:proofErr w:type="gramStart"/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в</w:t>
        </w:r>
        <w:proofErr w:type="gramEnd"/>
        <w:r w:rsidRPr="000D1B9B">
          <w:rPr>
            <w:rFonts w:ascii="inherit" w:eastAsia="Times New Roman" w:hAnsi="inherit" w:cs="Arial"/>
            <w:color w:val="333333"/>
            <w:sz w:val="26"/>
            <w:u w:val="single"/>
            <w:lang w:eastAsia="ru-RU"/>
          </w:rPr>
          <w:t>»</w:t>
        </w:r>
      </w:hyperlink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Але перспектива отримати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ішення суду, яке допоможе у виділенні земельної ділянки дуже сумнівна. Треба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бути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 готовим до тривалого розгляду позову і великих судових витрат за подачу позову, скарг тощо.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 навіть позитивне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 xml:space="preserve">ішення суду не гарантує вам отримання земельної ділянки. Тому що суд не вправі зобов’язати місцеву раду виділити земельну ділянку. В своєму </w:t>
      </w:r>
      <w:proofErr w:type="gramStart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р</w:t>
      </w:r>
      <w:proofErr w:type="gramEnd"/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ішенні він може визнати відмову незаконною і зобов’язати розглянути відповідні документи ще раз. І таке ходження по колу може бути дуже довгим...</w:t>
      </w:r>
    </w:p>
    <w:p w:rsidR="000D1B9B" w:rsidRPr="000D1B9B" w:rsidRDefault="000D1B9B" w:rsidP="000D1B9B">
      <w:pPr>
        <w:shd w:val="clear" w:color="auto" w:fill="FFFFFF"/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404040"/>
          <w:sz w:val="26"/>
          <w:szCs w:val="26"/>
          <w:lang w:eastAsia="ru-RU"/>
        </w:rPr>
      </w:pPr>
      <w:r w:rsidRPr="000D1B9B">
        <w:rPr>
          <w:rFonts w:ascii="Arial" w:eastAsia="Times New Roman" w:hAnsi="Arial" w:cs="Arial"/>
          <w:color w:val="404040"/>
          <w:sz w:val="26"/>
          <w:szCs w:val="26"/>
          <w:lang w:eastAsia="ru-RU"/>
        </w:rPr>
        <w:t>Нажаль, законодавство написано саме таким чином, аби максимально унеможливити виділення земельних ділянок звичайним громадянам.</w:t>
      </w:r>
    </w:p>
    <w:p w:rsidR="00AA46E2" w:rsidRDefault="00AA46E2"/>
    <w:sectPr w:rsidR="00AA46E2" w:rsidSect="00AA4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F4BAE"/>
    <w:multiLevelType w:val="multilevel"/>
    <w:tmpl w:val="22B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D70F0"/>
    <w:multiLevelType w:val="multilevel"/>
    <w:tmpl w:val="EEE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E10832"/>
    <w:multiLevelType w:val="multilevel"/>
    <w:tmpl w:val="1B4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6A2B19"/>
    <w:multiLevelType w:val="multilevel"/>
    <w:tmpl w:val="1FB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1B4391"/>
    <w:multiLevelType w:val="multilevel"/>
    <w:tmpl w:val="686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410D21"/>
    <w:multiLevelType w:val="multilevel"/>
    <w:tmpl w:val="9B5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B3465A"/>
    <w:multiLevelType w:val="multilevel"/>
    <w:tmpl w:val="590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B916D7"/>
    <w:multiLevelType w:val="multilevel"/>
    <w:tmpl w:val="D14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0D1B9B"/>
    <w:rsid w:val="0003334A"/>
    <w:rsid w:val="000D1B9B"/>
    <w:rsid w:val="000F3FBB"/>
    <w:rsid w:val="00AA4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6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1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D1B9B"/>
  </w:style>
  <w:style w:type="character" w:styleId="a4">
    <w:name w:val="Strong"/>
    <w:basedOn w:val="a0"/>
    <w:uiPriority w:val="22"/>
    <w:qFormat/>
    <w:rsid w:val="000D1B9B"/>
    <w:rPr>
      <w:b/>
      <w:bCs/>
    </w:rPr>
  </w:style>
  <w:style w:type="character" w:styleId="a5">
    <w:name w:val="Hyperlink"/>
    <w:basedOn w:val="a0"/>
    <w:uiPriority w:val="99"/>
    <w:semiHidden/>
    <w:unhideWhenUsed/>
    <w:rsid w:val="000D1B9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on4.rada.gov.ua/laws/show/835-2011-%D0%BF/conv/print1401668101701298" TargetMode="External"/><Relationship Id="rId13" Type="http://schemas.openxmlformats.org/officeDocument/2006/relationships/hyperlink" Target="http://zakon4.rada.gov.ua/laws/show/266-2004-%D0%BF" TargetMode="External"/><Relationship Id="rId18" Type="http://schemas.openxmlformats.org/officeDocument/2006/relationships/hyperlink" Target="http://ddr.minjust.gov.ua/uk/6b2e6b3b588376ac43b6eaec76ea26a2/regiony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anticorruption.in.ua/instructions/gromadska-aktyvnist/kryminalna-vidpovidalnist-za-korupciyu.html" TargetMode="External"/><Relationship Id="rId7" Type="http://schemas.openxmlformats.org/officeDocument/2006/relationships/hyperlink" Target="http://land.gov.ua/" TargetMode="External"/><Relationship Id="rId12" Type="http://schemas.openxmlformats.org/officeDocument/2006/relationships/hyperlink" Target="http://land.gov.ua/icat/profesionalam-zemelnoho-rynku/" TargetMode="External"/><Relationship Id="rId17" Type="http://schemas.openxmlformats.org/officeDocument/2006/relationships/hyperlink" Target="http://ddr.minjust.gov.ua/files/main/%D0%A0%D0%B5%D0%BA%D0%B2%D1%96%D0%B7%D0%B8%D1%82%D0%B8%20%D1%80%D0%B0%D1%85%D1%83%D0%BD%D0%BA%D1%96%D0%B2%20%D0%B4%D0%BB%D1%8F%20%D0%B7%D0%B0%D1%80%D0%B0%D1%85%D1%83%D0%B2%D0%B0%D0%BD%D0%BD%D1%8F%20%D0%BA%D0%BE%D1%88%D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ddr.minjust.gov.ua/uk/6b2e6b3b588376ac43b6eaec76ea26a2/regiony/" TargetMode="External"/><Relationship Id="rId20" Type="http://schemas.openxmlformats.org/officeDocument/2006/relationships/hyperlink" Target="http://zakon5.rada.gov.ua/laws/show/2341-14/print144612375546130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nticorruption.in.ua/instructions/zhytlo/yak-otrymaty-informaciyu-pro-vilnu-zemelnu-dilyanku.html" TargetMode="External"/><Relationship Id="rId11" Type="http://schemas.openxmlformats.org/officeDocument/2006/relationships/hyperlink" Target="http://map.land.gov.ua/kadastrova-karta" TargetMode="External"/><Relationship Id="rId24" Type="http://schemas.openxmlformats.org/officeDocument/2006/relationships/hyperlink" Target="http://anticorruption.in.ua/instructions/sud/administratyvnyy-sud-maye-zahystyty-vid-svavillya-chynovnykiv.html" TargetMode="External"/><Relationship Id="rId5" Type="http://schemas.openxmlformats.org/officeDocument/2006/relationships/hyperlink" Target="http://zakon2.rada.gov.ua/laws/show/2768-14/page3" TargetMode="External"/><Relationship Id="rId15" Type="http://schemas.openxmlformats.org/officeDocument/2006/relationships/hyperlink" Target="http://ac.dozvil-kiev.gov.ua/AdminServices/List?categoryId=43288141-7140-48d2-8e63-07ec8b0ea987" TargetMode="External"/><Relationship Id="rId23" Type="http://schemas.openxmlformats.org/officeDocument/2006/relationships/hyperlink" Target="http://zakon5.rada.gov.ua/laws/show/2747-15/print1446123755461306" TargetMode="External"/><Relationship Id="rId10" Type="http://schemas.openxmlformats.org/officeDocument/2006/relationships/hyperlink" Target="https://maps.yandex.ua/" TargetMode="External"/><Relationship Id="rId19" Type="http://schemas.openxmlformats.org/officeDocument/2006/relationships/hyperlink" Target="http://zakon4.rada.gov.ua/laws/show/1952-15/conv/page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ua/maps" TargetMode="External"/><Relationship Id="rId14" Type="http://schemas.openxmlformats.org/officeDocument/2006/relationships/hyperlink" Target="http://zakon4.rada.gov.ua/laws/show/858-15/conv/print1401668101701298" TargetMode="External"/><Relationship Id="rId22" Type="http://schemas.openxmlformats.org/officeDocument/2006/relationships/hyperlink" Target="http://anticorruption.in.ua/instructions/gromadska-aktyvnist/yak-povidomyty-pro-korupciyu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3139</Words>
  <Characters>17897</Characters>
  <Application>Microsoft Office Word</Application>
  <DocSecurity>0</DocSecurity>
  <Lines>149</Lines>
  <Paragraphs>41</Paragraphs>
  <ScaleCrop>false</ScaleCrop>
  <Company>office 2007 rus ent:</Company>
  <LinksUpToDate>false</LinksUpToDate>
  <CharactersWithSpaces>20995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2017-05-22T09:45:00Z</cp:lastPrinted>
  <dcterms:created xsi:type="dcterms:W3CDTF">2017-07-04T20:27:00Z</dcterms:created>
  <dcterms:modified xsi:type="dcterms:W3CDTF">2017-07-04T20:27:00Z</dcterms:modified>
</cp:coreProperties>
</file>