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checkout-api runbook</w:t>
      </w:r>
    </w:p>
    <w:p>
      <w:pPr>
        <w:pStyle w:val="Heading2"/>
      </w:pPr>
      <w:r>
        <w:t>Timeouts and retries</w:t>
      </w:r>
    </w:p>
    <w:p>
      <w:r>
        <w:t>Calls to fraud-scoring time out after 3 seconds (since CHG-2294; before that, 5 seconds) and are retried once. Calls to payments-db wait up to 2 seconds for a free connection.</w:t>
      </w:r>
    </w:p>
    <w:p>
      <w:pPr>
        <w:pStyle w:val="Heading2"/>
      </w:pPr>
      <w:r>
        <w:t>High latency</w:t>
      </w:r>
    </w:p>
    <w:p>
      <w:r>
        <w:t>1. Check payments-db connection use. If the pool is exhausted, roll back the latest pool change.</w:t>
      </w:r>
    </w:p>
    <w:p>
      <w:r>
        <w:t>2. Check fraud-scoring latency. If it is above 1 second, page the Risk team.</w:t>
      </w:r>
    </w:p>
    <w:p>
      <w:pPr>
        <w:pStyle w:val="Heading2"/>
      </w:pPr>
      <w:r>
        <w:t>Escalation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Situation</w:t>
            </w:r>
          </w:p>
        </w:tc>
        <w:tc>
          <w:tcPr>
            <w:tcW w:type="dxa" w:w="4320"/>
          </w:tcPr>
          <w:p>
            <w:r>
              <w:t>Contact</w:t>
            </w:r>
          </w:p>
        </w:tc>
      </w:tr>
      <w:tr>
        <w:tc>
          <w:tcPr>
            <w:tcW w:type="dxa" w:w="4320"/>
          </w:tcPr>
          <w:p>
            <w:r>
              <w:t>Pool exhausted</w:t>
            </w:r>
          </w:p>
        </w:tc>
        <w:tc>
          <w:tcPr>
            <w:tcW w:type="dxa" w:w="4320"/>
          </w:tcPr>
          <w:p>
            <w:r>
              <w:t>Platform Data on-call</w:t>
            </w:r>
          </w:p>
        </w:tc>
      </w:tr>
      <w:tr>
        <w:tc>
          <w:tcPr>
            <w:tcW w:type="dxa" w:w="4320"/>
          </w:tcPr>
          <w:p>
            <w:r>
              <w:t>fraud-scoring slow</w:t>
            </w:r>
          </w:p>
        </w:tc>
        <w:tc>
          <w:tcPr>
            <w:tcW w:type="dxa" w:w="4320"/>
          </w:tcPr>
          <w:p>
            <w:r>
              <w:t>Risk team on-call</w:t>
            </w:r>
          </w:p>
        </w:tc>
      </w:tr>
      <w:tr>
        <w:tc>
          <w:tcPr>
            <w:tcW w:type="dxa" w:w="4320"/>
          </w:tcPr>
          <w:p>
            <w:r>
              <w:t>Ledger behind</w:t>
            </w:r>
          </w:p>
        </w:tc>
        <w:tc>
          <w:tcPr>
            <w:tcW w:type="dxa" w:w="4320"/>
          </w:tcPr>
          <w:p>
            <w:r>
              <w:t>Payments on-call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checkout-api runbook</dc:title>
  <dc:subject/>
  <dc:creator>Payments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