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Міністерство освіти і науки України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Чернівецький національний університет імені Юрія Федьковича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Навчально-науковий інститут фізико-технічних та комп’ютерних наук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математичних проблем управління і кібернетики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</w:p>
    <w:p>
      <w:pPr>
        <w:pBdr/>
        <w:spacing/>
        <w:ind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Звіт</w:t>
      </w: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</w:p>
    <w:p>
      <w:pPr>
        <w:pBdr/>
        <w:spacing/>
        <w:ind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</w:r>
      <w:r>
        <w:rPr>
          <w:sz w:val="40"/>
          <w:szCs w:val="40"/>
          <w:lang w:val="uk-UA"/>
        </w:rPr>
      </w:r>
      <w:r>
        <w:rPr>
          <w:sz w:val="40"/>
          <w:szCs w:val="40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Виконавець: студент141Б</w:t>
      </w:r>
      <w:r>
        <w:rPr>
          <w:sz w:val="32"/>
          <w:szCs w:val="32"/>
          <w:lang w:val="uk-UA"/>
        </w:rPr>
        <w:t xml:space="preserve">2</w:t>
      </w:r>
      <w:r>
        <w:rPr>
          <w:sz w:val="32"/>
          <w:szCs w:val="32"/>
          <w:lang w:val="uk-UA"/>
        </w:rPr>
        <w:t xml:space="preserve"> групи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Фрасинюк О.Б.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Керівник практики: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асист. </w:t>
      </w:r>
      <w:r>
        <w:rPr>
          <w:sz w:val="32"/>
          <w:szCs w:val="32"/>
          <w:lang w:val="uk-UA"/>
        </w:rPr>
        <w:t xml:space="preserve">Літвінчук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Ю.А</w:t>
      </w:r>
      <w:r>
        <w:rPr>
          <w:sz w:val="32"/>
          <w:szCs w:val="32"/>
          <w:lang w:val="uk-UA"/>
        </w:rPr>
        <w:t xml:space="preserve">.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Оцінка за національною шкалою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____________________________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Кількість балів 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Оцінка за шкалою ECTS 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Підпис керівника практики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____________________________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Дата________________________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Чернівці – 2024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Варіант 1</w:t>
      </w:r>
      <w:r>
        <w:rPr>
          <w:sz w:val="32"/>
          <w:szCs w:val="32"/>
          <w:lang w:val="uk-UA"/>
        </w:rPr>
        <w:t xml:space="preserve">2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Завдання №1ч1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highlight w:val="none"/>
          <w:lang w:val="uk-UA"/>
        </w:rPr>
      </w:pPr>
      <w:r>
        <w:rPr>
          <w:sz w:val="32"/>
          <w:szCs w:val="32"/>
          <w:lang w:val="uk-UA"/>
        </w:rPr>
        <w:t xml:space="preserve">Постановка задачі:</w:t>
      </w:r>
      <w:r>
        <w:rPr>
          <w:sz w:val="32"/>
          <w:szCs w:val="32"/>
          <w:lang w:val="uk-UA"/>
        </w:rPr>
      </w:r>
      <w:r>
        <w:rPr>
          <w:sz w:val="32"/>
          <w:szCs w:val="32"/>
          <w:highlight w:val="none"/>
          <w:lang w:val="uk-UA"/>
        </w:rPr>
      </w:r>
      <w:r>
        <w:rPr>
          <w:sz w:val="32"/>
          <w:szCs w:val="32"/>
          <w:highlight w:val="none"/>
          <w:lang w:val="uk-UA"/>
        </w:rPr>
      </w:r>
      <w:r>
        <w:rPr>
          <w:sz w:val="32"/>
          <w:szCs w:val="32"/>
          <w:highlight w:val="none"/>
          <w:lang w:val="uk-UA"/>
        </w:rPr>
      </w:r>
      <w:r>
        <w:rPr>
          <w:sz w:val="32"/>
          <w:szCs w:val="32"/>
          <w:highlight w:val="none"/>
          <w:lang w:val="uk-UA"/>
        </w:rPr>
      </w:r>
    </w:p>
    <w:p>
      <w:pPr>
        <w:pBdr/>
        <w:spacing/>
        <w:ind w:firstLine="708"/>
        <w:rPr/>
      </w:pPr>
      <w:r>
        <w:rPr>
          <w:i/>
          <w:sz w:val="32"/>
          <w:szCs w:val="32"/>
          <w:lang w:val="uk-UA"/>
        </w:rPr>
        <w:t xml:space="preserve">Задано натуральні n і m . Розробити програму для обчислення значень </w:t>
      </w:r>
      <w:r/>
      <w:r>
        <w:rPr>
          <w:i/>
          <w:sz w:val="32"/>
          <w:szCs w:val="32"/>
          <w:lang w:val="uk-UA"/>
        </w:rPr>
        <w:t xml:space="preserve">заданих виразів. При обчисленні виразів використати рекурсивні процедури</w:t>
      </w:r>
      <w:r/>
      <w:r>
        <w:rPr>
          <w:i/>
          <w:sz w:val="32"/>
          <w:szCs w:val="32"/>
          <w:lang w:val="uk-UA"/>
        </w:rPr>
        <w:t xml:space="preserve"> бо функції.</w:t>
      </w:r>
      <w:r>
        <w:rPr>
          <w:i/>
          <w:sz w:val="32"/>
          <w:szCs w:val="32"/>
          <w:lang w:val="uk-UA"/>
        </w:rPr>
      </w:r>
      <w:r/>
      <w:r>
        <w:rPr>
          <w:i/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lang w:val="uk-UA"/>
        </w:rPr>
        <w:t xml:space="preserve">Програмна реалізація:</w:t>
      </w:r>
      <w:r>
        <w:rPr>
          <w:sz w:val="32"/>
          <w:szCs w:val="32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&lt;iostream&gt;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&lt;math.h&gt;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using namespace std;</w:t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// </w:t>
      </w:r>
      <w:r>
        <w:rPr>
          <w:sz w:val="32"/>
          <w:szCs w:val="32"/>
          <w:highlight w:val="none"/>
          <w:lang w:val="ru-RU"/>
        </w:rPr>
        <w:t xml:space="preserve">подв</w:t>
      </w:r>
      <w:r>
        <w:rPr>
          <w:sz w:val="32"/>
          <w:szCs w:val="32"/>
          <w:highlight w:val="none"/>
          <w:lang w:val="uk-UA"/>
        </w:rPr>
        <w:t xml:space="preserve">ійний факторіал</w:t>
      </w: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  <w:r/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unsigned long long double_factorial(unsigned int n)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if (n == 0 || n == 1)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return 1;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else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return n * double_factorial(n - 2);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}</w:t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double calculate_expression(unsigned int n, unsigned int m)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if (n == 0)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return 1.0 / double_factorial(m);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else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return sqrt(n + calculate_expression(n - 1, m)) / double_factorial(m);</w:t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//</w:t>
      </w:r>
      <w:r>
        <w:rPr>
          <w:sz w:val="32"/>
          <w:szCs w:val="32"/>
          <w:highlight w:val="none"/>
          <w:lang w:val="ru-RU"/>
        </w:rPr>
        <w:t xml:space="preserve">в</w:t>
      </w:r>
      <w:r>
        <w:rPr>
          <w:sz w:val="32"/>
          <w:szCs w:val="32"/>
          <w:highlight w:val="none"/>
          <w:lang w:val="uk-UA"/>
        </w:rPr>
        <w:t xml:space="preserve">ирішення прикладу</w:t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int main()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unsigned int n, m;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cout &lt;&lt; "Enter n: ";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cin &gt;&gt; n;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cout &lt;&lt; "Enter m: ";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cin &gt;&gt; m;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double result = calculate_expression(n, m);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cout &lt;&lt; "Result: " &lt;&lt; result &lt;&lt; endl;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return 0;</w:t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}</w:t>
      </w:r>
      <w:r/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Скріншот</w:t>
      </w:r>
      <w:r>
        <w:rPr>
          <w:sz w:val="32"/>
          <w:szCs w:val="32"/>
          <w:lang w:val="uk-UA"/>
        </w:rPr>
        <w:t xml:space="preserve"> роботи програми: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838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875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38524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0.75pt;height:66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32"/>
          <w:szCs w:val="32"/>
          <w:lang w:val="uk-UA"/>
        </w:rPr>
      </w:r>
      <w:r/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Висновок: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ru-RU"/>
        </w:rPr>
        <w:t xml:space="preserve">Код да</w:t>
      </w:r>
      <w:r>
        <w:rPr>
          <w:sz w:val="32"/>
          <w:szCs w:val="32"/>
          <w:lang w:val="uk-UA"/>
        </w:rPr>
        <w:t xml:space="preserve">є можливість увести значення змінних </w:t>
      </w:r>
      <w:r>
        <w:rPr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ru-RU"/>
        </w:rPr>
        <w:t xml:space="preserve">та </w:t>
      </w:r>
      <w:r>
        <w:rPr>
          <w:sz w:val="32"/>
          <w:szCs w:val="32"/>
          <w:lang w:val="en-US"/>
        </w:rPr>
        <w:t xml:space="preserve">m </w:t>
      </w:r>
      <w:r>
        <w:rPr>
          <w:sz w:val="32"/>
          <w:szCs w:val="32"/>
          <w:lang w:val="ru-RU"/>
        </w:rPr>
        <w:t xml:space="preserve">та </w:t>
      </w:r>
      <w:r>
        <w:rPr>
          <w:sz w:val="32"/>
          <w:szCs w:val="32"/>
          <w:lang w:val="uk-UA"/>
        </w:rPr>
        <w:t xml:space="preserve">підставляє їх у вираз й обчислює. Вміє знаходити подвійний факторіал.</w:t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character" w:styleId="836" w:customStyle="1">
    <w:name w:val="katex-mathml"/>
    <w:basedOn w:val="833"/>
    <w:pPr>
      <w:pBdr/>
      <w:spacing/>
      <w:ind/>
    </w:pPr>
  </w:style>
  <w:style w:type="character" w:styleId="837" w:customStyle="1">
    <w:name w:val="mord"/>
    <w:basedOn w:val="83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Dubets</dc:creator>
  <cp:keywords/>
  <dc:description/>
  <cp:revision>9</cp:revision>
  <dcterms:created xsi:type="dcterms:W3CDTF">2024-06-08T14:46:00Z</dcterms:created>
  <dcterms:modified xsi:type="dcterms:W3CDTF">2024-06-25T21:52:24Z</dcterms:modified>
</cp:coreProperties>
</file>