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3A" w:rsidRPr="00E8533A" w:rsidRDefault="00E8533A" w:rsidP="00E8533A">
      <w:pPr>
        <w:shd w:val="clear" w:color="auto" w:fill="FFFFFF"/>
        <w:textAlignment w:val="top"/>
        <w:outlineLvl w:val="1"/>
        <w:rPr>
          <w:rFonts w:ascii="Arial" w:eastAsia="Times New Roman" w:hAnsi="Arial" w:cs="Arial"/>
          <w:b/>
          <w:bCs/>
          <w:color w:val="0D0D0D"/>
          <w:sz w:val="39"/>
          <w:szCs w:val="39"/>
          <w:lang w:val="ru-RU"/>
        </w:rPr>
      </w:pPr>
      <w:r w:rsidRPr="00E8533A">
        <w:rPr>
          <w:rFonts w:ascii="Arial" w:eastAsia="Times New Roman" w:hAnsi="Arial" w:cs="Arial"/>
          <w:b/>
          <w:bCs/>
          <w:color w:val="0D0D0D"/>
          <w:sz w:val="39"/>
          <w:szCs w:val="39"/>
          <w:lang w:val="ru-RU"/>
        </w:rPr>
        <w:t>Восемь вопросов для качественного тест-плана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Эти вопросы я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задаю заказчику или человеку, который его представляет,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старте нового проекта. Ценность каждого прочувствована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собственном опыте: без дополнительных уточнений можно упустить это из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виду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привести команду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проект к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проблемам.</w:t>
      </w:r>
    </w:p>
    <w:p w:rsidR="00E8533A" w:rsidRPr="00E8533A" w:rsidRDefault="00E8533A" w:rsidP="00E8533A">
      <w:pPr>
        <w:shd w:val="clear" w:color="auto" w:fill="FFFFFF"/>
        <w:textAlignment w:val="top"/>
        <w:outlineLvl w:val="2"/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</w:pP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Вопрос №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1: Интеграции с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другими системами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крупных проектах, где интеграций со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сторонними системами много, нередко возникают сложности. Важно обозначить свою зону ответственности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понимать ее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границы. Бывают ситуации, когда мы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можем проверить новый функционал. Еще хуже, когда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продакшене что-то перестает работать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обеспокоенный заказчик звонит среди ночи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просьбой исправить как можно скорее. 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при детальном разборе оказывается, что дело 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вашей системе, 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трудностях интеграции или проблемах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стороне другого вендора.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моей практике был такой случай: мы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разрабатывали сервис для покупки авиабилетов. Информацию 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доступных маршрутах нам предоставлял сторонний сервис.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один «прекрасный» день у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 xml:space="preserve">него поменялся 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API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на тестовых окружениях во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 xml:space="preserve">время того, как заказчик проводил 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UAT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-тестирование перед релизом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продакшн. Очень скоро я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обнаружил у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себя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почте множество гневных писем от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клиента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проектного менеджмента: мол, как мы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могли допустить такой продукт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UAT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? Реальную причину инцидента мы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выяснили только после расследования ситуации: вендор поменял формат данных без предупреждения,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наше приложение перестало их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«понимать». Из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этой ситуации следует вывод, что перед релизами лучше перестраховаться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узнать у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остальных вендоров насчет изменений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контрактах сервисов или запланированном обслуживании систем.</w:t>
      </w:r>
    </w:p>
    <w:p w:rsidR="00E8533A" w:rsidRPr="00E8533A" w:rsidRDefault="00E8533A" w:rsidP="00E8533A">
      <w:pPr>
        <w:shd w:val="clear" w:color="auto" w:fill="FFFFFF"/>
        <w:textAlignment w:val="top"/>
        <w:outlineLvl w:val="2"/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</w:pP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Вопрос №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2: Нефункциональные требования к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приложению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Прояснение этого пункта значительно влияет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тестовую стратегию. Заказчики часто упускают нефункциональные требования. Скорость работы, безопасность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доступность приложения, требования к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локализации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интернационализации, особые пожелания (например, поиск по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каталогу интернет-магазина 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дольше двух секунд). Эти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другие требования важно выяснить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этапе планирования, чтобы понимать бюджет, состав команды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части приложения, к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которым будут выдвинуты самые строгие требования. Это поможет обезопасить команду после выхода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продакшн: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вопросы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претензии заказчика будете отвечать конкретными документами.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lastRenderedPageBreak/>
        <w:t>Как правило, нефункциональные дефекты очень дорогие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исправлении. Обращайте внимание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необходимые клиенту производительность, доступность, безопасность.</w:t>
      </w:r>
    </w:p>
    <w:p w:rsidR="00E8533A" w:rsidRPr="00E8533A" w:rsidRDefault="00E8533A" w:rsidP="00E8533A">
      <w:pPr>
        <w:shd w:val="clear" w:color="auto" w:fill="FFFFFF"/>
        <w:textAlignment w:val="top"/>
        <w:outlineLvl w:val="2"/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</w:pP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Вопрос №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3: Тестовые данные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Этот вопрос, увы, часто задают слишком поздно, уже перед самым тестированием. Но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что делать, если заказчик 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может предоставить необходимую информацию так быстро? Скажем, большие объемы данных надо специально сгенерировать для вас, сделать их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максимально похожими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те, которые будут использоваться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продакшене,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заодно замаскировать личную информацию пользователей (номера паспортов, страховки, водительских прав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тому подобное).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Важность этого вопроса я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прочувствовал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своем опыте. Однажды запросил тестовые данные за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месяц до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непосредственного тестирования. Но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их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подготовку потребовалось два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половиной месяца, это заблокировало часть работы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и, как вы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понимаете, никого 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обрадовало. Оказалось, что у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этого клиента никогда 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возникало подобных запросов, потому службе поддержки пришлось строить процесс генерации тестовых данных практически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нуля.</w:t>
      </w:r>
    </w:p>
    <w:p w:rsidR="00E8533A" w:rsidRPr="00E8533A" w:rsidRDefault="00E8533A" w:rsidP="00E8533A">
      <w:pPr>
        <w:shd w:val="clear" w:color="auto" w:fill="FFFFFF"/>
        <w:textAlignment w:val="top"/>
        <w:outlineLvl w:val="2"/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</w:pP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Вопрос №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4: Конечные пользователи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Этот момент может ощутимо повлиять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ваше приложение. Например, у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вас специфическое решение, созданное для людей, которые знакомы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его ранней версией. Для них подсказки по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использованию могут быть излишними, они уже знают, какая функция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для чего нужна. 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вот если уровень пользователей разный, то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подсказками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инструкцией пренебрегать 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стоит.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это тоже дополнительная работа для команды тестирования.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Кроме того, если приложение будет доступно пользователям из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разных стран, надо проверить, какие требования есть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законодательном уровне (например, приложение должно быть доступным для пользователей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ограничениями по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зрению или слуху). Важно понимать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то,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каких устройствах люди будут использовать ваш продукт.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Некоторые сервисы, такие как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proofErr w:type="spellStart"/>
      <w:r w:rsidRPr="00E8533A">
        <w:rPr>
          <w:rFonts w:ascii="Arial" w:eastAsia="Times New Roman" w:hAnsi="Arial" w:cs="Arial"/>
          <w:color w:val="0D0D0D"/>
          <w:sz w:val="26"/>
          <w:szCs w:val="26"/>
        </w:rPr>
        <w:fldChar w:fldCharType="begin"/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instrText xml:space="preserve"> </w:instrTex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instrText>HYPERLINK</w:instrTex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instrText xml:space="preserve"> "</w:instrTex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instrText>https</w:instrTex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instrText>://</w:instrTex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instrText>gs</w:instrTex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instrText>.</w:instrTex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instrText>statcounter</w:instrTex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instrText>.</w:instrTex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instrText>com</w:instrTex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instrText>/" \</w:instrTex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instrText>t</w:instrTex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instrText xml:space="preserve"> "_</w:instrTex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instrText>blank</w:instrTex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instrText xml:space="preserve">" </w:instrTex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fldChar w:fldCharType="separate"/>
      </w:r>
      <w:r w:rsidRPr="00E8533A">
        <w:rPr>
          <w:rFonts w:ascii="Arial" w:eastAsia="Times New Roman" w:hAnsi="Arial" w:cs="Arial"/>
          <w:color w:val="1876AC"/>
          <w:sz w:val="26"/>
          <w:szCs w:val="26"/>
          <w:u w:val="single"/>
          <w:bdr w:val="none" w:sz="0" w:space="0" w:color="auto" w:frame="1"/>
        </w:rPr>
        <w:t>StatCounter</w:t>
      </w:r>
      <w:proofErr w:type="spellEnd"/>
      <w:r w:rsidRPr="00E8533A">
        <w:rPr>
          <w:rFonts w:ascii="Arial" w:eastAsia="Times New Roman" w:hAnsi="Arial" w:cs="Arial"/>
          <w:color w:val="0D0D0D"/>
          <w:sz w:val="26"/>
          <w:szCs w:val="26"/>
        </w:rPr>
        <w:fldChar w:fldCharType="end"/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или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hyperlink r:id="rId4" w:anchor="/provision" w:tgtFrame="_blank" w:history="1">
        <w:r w:rsidRPr="00E8533A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Google</w:t>
        </w:r>
        <w:r w:rsidRPr="00E8533A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  <w:lang w:val="ru-RU"/>
          </w:rPr>
          <w:t xml:space="preserve"> </w:t>
        </w:r>
        <w:r w:rsidRPr="00E8533A">
          <w:rPr>
            <w:rFonts w:ascii="Arial" w:eastAsia="Times New Roman" w:hAnsi="Arial" w:cs="Arial"/>
            <w:color w:val="1876AC"/>
            <w:sz w:val="26"/>
            <w:szCs w:val="26"/>
            <w:u w:val="single"/>
            <w:bdr w:val="none" w:sz="0" w:space="0" w:color="auto" w:frame="1"/>
          </w:rPr>
          <w:t>Analytics</w:t>
        </w:r>
      </w:hyperlink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, позволяют получить эту статистику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зависимости от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географии. Это поможет сфокусировать усилия команды тестирования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распыляться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ненужные версии. Скажем, 90% процентов наших юзеров использует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10-ю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 xml:space="preserve">версию 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Android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 xml:space="preserve">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только 5%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— версию 6.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таком случае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старте мы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будем держать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 xml:space="preserve">радаре 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Android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10. Бывают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ситуации, когда основная масса конечных пользователей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силу рабочих особенностей использует сугубо устройства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Android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4.1. Чтобы прояснить такие тонкости, надо задавать вопросы.</w:t>
      </w:r>
    </w:p>
    <w:p w:rsidR="00E8533A" w:rsidRPr="00E8533A" w:rsidRDefault="00E8533A" w:rsidP="00E8533A">
      <w:pPr>
        <w:shd w:val="clear" w:color="auto" w:fill="FFFFFF"/>
        <w:textAlignment w:val="top"/>
        <w:outlineLvl w:val="2"/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</w:pP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Вопрос №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5: Устройства для тестирования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lastRenderedPageBreak/>
        <w:t>Этот вопрос становится ребром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середине процесса разработки. Часто, если под рукой нет нужного устройства, можно купить его или просто написать письмо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другие отделы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одолжить девайс ненадолго. Но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бывают исключительные ситуации.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Однажды мы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делали проект для крупной киностудии. Пробы актеров ее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сотрудники записывали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профессиональные камеры, видео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них должны были конвертироваться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помощью специального устройства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только потом попадать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наше приложение. Найти этот конвертирующий девайс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Украине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тот момент было невозможно. 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его важности для тестирования мы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узнали за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пару дней до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завершения разработки, 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потом еще месяц ждали, пока устройство дойдет от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клиента до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нас. Это повлияло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сроки. Потому, когда пишете тест-план, задумывайтесь, какие устройства понадобятся,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обсуждайте заранее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проектным менеджером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клиентом, удастся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ли обойтись эмуляторами или все-таки надо приобрести нужный девайс заранее.</w:t>
      </w:r>
    </w:p>
    <w:p w:rsidR="00E8533A" w:rsidRPr="00E8533A" w:rsidRDefault="00E8533A" w:rsidP="00E8533A">
      <w:pPr>
        <w:shd w:val="clear" w:color="auto" w:fill="FFFFFF"/>
        <w:textAlignment w:val="top"/>
        <w:outlineLvl w:val="2"/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</w:pP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Вопрос №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6: Ограничения со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стороны клиента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Выясните, какие процессы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компании клиента отличаются от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ваших. Возможно, вы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узнаете об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ограничениях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инструментах тестирования.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моей практике был случай, когда у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заказчика был определенный набор софта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библиотек для автоматизации. Это внесло коррективы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расписание, потому что нашим тестировщикам надо было изучить некоторые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нуля. Из-за того, что мы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обсудили этот момент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старте, ситуация повлекла за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собой переработки. Теперь задаем вопрос об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ограничениях всегда.</w:t>
      </w:r>
    </w:p>
    <w:p w:rsidR="00E8533A" w:rsidRPr="00E8533A" w:rsidRDefault="00E8533A" w:rsidP="00E8533A">
      <w:pPr>
        <w:shd w:val="clear" w:color="auto" w:fill="FFFFFF"/>
        <w:textAlignment w:val="top"/>
        <w:outlineLvl w:val="2"/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</w:pP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Вопрос №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 xml:space="preserve">7: 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UAT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/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Beta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-тестирование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одном из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 xml:space="preserve">финальных этапов продукт важно показать небольшой группе пользователей или тестировщикам клиента. Иногда для этого необходима специальная документация. Помню, как один заказчик решил провести 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UAT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-тестирование со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своей командой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попросил наши тест-кейсы. Однако изначально мы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это 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оговаривали, поэтому тест-кейсы были высокоуровневыми. Для нас информации было достаточно, некоторые вещи мы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воспринимали как само собой разумеющиеся, 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вот клиенту 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хватало деталей.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итоге пришлось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авральном режиме дорабатывать документацию. Снова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же: это переросло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опыт. Теперь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этапе создания тест-плана мы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уточняем уровень детализации тест-кейсов.</w:t>
      </w:r>
    </w:p>
    <w:p w:rsidR="00E8533A" w:rsidRPr="00E8533A" w:rsidRDefault="00E8533A" w:rsidP="00E8533A">
      <w:pPr>
        <w:shd w:val="clear" w:color="auto" w:fill="FFFFFF"/>
        <w:textAlignment w:val="top"/>
        <w:outlineLvl w:val="2"/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</w:pP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Вопрос №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8: Аудит со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</w:rPr>
        <w:t> </w:t>
      </w:r>
      <w:r w:rsidRPr="00E8533A">
        <w:rPr>
          <w:rFonts w:ascii="Arial" w:eastAsia="Times New Roman" w:hAnsi="Arial" w:cs="Arial"/>
          <w:b/>
          <w:bCs/>
          <w:color w:val="0D0D0D"/>
          <w:sz w:val="32"/>
          <w:szCs w:val="32"/>
          <w:lang w:val="ru-RU"/>
        </w:rPr>
        <w:t>стороны заказчика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  <w:lang w:val="ru-RU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У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некоторых заказчиков есть свой отдел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QA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,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однажды он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может прийти к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вам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аудитом. Уточните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старте проекта, какие требования к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документации выдвигает клиент, есть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ли у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него шаблоны. Это поможет вам не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только удовлетворить свои потребности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документации, но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избежать инцидентов с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несоответствием стандартам.</w:t>
      </w:r>
    </w:p>
    <w:p w:rsidR="00E8533A" w:rsidRPr="00E8533A" w:rsidRDefault="00E8533A" w:rsidP="00E8533A">
      <w:pPr>
        <w:shd w:val="clear" w:color="auto" w:fill="FFFFFF"/>
        <w:textAlignment w:val="top"/>
        <w:rPr>
          <w:rFonts w:ascii="Arial" w:eastAsia="Times New Roman" w:hAnsi="Arial" w:cs="Arial"/>
          <w:color w:val="0D0D0D"/>
          <w:sz w:val="26"/>
          <w:szCs w:val="26"/>
        </w:rPr>
      </w:pP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lastRenderedPageBreak/>
        <w:br/>
        <w:t>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заключении напомню, что тест-план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— это динамический документ. Он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требует регулярного обновления и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наверняка пригодится на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долгоиграющем проекте. Если у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вас есть собственные рекомендации к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>составлению качественного тест-плана, делитесь в</w:t>
      </w:r>
      <w:r w:rsidRPr="00E8533A">
        <w:rPr>
          <w:rFonts w:ascii="Arial" w:eastAsia="Times New Roman" w:hAnsi="Arial" w:cs="Arial"/>
          <w:color w:val="0D0D0D"/>
          <w:sz w:val="26"/>
          <w:szCs w:val="26"/>
        </w:rPr>
        <w:t> </w:t>
      </w:r>
      <w:r w:rsidRPr="00E8533A">
        <w:rPr>
          <w:rFonts w:ascii="Arial" w:eastAsia="Times New Roman" w:hAnsi="Arial" w:cs="Arial"/>
          <w:color w:val="0D0D0D"/>
          <w:sz w:val="26"/>
          <w:szCs w:val="26"/>
          <w:lang w:val="ru-RU"/>
        </w:rPr>
        <w:t xml:space="preserve">комментариях. </w:t>
      </w:r>
      <w:proofErr w:type="spellStart"/>
      <w:r w:rsidRPr="00E8533A">
        <w:rPr>
          <w:rFonts w:ascii="Arial" w:eastAsia="Times New Roman" w:hAnsi="Arial" w:cs="Arial"/>
          <w:color w:val="0D0D0D"/>
          <w:sz w:val="26"/>
          <w:szCs w:val="26"/>
        </w:rPr>
        <w:t>Буду</w:t>
      </w:r>
      <w:proofErr w:type="spellEnd"/>
      <w:r w:rsidRPr="00E8533A">
        <w:rPr>
          <w:rFonts w:ascii="Arial" w:eastAsia="Times New Roman" w:hAnsi="Arial" w:cs="Arial"/>
          <w:color w:val="0D0D0D"/>
          <w:sz w:val="26"/>
          <w:szCs w:val="26"/>
        </w:rPr>
        <w:t xml:space="preserve"> </w:t>
      </w:r>
      <w:proofErr w:type="spellStart"/>
      <w:r w:rsidRPr="00E8533A">
        <w:rPr>
          <w:rFonts w:ascii="Arial" w:eastAsia="Times New Roman" w:hAnsi="Arial" w:cs="Arial"/>
          <w:color w:val="0D0D0D"/>
          <w:sz w:val="26"/>
          <w:szCs w:val="26"/>
        </w:rPr>
        <w:t>рад</w:t>
      </w:r>
      <w:proofErr w:type="spellEnd"/>
      <w:r w:rsidRPr="00E8533A">
        <w:rPr>
          <w:rFonts w:ascii="Arial" w:eastAsia="Times New Roman" w:hAnsi="Arial" w:cs="Arial"/>
          <w:color w:val="0D0D0D"/>
          <w:sz w:val="26"/>
          <w:szCs w:val="26"/>
        </w:rPr>
        <w:t xml:space="preserve"> </w:t>
      </w:r>
      <w:proofErr w:type="spellStart"/>
      <w:r w:rsidRPr="00E8533A">
        <w:rPr>
          <w:rFonts w:ascii="Arial" w:eastAsia="Times New Roman" w:hAnsi="Arial" w:cs="Arial"/>
          <w:color w:val="0D0D0D"/>
          <w:sz w:val="26"/>
          <w:szCs w:val="26"/>
        </w:rPr>
        <w:t>обмену</w:t>
      </w:r>
      <w:proofErr w:type="spellEnd"/>
      <w:r w:rsidRPr="00E8533A">
        <w:rPr>
          <w:rFonts w:ascii="Arial" w:eastAsia="Times New Roman" w:hAnsi="Arial" w:cs="Arial"/>
          <w:color w:val="0D0D0D"/>
          <w:sz w:val="26"/>
          <w:szCs w:val="26"/>
        </w:rPr>
        <w:t xml:space="preserve"> </w:t>
      </w:r>
      <w:proofErr w:type="spellStart"/>
      <w:r w:rsidRPr="00E8533A">
        <w:rPr>
          <w:rFonts w:ascii="Arial" w:eastAsia="Times New Roman" w:hAnsi="Arial" w:cs="Arial"/>
          <w:color w:val="0D0D0D"/>
          <w:sz w:val="26"/>
          <w:szCs w:val="26"/>
        </w:rPr>
        <w:t>опытом</w:t>
      </w:r>
      <w:proofErr w:type="spellEnd"/>
      <w:r w:rsidRPr="00E8533A">
        <w:rPr>
          <w:rFonts w:ascii="Arial" w:eastAsia="Times New Roman" w:hAnsi="Arial" w:cs="Arial"/>
          <w:color w:val="0D0D0D"/>
          <w:sz w:val="26"/>
          <w:szCs w:val="26"/>
        </w:rPr>
        <w:t>!</w:t>
      </w:r>
    </w:p>
    <w:p w:rsidR="00460FC2" w:rsidRDefault="00460FC2">
      <w:bookmarkStart w:id="0" w:name="_GoBack"/>
      <w:bookmarkEnd w:id="0"/>
    </w:p>
    <w:sectPr w:rsidR="00460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3A"/>
    <w:rsid w:val="00460FC2"/>
    <w:rsid w:val="00E8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CC37A-DDCF-4E71-97BB-8605C8EF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53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853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5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853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853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5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alytics.google.com/analytics/web/provi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Kryvonos</dc:creator>
  <cp:keywords/>
  <dc:description/>
  <cp:lastModifiedBy>Oleh Kryvonos</cp:lastModifiedBy>
  <cp:revision>1</cp:revision>
  <dcterms:created xsi:type="dcterms:W3CDTF">2023-05-20T06:11:00Z</dcterms:created>
  <dcterms:modified xsi:type="dcterms:W3CDTF">2023-05-20T06:11:00Z</dcterms:modified>
</cp:coreProperties>
</file>