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bookmarkStart w:id="0" w:name="_Toc101171927"/>
      <w:bookmarkStart w:id="1" w:name="_Toc528664992"/>
      <w:r w:rsidRPr="00AF389E">
        <w:rPr>
          <w:color w:val="000000"/>
          <w:sz w:val="28"/>
          <w:szCs w:val="36"/>
        </w:rPr>
        <w:t>МІНІСТЕРСТВО ОСВІТИ І НАУКИ</w:t>
      </w:r>
    </w:p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r w:rsidRPr="00AF389E">
        <w:rPr>
          <w:color w:val="000000"/>
          <w:sz w:val="28"/>
          <w:szCs w:val="36"/>
        </w:rPr>
        <w:t xml:space="preserve"> НАЦІОНАЛЬНИЙ УНІВЕРСИТЕТ «ЛЬВІВСЬКА ПОЛІТЕХНІКА» 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Кафедра систем штучного інтелекту</w:t>
      </w:r>
    </w:p>
    <w:p w:rsidR="00096FEC" w:rsidRPr="00AF389E" w:rsidRDefault="00096FEC" w:rsidP="00096FEC">
      <w:pPr>
        <w:spacing w:line="360" w:lineRule="auto"/>
      </w:pPr>
    </w:p>
    <w:p w:rsidR="00096FEC" w:rsidRPr="00AF389E" w:rsidRDefault="00096FEC" w:rsidP="00096FEC">
      <w:pPr>
        <w:jc w:val="center"/>
      </w:pPr>
      <w:r w:rsidRPr="00AF389E">
        <w:rPr>
          <w:noProof/>
          <w:color w:val="000000"/>
          <w:sz w:val="32"/>
          <w:szCs w:val="32"/>
        </w:rPr>
        <w:drawing>
          <wp:inline distT="0" distB="0" distL="0" distR="0" wp14:anchorId="052E45C4" wp14:editId="5B371ECF">
            <wp:extent cx="2011680" cy="2293620"/>
            <wp:effectExtent l="0" t="0" r="0" b="0"/>
            <wp:docPr id="5" name="Рисунок 5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EC" w:rsidRPr="00AF389E" w:rsidRDefault="00096FEC" w:rsidP="00096FEC">
      <w:pPr>
        <w:spacing w:after="240"/>
      </w:pPr>
    </w:p>
    <w:p w:rsidR="00096FEC" w:rsidRPr="009266B0" w:rsidRDefault="00CD348C" w:rsidP="00096FEC">
      <w:pPr>
        <w:jc w:val="center"/>
        <w:rPr>
          <w:color w:val="000000"/>
          <w:sz w:val="28"/>
          <w:szCs w:val="28"/>
          <w:lang w:val="ru-RU"/>
        </w:rPr>
      </w:pPr>
      <w:r w:rsidRPr="00AF389E">
        <w:rPr>
          <w:color w:val="000000"/>
          <w:sz w:val="28"/>
          <w:szCs w:val="28"/>
        </w:rPr>
        <w:t>Лабораторна робота №</w:t>
      </w:r>
      <w:r w:rsidR="009266B0" w:rsidRPr="009266B0">
        <w:rPr>
          <w:color w:val="000000"/>
          <w:sz w:val="28"/>
          <w:szCs w:val="28"/>
          <w:lang w:val="ru-RU"/>
        </w:rPr>
        <w:t>1</w:t>
      </w:r>
    </w:p>
    <w:p w:rsidR="00096FEC" w:rsidRPr="00AF389E" w:rsidRDefault="00096FEC" w:rsidP="00096FEC">
      <w:pPr>
        <w:jc w:val="center"/>
      </w:pPr>
      <w:r w:rsidRPr="00AF389E">
        <w:rPr>
          <w:color w:val="000000"/>
          <w:sz w:val="28"/>
          <w:szCs w:val="28"/>
        </w:rPr>
        <w:t>з курсу “</w:t>
      </w:r>
      <w:r w:rsidR="009266B0">
        <w:rPr>
          <w:color w:val="000000"/>
          <w:sz w:val="28"/>
          <w:szCs w:val="28"/>
        </w:rPr>
        <w:t>Дискретна математика</w:t>
      </w:r>
      <w:r w:rsidRPr="00AF389E">
        <w:rPr>
          <w:color w:val="000000"/>
          <w:sz w:val="28"/>
          <w:szCs w:val="28"/>
        </w:rPr>
        <w:t>”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9266B0" w:rsidRDefault="009266B0" w:rsidP="00096FEC">
      <w:pPr>
        <w:jc w:val="center"/>
        <w:rPr>
          <w:sz w:val="32"/>
          <w:szCs w:val="32"/>
        </w:rPr>
      </w:pPr>
      <w:r w:rsidRPr="009266B0">
        <w:rPr>
          <w:sz w:val="32"/>
          <w:szCs w:val="32"/>
        </w:rPr>
        <w:t>Моделювання основних логічних операцій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right"/>
      </w:pPr>
      <w:r w:rsidRPr="00AF389E">
        <w:rPr>
          <w:color w:val="000000"/>
          <w:sz w:val="28"/>
          <w:szCs w:val="28"/>
        </w:rPr>
        <w:t>Виконав:</w:t>
      </w:r>
      <w:r w:rsidRPr="00AF389E">
        <w:rPr>
          <w:color w:val="000000"/>
          <w:sz w:val="28"/>
          <w:szCs w:val="28"/>
        </w:rPr>
        <w:br/>
        <w:t>ст. гр.  КН-110</w:t>
      </w:r>
    </w:p>
    <w:p w:rsidR="00096FEC" w:rsidRPr="00E33F52" w:rsidRDefault="00E33F52" w:rsidP="00096FEC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Помірко Олег</w:t>
      </w: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Викладач:</w:t>
      </w:r>
    </w:p>
    <w:p w:rsidR="00096FEC" w:rsidRPr="00AF389E" w:rsidRDefault="009266B0" w:rsidP="00096FEC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Мельникова Н.І.</w:t>
      </w: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>
      <w:pPr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Львів – 2018</w:t>
      </w:r>
    </w:p>
    <w:bookmarkEnd w:id="0"/>
    <w:bookmarkEnd w:id="1"/>
    <w:p w:rsidR="001714A3" w:rsidRPr="001E49F0" w:rsidRDefault="001714A3" w:rsidP="001714A3">
      <w:pPr>
        <w:pStyle w:val="NormalWeb"/>
        <w:spacing w:before="0" w:beforeAutospacing="0" w:after="0" w:afterAutospacing="0"/>
        <w:ind w:firstLine="70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714A3" w:rsidRPr="001E49F0" w:rsidRDefault="001714A3" w:rsidP="001714A3">
      <w:pPr>
        <w:pStyle w:val="NormalWeb"/>
        <w:spacing w:before="0" w:beforeAutospacing="0" w:after="0" w:afterAutospacing="0"/>
        <w:ind w:firstLine="70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714A3" w:rsidRPr="001E49F0" w:rsidRDefault="001714A3" w:rsidP="001714A3">
      <w:pPr>
        <w:pStyle w:val="NormalWeb"/>
        <w:spacing w:before="0" w:beforeAutospacing="0" w:after="0" w:afterAutospacing="0"/>
        <w:ind w:firstLine="700"/>
        <w:jc w:val="center"/>
        <w:rPr>
          <w:lang w:val="ru-RU"/>
        </w:rPr>
      </w:pPr>
      <w:r w:rsidRPr="001E49F0">
        <w:rPr>
          <w:b/>
          <w:bCs/>
          <w:color w:val="000000"/>
          <w:sz w:val="28"/>
          <w:szCs w:val="28"/>
          <w:lang w:val="ru-RU"/>
        </w:rPr>
        <w:lastRenderedPageBreak/>
        <w:t>Тема: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1714A3">
        <w:rPr>
          <w:color w:val="000000"/>
          <w:sz w:val="32"/>
          <w:szCs w:val="32"/>
          <w:lang w:val="ru-RU"/>
        </w:rPr>
        <w:t>”Моделювання основних логічних операцій”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ind w:firstLine="700"/>
        <w:jc w:val="center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>Мета роботи: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 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 </w:t>
      </w:r>
    </w:p>
    <w:p w:rsidR="001714A3" w:rsidRPr="001E49F0" w:rsidRDefault="001714A3" w:rsidP="001714A3">
      <w:pPr>
        <w:pStyle w:val="NormalWeb"/>
        <w:spacing w:before="0" w:beforeAutospacing="0" w:after="0" w:afterAutospacing="0"/>
        <w:ind w:firstLine="700"/>
        <w:jc w:val="center"/>
        <w:rPr>
          <w:lang w:val="ru-RU"/>
        </w:rPr>
      </w:pPr>
      <w:r w:rsidRPr="001E49F0">
        <w:rPr>
          <w:b/>
          <w:bCs/>
          <w:color w:val="000000"/>
          <w:sz w:val="28"/>
          <w:szCs w:val="28"/>
          <w:lang w:val="ru-RU"/>
        </w:rPr>
        <w:t>Теоретичні відомості: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 xml:space="preserve"> 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>1.1. Основні поняття математичної логіки. Логічні операції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 xml:space="preserve">Просте висловлювання (атомарна формула, атом) </w:t>
      </w:r>
      <w:r w:rsidRPr="001714A3">
        <w:rPr>
          <w:color w:val="000000"/>
          <w:sz w:val="28"/>
          <w:szCs w:val="28"/>
          <w:lang w:val="ru-RU"/>
        </w:rPr>
        <w:t>– це розповідне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речення, про яке можна сказати, що воно </w:t>
      </w:r>
      <w:r w:rsidRPr="001714A3">
        <w:rPr>
          <w:i/>
          <w:iCs/>
          <w:color w:val="000000"/>
          <w:sz w:val="28"/>
          <w:szCs w:val="28"/>
          <w:lang w:val="ru-RU"/>
        </w:rPr>
        <w:t xml:space="preserve">істинне </w:t>
      </w:r>
      <w:r w:rsidRPr="001714A3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 w:rsidRPr="001714A3">
        <w:rPr>
          <w:color w:val="000000"/>
          <w:sz w:val="28"/>
          <w:szCs w:val="28"/>
          <w:lang w:val="ru-RU"/>
        </w:rPr>
        <w:t xml:space="preserve"> або 1) або </w:t>
      </w:r>
      <w:r w:rsidRPr="001714A3">
        <w:rPr>
          <w:i/>
          <w:iCs/>
          <w:color w:val="000000"/>
          <w:sz w:val="28"/>
          <w:szCs w:val="28"/>
          <w:lang w:val="ru-RU"/>
        </w:rPr>
        <w:t xml:space="preserve">хибне </w:t>
      </w:r>
      <w:r w:rsidRPr="001714A3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F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або 0), але не те й інше водночас.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 xml:space="preserve">Складне висловлювання </w:t>
      </w:r>
      <w:r w:rsidRPr="001714A3">
        <w:rPr>
          <w:color w:val="000000"/>
          <w:sz w:val="28"/>
          <w:szCs w:val="28"/>
          <w:lang w:val="ru-RU"/>
        </w:rPr>
        <w:t>– це висловлювання, побудоване з простих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за допомогою </w:t>
      </w:r>
      <w:r w:rsidRPr="001714A3">
        <w:rPr>
          <w:i/>
          <w:iCs/>
          <w:color w:val="000000"/>
          <w:sz w:val="28"/>
          <w:szCs w:val="28"/>
          <w:lang w:val="ru-RU"/>
        </w:rPr>
        <w:t xml:space="preserve">логічних операцій </w:t>
      </w:r>
      <w:r w:rsidRPr="001714A3">
        <w:rPr>
          <w:color w:val="000000"/>
          <w:sz w:val="28"/>
          <w:szCs w:val="28"/>
          <w:lang w:val="ru-RU"/>
        </w:rPr>
        <w:t>(</w:t>
      </w:r>
      <w:r w:rsidRPr="001714A3">
        <w:rPr>
          <w:i/>
          <w:iCs/>
          <w:color w:val="000000"/>
          <w:sz w:val="28"/>
          <w:szCs w:val="28"/>
          <w:lang w:val="ru-RU"/>
        </w:rPr>
        <w:t>логічних зв’язок</w:t>
      </w:r>
      <w:r w:rsidRPr="001714A3">
        <w:rPr>
          <w:color w:val="000000"/>
          <w:sz w:val="28"/>
          <w:szCs w:val="28"/>
          <w:lang w:val="ru-RU"/>
        </w:rPr>
        <w:t>). Найчастіше вживаними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операціями є 6: 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заперечення </w:t>
      </w:r>
      <w:r w:rsidRPr="001714A3">
        <w:rPr>
          <w:color w:val="000000"/>
          <w:sz w:val="28"/>
          <w:szCs w:val="28"/>
          <w:lang w:val="ru-RU"/>
        </w:rPr>
        <w:t>(читають «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не», </w:t>
      </w:r>
      <w:r w:rsidRPr="001714A3">
        <w:rPr>
          <w:color w:val="000000"/>
          <w:sz w:val="28"/>
          <w:szCs w:val="28"/>
          <w:lang w:val="ru-RU"/>
        </w:rPr>
        <w:t xml:space="preserve">позначають </w:t>
      </w:r>
      <w:r w:rsidRPr="001714A3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 w:rsidRPr="001714A3">
        <w:rPr>
          <w:color w:val="000000"/>
          <w:sz w:val="28"/>
          <w:szCs w:val="28"/>
          <w:lang w:val="ru-RU"/>
        </w:rPr>
        <w:t>, )</w:t>
      </w:r>
      <w:r w:rsidRPr="001714A3">
        <w:rPr>
          <w:b/>
          <w:bCs/>
          <w:color w:val="000000"/>
          <w:sz w:val="28"/>
          <w:szCs w:val="28"/>
          <w:lang w:val="ru-RU"/>
        </w:rPr>
        <w:t>, кон’юнкція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(читають 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«і», </w:t>
      </w:r>
      <w:r w:rsidRPr="001714A3">
        <w:rPr>
          <w:color w:val="000000"/>
          <w:sz w:val="28"/>
          <w:szCs w:val="28"/>
          <w:lang w:val="ru-RU"/>
        </w:rPr>
        <w:t>позначають )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, диз’юнкція </w:t>
      </w:r>
      <w:r w:rsidRPr="001714A3">
        <w:rPr>
          <w:color w:val="000000"/>
          <w:sz w:val="28"/>
          <w:szCs w:val="28"/>
          <w:lang w:val="ru-RU"/>
        </w:rPr>
        <w:t>(читають «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або», </w:t>
      </w:r>
      <w:r w:rsidRPr="001714A3">
        <w:rPr>
          <w:color w:val="000000"/>
          <w:sz w:val="28"/>
          <w:szCs w:val="28"/>
          <w:lang w:val="ru-RU"/>
        </w:rPr>
        <w:t>позначають )</w:t>
      </w:r>
      <w:r w:rsidRPr="001714A3">
        <w:rPr>
          <w:b/>
          <w:bCs/>
          <w:color w:val="000000"/>
          <w:sz w:val="28"/>
          <w:szCs w:val="28"/>
          <w:lang w:val="ru-RU"/>
        </w:rPr>
        <w:t>,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 xml:space="preserve">імплікація </w:t>
      </w:r>
      <w:r w:rsidRPr="001714A3">
        <w:rPr>
          <w:color w:val="000000"/>
          <w:sz w:val="28"/>
          <w:szCs w:val="28"/>
          <w:lang w:val="ru-RU"/>
        </w:rPr>
        <w:t>(читають «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якщо ..., то», </w:t>
      </w:r>
      <w:r w:rsidRPr="001714A3">
        <w:rPr>
          <w:color w:val="000000"/>
          <w:sz w:val="28"/>
          <w:szCs w:val="28"/>
          <w:lang w:val="ru-RU"/>
        </w:rPr>
        <w:t xml:space="preserve">позначають), </w:t>
      </w:r>
      <w:r w:rsidRPr="001714A3">
        <w:rPr>
          <w:b/>
          <w:bCs/>
          <w:color w:val="000000"/>
          <w:sz w:val="28"/>
          <w:szCs w:val="28"/>
          <w:lang w:val="ru-RU"/>
        </w:rPr>
        <w:t>альтернативне «або»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(читають «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додавання за модулем 2», </w:t>
      </w:r>
      <w:r w:rsidRPr="001714A3">
        <w:rPr>
          <w:color w:val="000000"/>
          <w:sz w:val="28"/>
          <w:szCs w:val="28"/>
          <w:lang w:val="ru-RU"/>
        </w:rPr>
        <w:t>позначають )</w:t>
      </w:r>
      <w:r w:rsidRPr="001714A3">
        <w:rPr>
          <w:b/>
          <w:bCs/>
          <w:color w:val="000000"/>
          <w:sz w:val="28"/>
          <w:szCs w:val="28"/>
          <w:lang w:val="ru-RU"/>
        </w:rPr>
        <w:t>, еквівалентність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(читають «</w:t>
      </w:r>
      <w:r w:rsidRPr="001714A3">
        <w:rPr>
          <w:b/>
          <w:bCs/>
          <w:color w:val="000000"/>
          <w:sz w:val="28"/>
          <w:szCs w:val="28"/>
          <w:lang w:val="ru-RU"/>
        </w:rPr>
        <w:t>тоді і лише тоді</w:t>
      </w:r>
      <w:r w:rsidRPr="001714A3">
        <w:rPr>
          <w:color w:val="000000"/>
          <w:sz w:val="28"/>
          <w:szCs w:val="28"/>
          <w:lang w:val="ru-RU"/>
        </w:rPr>
        <w:t>», позначають ).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 xml:space="preserve">Тавтологія – </w:t>
      </w:r>
      <w:r w:rsidRPr="001714A3">
        <w:rPr>
          <w:color w:val="000000"/>
          <w:sz w:val="28"/>
          <w:szCs w:val="28"/>
          <w:lang w:val="ru-RU"/>
        </w:rPr>
        <w:t>формула, що виконується у всіх інтерпретаціях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(тотожно істинна формула). </w:t>
      </w:r>
      <w:r w:rsidRPr="001714A3">
        <w:rPr>
          <w:b/>
          <w:bCs/>
          <w:color w:val="000000"/>
          <w:sz w:val="28"/>
          <w:szCs w:val="28"/>
          <w:lang w:val="ru-RU"/>
        </w:rPr>
        <w:t xml:space="preserve">Протиріччя </w:t>
      </w:r>
      <w:r w:rsidRPr="001714A3">
        <w:rPr>
          <w:color w:val="000000"/>
          <w:sz w:val="28"/>
          <w:szCs w:val="28"/>
          <w:lang w:val="ru-RU"/>
        </w:rPr>
        <w:t>– формула, що не виконується у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жодній інтерпретації (тотожно хибна формула). Формулу називають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>нейтральною</w:t>
      </w:r>
      <w:r w:rsidRPr="001714A3">
        <w:rPr>
          <w:color w:val="000000"/>
          <w:sz w:val="28"/>
          <w:szCs w:val="28"/>
          <w:lang w:val="ru-RU"/>
        </w:rPr>
        <w:t>, якщо вона не є ні тавтологією, ні протиріччям (для неї існує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принаймні один набір пропозиційних змінних, на якому вона приймає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 xml:space="preserve">значення Т, і принаймні один набір, на якому вона приймає значення </w:t>
      </w:r>
      <w:r>
        <w:rPr>
          <w:color w:val="000000"/>
          <w:sz w:val="28"/>
          <w:szCs w:val="28"/>
        </w:rPr>
        <w:t>F</w:t>
      </w:r>
      <w:r w:rsidRPr="001714A3">
        <w:rPr>
          <w:color w:val="000000"/>
          <w:sz w:val="28"/>
          <w:szCs w:val="28"/>
          <w:lang w:val="ru-RU"/>
        </w:rPr>
        <w:t>).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b/>
          <w:bCs/>
          <w:color w:val="000000"/>
          <w:sz w:val="28"/>
          <w:szCs w:val="28"/>
          <w:lang w:val="ru-RU"/>
        </w:rPr>
        <w:t xml:space="preserve">Виконана формула </w:t>
      </w:r>
      <w:r w:rsidRPr="001714A3">
        <w:rPr>
          <w:color w:val="000000"/>
          <w:sz w:val="28"/>
          <w:szCs w:val="28"/>
          <w:lang w:val="ru-RU"/>
        </w:rPr>
        <w:t>– це формула, що не є протиріччям (інакше кажучи,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вона принаймні на одному наборі пропозиційних змінних набуває</w:t>
      </w:r>
    </w:p>
    <w:p w:rsidR="001714A3" w:rsidRPr="001714A3" w:rsidRDefault="001714A3" w:rsidP="001714A3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1714A3">
        <w:rPr>
          <w:color w:val="000000"/>
          <w:sz w:val="28"/>
          <w:szCs w:val="28"/>
          <w:lang w:val="ru-RU"/>
        </w:rPr>
        <w:t>значення Т).</w:t>
      </w:r>
    </w:p>
    <w:p w:rsidR="00AF389E" w:rsidRDefault="00076E9C" w:rsidP="001714A3">
      <w:pPr>
        <w:spacing w:line="360" w:lineRule="auto"/>
        <w:rPr>
          <w:sz w:val="28"/>
        </w:rPr>
      </w:pPr>
      <w:r w:rsidRPr="00082CE3">
        <w:rPr>
          <w:b/>
          <w:bCs/>
          <w:color w:val="000000"/>
          <w:sz w:val="28"/>
          <w:szCs w:val="28"/>
          <w:lang w:val="ru-RU"/>
        </w:rPr>
        <w:t xml:space="preserve">                                                    </w:t>
      </w:r>
      <w:r w:rsidR="001714A3">
        <w:rPr>
          <w:b/>
          <w:bCs/>
          <w:color w:val="000000"/>
          <w:sz w:val="28"/>
          <w:szCs w:val="28"/>
        </w:rPr>
        <w:t>Варіант №</w:t>
      </w:r>
      <w:r w:rsidR="001714A3" w:rsidRPr="001714A3">
        <w:rPr>
          <w:b/>
          <w:bCs/>
          <w:color w:val="000000"/>
          <w:sz w:val="28"/>
          <w:szCs w:val="28"/>
          <w:lang w:val="ru-RU"/>
        </w:rPr>
        <w:t>7</w:t>
      </w:r>
      <w:r w:rsidR="001714A3" w:rsidRPr="001714A3">
        <w:rPr>
          <w:b/>
          <w:bCs/>
          <w:color w:val="000000"/>
          <w:sz w:val="28"/>
          <w:szCs w:val="28"/>
          <w:lang w:val="ru-RU"/>
        </w:rPr>
        <w:br/>
      </w:r>
      <w:r w:rsidR="001714A3" w:rsidRPr="001714A3">
        <w:rPr>
          <w:sz w:val="28"/>
        </w:rPr>
        <w:t>1. Формалізувати речення. Ні Україна, ні Польща не втратили економічної співпраці.</w:t>
      </w:r>
    </w:p>
    <w:p w:rsidR="001714A3" w:rsidRPr="00EA095F" w:rsidRDefault="001714A3" w:rsidP="001714A3">
      <w:pPr>
        <w:spacing w:line="360" w:lineRule="auto"/>
        <w:rPr>
          <w:sz w:val="28"/>
        </w:rPr>
      </w:pPr>
      <w:r>
        <w:rPr>
          <w:sz w:val="28"/>
          <w:lang w:val="en-GB"/>
        </w:rPr>
        <w:t>x</w:t>
      </w:r>
      <w:r w:rsidRPr="001E49F0">
        <w:rPr>
          <w:sz w:val="28"/>
        </w:rPr>
        <w:t>-</w:t>
      </w:r>
      <w:r w:rsidRPr="001714A3">
        <w:rPr>
          <w:sz w:val="28"/>
        </w:rPr>
        <w:t xml:space="preserve"> Україна</w:t>
      </w:r>
      <w:r w:rsidR="00EA095F" w:rsidRPr="00EA095F">
        <w:rPr>
          <w:sz w:val="28"/>
          <w:lang w:val="ru-RU"/>
        </w:rPr>
        <w:t xml:space="preserve"> </w:t>
      </w:r>
      <w:r w:rsidR="00EA095F">
        <w:rPr>
          <w:sz w:val="28"/>
        </w:rPr>
        <w:t>втратила економічну співпрацю</w:t>
      </w:r>
    </w:p>
    <w:p w:rsidR="001714A3" w:rsidRPr="001E49F0" w:rsidRDefault="001714A3" w:rsidP="001714A3">
      <w:pPr>
        <w:spacing w:line="360" w:lineRule="auto"/>
        <w:rPr>
          <w:sz w:val="28"/>
        </w:rPr>
      </w:pPr>
      <w:r>
        <w:rPr>
          <w:sz w:val="28"/>
          <w:lang w:val="en-GB"/>
        </w:rPr>
        <w:t>y</w:t>
      </w:r>
      <w:r w:rsidRPr="001E49F0">
        <w:rPr>
          <w:sz w:val="28"/>
        </w:rPr>
        <w:t>-</w:t>
      </w:r>
      <w:r w:rsidRPr="001714A3">
        <w:rPr>
          <w:sz w:val="28"/>
        </w:rPr>
        <w:t xml:space="preserve"> Польща</w:t>
      </w:r>
      <w:r w:rsidR="00EA095F" w:rsidRPr="00EA095F">
        <w:rPr>
          <w:sz w:val="28"/>
        </w:rPr>
        <w:t xml:space="preserve"> </w:t>
      </w:r>
      <w:r w:rsidR="00EA095F">
        <w:rPr>
          <w:sz w:val="28"/>
        </w:rPr>
        <w:t>втратила економічну співпрацю</w:t>
      </w:r>
    </w:p>
    <w:p w:rsidR="00EA095F" w:rsidRDefault="00EA095F" w:rsidP="001714A3">
      <w:pPr>
        <w:spacing w:line="360" w:lineRule="auto"/>
        <w:rPr>
          <w:sz w:val="28"/>
          <w:lang w:val="en-GB"/>
        </w:rPr>
      </w:pPr>
    </w:p>
    <w:p w:rsidR="001714A3" w:rsidRPr="00C92DB8" w:rsidRDefault="00EA095F" w:rsidP="001714A3">
      <w:pPr>
        <w:spacing w:line="360" w:lineRule="auto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</w:rPr>
                    <m:t>⋀</m:t>
                  </m:r>
                </m:e>
              </m:box>
            </m:e>
          </m:box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GB"/>
                </w:rPr>
                <m:t>y</m:t>
              </m:r>
            </m:e>
          </m:acc>
          <m:r>
            <w:rPr>
              <w:rFonts w:ascii="Cambria Math" w:hAnsi="Cambria Math"/>
              <w:sz w:val="28"/>
            </w:rPr>
            <m:t>)</m:t>
          </m:r>
        </m:oMath>
      </m:oMathPara>
    </w:p>
    <w:p w:rsidR="00076E9C" w:rsidRDefault="00076E9C" w:rsidP="001714A3">
      <w:pPr>
        <w:spacing w:line="360" w:lineRule="auto"/>
        <w:rPr>
          <w:sz w:val="28"/>
        </w:rPr>
      </w:pPr>
    </w:p>
    <w:p w:rsidR="00C92DB8" w:rsidRDefault="00C92DB8" w:rsidP="001714A3">
      <w:pPr>
        <w:spacing w:line="360" w:lineRule="auto"/>
        <w:rPr>
          <w:sz w:val="28"/>
        </w:rPr>
      </w:pPr>
      <w:r w:rsidRPr="00C92DB8">
        <w:rPr>
          <w:sz w:val="28"/>
        </w:rPr>
        <w:lastRenderedPageBreak/>
        <w:t>2. Побудувати таблицю істинності для висловлювань:</w:t>
      </w:r>
    </w:p>
    <w:p w:rsidR="00C92DB8" w:rsidRPr="00A74669" w:rsidRDefault="00C92DB8" w:rsidP="001714A3">
      <w:pPr>
        <w:spacing w:line="360" w:lineRule="auto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groupChr>
                </m:e>
              </m:box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c</m:t>
                          </m:r>
                        </m:e>
                      </m:groupChr>
                    </m:e>
                  </m:box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x∨y</m:t>
                      </m:r>
                    </m:e>
                  </m:d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</m:groupChr>
                </m:e>
              </m:box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917"/>
        <w:gridCol w:w="917"/>
        <w:gridCol w:w="869"/>
        <w:gridCol w:w="869"/>
        <w:gridCol w:w="903"/>
        <w:gridCol w:w="940"/>
        <w:gridCol w:w="935"/>
        <w:gridCol w:w="935"/>
        <w:gridCol w:w="940"/>
        <w:gridCol w:w="929"/>
      </w:tblGrid>
      <w:tr w:rsidR="00D8359C" w:rsidTr="00D8359C">
        <w:trPr>
          <w:trHeight w:val="621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x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y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z</w:t>
            </w:r>
          </w:p>
        </w:tc>
        <w:tc>
          <w:tcPr>
            <w:tcW w:w="869" w:type="dxa"/>
          </w:tcPr>
          <w:p w:rsidR="00D8359C" w:rsidRDefault="003F70F4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69" w:type="dxa"/>
          </w:tcPr>
          <w:p w:rsidR="00D8359C" w:rsidRDefault="003F70F4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903" w:type="dxa"/>
          </w:tcPr>
          <w:p w:rsidR="00D8359C" w:rsidRDefault="003F70F4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A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B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C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D</w:t>
            </w:r>
          </w:p>
        </w:tc>
        <w:tc>
          <w:tcPr>
            <w:tcW w:w="92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E</w:t>
            </w:r>
          </w:p>
        </w:tc>
      </w:tr>
      <w:tr w:rsidR="00D8359C" w:rsidTr="00D8359C">
        <w:trPr>
          <w:trHeight w:val="621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</w:tr>
      <w:tr w:rsidR="00D8359C" w:rsidTr="00D8359C">
        <w:trPr>
          <w:trHeight w:val="621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</w:tr>
      <w:tr w:rsidR="00D8359C" w:rsidTr="00D8359C">
        <w:trPr>
          <w:trHeight w:val="621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</w:tr>
      <w:tr w:rsidR="00D8359C" w:rsidTr="00D8359C">
        <w:trPr>
          <w:trHeight w:val="621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</w:tr>
      <w:tr w:rsidR="00D8359C" w:rsidTr="00D8359C">
        <w:trPr>
          <w:trHeight w:val="621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40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</w:tr>
      <w:tr w:rsidR="00D8359C" w:rsidTr="00D8359C">
        <w:trPr>
          <w:trHeight w:val="621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</w:tr>
      <w:tr w:rsidR="00D8359C" w:rsidTr="00D8359C">
        <w:trPr>
          <w:trHeight w:val="539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</w:tr>
      <w:tr w:rsidR="00D8359C" w:rsidTr="00D8359C">
        <w:trPr>
          <w:trHeight w:val="620"/>
        </w:trPr>
        <w:tc>
          <w:tcPr>
            <w:tcW w:w="916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17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869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03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0</w:t>
            </w:r>
          </w:p>
        </w:tc>
        <w:tc>
          <w:tcPr>
            <w:tcW w:w="935" w:type="dxa"/>
          </w:tcPr>
          <w:p w:rsidR="00D8359C" w:rsidRDefault="00D8359C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40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  <w:tc>
          <w:tcPr>
            <w:tcW w:w="929" w:type="dxa"/>
          </w:tcPr>
          <w:p w:rsidR="00D8359C" w:rsidRDefault="00562526" w:rsidP="00F82D1D">
            <w:pPr>
              <w:spacing w:line="360" w:lineRule="auto"/>
              <w:jc w:val="center"/>
              <w:rPr>
                <w:sz w:val="36"/>
                <w:szCs w:val="28"/>
                <w:lang w:val="en-GB"/>
              </w:rPr>
            </w:pPr>
            <w:r>
              <w:rPr>
                <w:sz w:val="36"/>
                <w:szCs w:val="28"/>
                <w:lang w:val="en-GB"/>
              </w:rPr>
              <w:t>1</w:t>
            </w:r>
          </w:p>
        </w:tc>
      </w:tr>
    </w:tbl>
    <w:p w:rsidR="00A74669" w:rsidRDefault="00A74669" w:rsidP="001714A3">
      <w:pPr>
        <w:spacing w:line="360" w:lineRule="auto"/>
        <w:rPr>
          <w:sz w:val="36"/>
          <w:szCs w:val="28"/>
          <w:lang w:val="en-GB"/>
        </w:rPr>
      </w:pPr>
      <w:r>
        <w:rPr>
          <w:sz w:val="36"/>
          <w:szCs w:val="28"/>
          <w:lang w:val="en-GB"/>
        </w:rPr>
        <w:t>A=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36"/>
                <w:szCs w:val="28"/>
                <w:lang w:val="en-GB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  <w:sz w:val="36"/>
                <w:szCs w:val="28"/>
                <w:lang w:val="en-GB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GB"/>
                  </w:rPr>
                </m:ctrlPr>
              </m:groupChrPr>
              <m:e/>
            </m:groupChr>
          </m:e>
        </m:box>
        <m:acc>
          <m:accPr>
            <m:chr m:val="̅"/>
            <m:ctrlPr>
              <w:rPr>
                <w:rFonts w:ascii="Cambria Math" w:hAnsi="Cambria Math"/>
                <w:i/>
                <w:sz w:val="36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36"/>
                <w:szCs w:val="28"/>
                <w:lang w:val="en-GB"/>
              </w:rPr>
              <m:t>y</m:t>
            </m:r>
          </m:e>
        </m:acc>
      </m:oMath>
    </w:p>
    <w:p w:rsidR="00A74669" w:rsidRDefault="00A74669" w:rsidP="001714A3">
      <w:pPr>
        <w:spacing w:line="360" w:lineRule="auto"/>
        <w:rPr>
          <w:sz w:val="36"/>
          <w:szCs w:val="28"/>
          <w:lang w:val="en-GB"/>
        </w:rPr>
      </w:pPr>
      <w:r>
        <w:rPr>
          <w:sz w:val="36"/>
          <w:szCs w:val="28"/>
          <w:lang w:val="en-GB"/>
        </w:rPr>
        <w:t>B=</w:t>
      </w:r>
      <m:oMath>
        <m:r>
          <w:rPr>
            <w:rFonts w:ascii="Cambria Math" w:hAnsi="Cambria Math"/>
            <w:sz w:val="36"/>
            <w:szCs w:val="28"/>
            <w:lang w:val="en-GB"/>
          </w:rPr>
          <m:t>x∨y</m:t>
        </m:r>
      </m:oMath>
    </w:p>
    <w:p w:rsidR="00A74669" w:rsidRPr="00A74669" w:rsidRDefault="00A74669" w:rsidP="001714A3">
      <w:pPr>
        <w:spacing w:line="360" w:lineRule="auto"/>
        <w:rPr>
          <w:sz w:val="36"/>
          <w:szCs w:val="28"/>
          <w:lang w:val="en-GB"/>
        </w:rPr>
      </w:pPr>
      <w:r>
        <w:rPr>
          <w:sz w:val="36"/>
          <w:szCs w:val="28"/>
          <w:lang w:val="en-GB"/>
        </w:rPr>
        <w:t>C=z</w:t>
      </w:r>
      <m:oMath>
        <m:box>
          <m:boxPr>
            <m:opEmu m:val="1"/>
            <m:ctrlPr>
              <w:rPr>
                <w:rFonts w:ascii="Cambria Math" w:hAnsi="Cambria Math"/>
                <w:i/>
                <w:sz w:val="36"/>
                <w:szCs w:val="28"/>
                <w:lang w:val="en-GB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GB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  <w:sz w:val="36"/>
            <w:szCs w:val="28"/>
            <w:lang w:val="en-GB"/>
          </w:rPr>
          <m:t>B</m:t>
        </m:r>
      </m:oMath>
    </w:p>
    <w:p w:rsidR="00A74669" w:rsidRDefault="00A74669" w:rsidP="001714A3">
      <w:pPr>
        <w:spacing w:line="360" w:lineRule="auto"/>
        <w:rPr>
          <w:sz w:val="36"/>
          <w:szCs w:val="28"/>
          <w:lang w:val="en-GB"/>
        </w:rPr>
      </w:pPr>
      <w:r>
        <w:rPr>
          <w:sz w:val="36"/>
          <w:szCs w:val="28"/>
          <w:lang w:val="en-GB"/>
        </w:rPr>
        <w:t>D=C</w:t>
      </w:r>
      <m:oMath>
        <m:box>
          <m:boxPr>
            <m:opEmu m:val="1"/>
            <m:ctrlPr>
              <w:rPr>
                <w:rFonts w:ascii="Cambria Math" w:hAnsi="Cambria Math"/>
                <w:i/>
                <w:sz w:val="36"/>
                <w:szCs w:val="28"/>
                <w:lang w:val="en-GB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GB"/>
                  </w:rPr>
                </m:ctrlPr>
              </m:groupChrPr>
              <m:e/>
            </m:groupChr>
          </m:e>
        </m:box>
        <m:acc>
          <m:accPr>
            <m:chr m:val="̅"/>
            <m:ctrlPr>
              <w:rPr>
                <w:rFonts w:ascii="Cambria Math" w:hAnsi="Cambria Math"/>
                <w:i/>
                <w:sz w:val="36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36"/>
                <w:szCs w:val="28"/>
                <w:lang w:val="en-GB"/>
              </w:rPr>
              <m:t>z</m:t>
            </m:r>
          </m:e>
        </m:acc>
      </m:oMath>
    </w:p>
    <w:p w:rsidR="00A74669" w:rsidRDefault="00A74669" w:rsidP="001714A3">
      <w:pPr>
        <w:spacing w:line="360" w:lineRule="auto"/>
        <w:rPr>
          <w:sz w:val="36"/>
          <w:szCs w:val="28"/>
          <w:lang w:val="en-GB"/>
        </w:rPr>
      </w:pPr>
      <w:r>
        <w:rPr>
          <w:sz w:val="36"/>
          <w:szCs w:val="28"/>
          <w:lang w:val="en-GB"/>
        </w:rPr>
        <w:t>E=A</w:t>
      </w:r>
      <m:oMath>
        <m:box>
          <m:boxPr>
            <m:opEmu m:val="1"/>
            <m:ctrlPr>
              <w:rPr>
                <w:rFonts w:ascii="Cambria Math" w:hAnsi="Cambria Math"/>
                <w:i/>
                <w:sz w:val="36"/>
                <w:szCs w:val="28"/>
                <w:lang w:val="en-GB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GB"/>
                  </w:rPr>
                </m:ctrlPr>
              </m:groupChrPr>
              <m:e/>
            </m:groupChr>
          </m:e>
        </m:box>
      </m:oMath>
      <w:r>
        <w:rPr>
          <w:sz w:val="36"/>
          <w:szCs w:val="28"/>
          <w:lang w:val="en-GB"/>
        </w:rPr>
        <w:t>D</w:t>
      </w:r>
    </w:p>
    <w:p w:rsidR="00076E9C" w:rsidRDefault="00076E9C" w:rsidP="001714A3">
      <w:pPr>
        <w:spacing w:line="360" w:lineRule="auto"/>
        <w:rPr>
          <w:sz w:val="28"/>
        </w:rPr>
      </w:pPr>
    </w:p>
    <w:p w:rsidR="00076E9C" w:rsidRDefault="00076E9C" w:rsidP="001714A3">
      <w:pPr>
        <w:spacing w:line="360" w:lineRule="auto"/>
        <w:rPr>
          <w:sz w:val="28"/>
        </w:rPr>
      </w:pPr>
    </w:p>
    <w:p w:rsidR="00076E9C" w:rsidRDefault="00076E9C" w:rsidP="001714A3">
      <w:pPr>
        <w:spacing w:line="360" w:lineRule="auto"/>
        <w:rPr>
          <w:sz w:val="28"/>
        </w:rPr>
      </w:pPr>
    </w:p>
    <w:p w:rsidR="00076E9C" w:rsidRDefault="00076E9C" w:rsidP="001714A3">
      <w:pPr>
        <w:spacing w:line="360" w:lineRule="auto"/>
        <w:rPr>
          <w:sz w:val="28"/>
        </w:rPr>
      </w:pPr>
    </w:p>
    <w:p w:rsidR="00076E9C" w:rsidRDefault="00076E9C" w:rsidP="001714A3">
      <w:pPr>
        <w:spacing w:line="360" w:lineRule="auto"/>
        <w:rPr>
          <w:sz w:val="28"/>
        </w:rPr>
      </w:pPr>
    </w:p>
    <w:p w:rsidR="00A74669" w:rsidRDefault="00076E9C" w:rsidP="001714A3">
      <w:pPr>
        <w:spacing w:line="360" w:lineRule="auto"/>
        <w:rPr>
          <w:sz w:val="28"/>
        </w:rPr>
      </w:pPr>
      <w:r w:rsidRPr="00076E9C">
        <w:rPr>
          <w:sz w:val="28"/>
        </w:rPr>
        <w:lastRenderedPageBreak/>
        <w:t>3. Побудовою таблиць істинності вияснити чи висловлювання є тавтологіями або суперечностями:</w:t>
      </w:r>
    </w:p>
    <w:p w:rsidR="00076E9C" w:rsidRPr="00D56D4F" w:rsidRDefault="003F70F4" w:rsidP="001714A3">
      <w:pPr>
        <w:spacing w:line="360" w:lineRule="auto"/>
        <w:rPr>
          <w:i/>
          <w:sz w:val="40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28"/>
                  <w:lang w:val="ru-RU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28"/>
                      <w:lang w:val="ru-RU"/>
                    </w:rPr>
                    <m:t>p⋁q</m:t>
                  </m:r>
                </m:e>
              </m:d>
            </m:e>
          </m:acc>
          <m:r>
            <w:rPr>
              <w:rFonts w:ascii="Cambria Math" w:hAnsi="Cambria Math"/>
              <w:sz w:val="40"/>
              <w:szCs w:val="28"/>
              <w:lang w:val="ru-RU"/>
            </w:rPr>
            <m:t>⋀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28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28"/>
                      <w:lang w:val="ru-RU"/>
                    </w:rPr>
                    <m:t>q⋀r</m:t>
                  </m:r>
                </m:e>
              </m:d>
            </m:e>
          </m:acc>
          <m:r>
            <w:rPr>
              <w:rFonts w:ascii="Cambria Math" w:hAnsi="Cambria Math"/>
              <w:sz w:val="40"/>
              <w:szCs w:val="28"/>
              <w:lang w:val="ru-RU"/>
            </w:rPr>
            <m:t>)⟶(p∨r)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119"/>
        <w:gridCol w:w="1119"/>
        <w:gridCol w:w="1119"/>
        <w:gridCol w:w="1119"/>
        <w:gridCol w:w="1119"/>
        <w:gridCol w:w="1119"/>
        <w:gridCol w:w="1119"/>
      </w:tblGrid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p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q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r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A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B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C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D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E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</w:tr>
      <w:tr w:rsidR="00D56D4F" w:rsidTr="00D56D4F">
        <w:tc>
          <w:tcPr>
            <w:tcW w:w="1118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D56D4F" w:rsidRDefault="00D56D4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  <w:tc>
          <w:tcPr>
            <w:tcW w:w="1119" w:type="dxa"/>
          </w:tcPr>
          <w:p w:rsidR="00D56D4F" w:rsidRPr="001E2F7B" w:rsidRDefault="001E2F7B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1</w:t>
            </w:r>
          </w:p>
        </w:tc>
        <w:tc>
          <w:tcPr>
            <w:tcW w:w="1119" w:type="dxa"/>
          </w:tcPr>
          <w:p w:rsidR="00D56D4F" w:rsidRPr="0061700F" w:rsidRDefault="0061700F" w:rsidP="00655103">
            <w:pPr>
              <w:spacing w:line="360" w:lineRule="auto"/>
              <w:jc w:val="center"/>
              <w:rPr>
                <w:sz w:val="40"/>
                <w:szCs w:val="28"/>
                <w:lang w:val="en-GB"/>
              </w:rPr>
            </w:pPr>
            <w:r>
              <w:rPr>
                <w:sz w:val="40"/>
                <w:szCs w:val="28"/>
                <w:lang w:val="en-GB"/>
              </w:rPr>
              <w:t>0</w:t>
            </w:r>
          </w:p>
        </w:tc>
      </w:tr>
    </w:tbl>
    <w:p w:rsidR="00D56D4F" w:rsidRDefault="00F82D1D" w:rsidP="001714A3">
      <w:pPr>
        <w:spacing w:line="360" w:lineRule="auto"/>
        <w:rPr>
          <w:sz w:val="40"/>
          <w:szCs w:val="28"/>
          <w:lang w:val="en-GB"/>
        </w:rPr>
      </w:pPr>
      <w:r>
        <w:rPr>
          <w:sz w:val="40"/>
          <w:szCs w:val="28"/>
          <w:lang w:val="en-GB"/>
        </w:rPr>
        <w:t>A: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28"/>
                <w:lang w:val="ru-RU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28"/>
                    <w:lang w:val="ru-RU"/>
                  </w:rPr>
                  <m:t>p⋁q</m:t>
                </m:r>
              </m:e>
            </m:d>
          </m:e>
        </m:acc>
      </m:oMath>
    </w:p>
    <w:p w:rsidR="00F82D1D" w:rsidRDefault="00F82D1D" w:rsidP="001714A3">
      <w:pPr>
        <w:spacing w:line="360" w:lineRule="auto"/>
        <w:rPr>
          <w:sz w:val="40"/>
          <w:szCs w:val="28"/>
          <w:lang w:val="en-GB"/>
        </w:rPr>
      </w:pPr>
      <w:r>
        <w:rPr>
          <w:sz w:val="40"/>
          <w:szCs w:val="28"/>
          <w:lang w:val="en-GB"/>
        </w:rPr>
        <w:t>B: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28"/>
                <w:lang w:val="ru-RU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28"/>
                    <w:lang w:val="ru-RU"/>
                  </w:rPr>
                  <m:t>q⋀r</m:t>
                </m:r>
              </m:e>
            </m:d>
          </m:e>
        </m:acc>
      </m:oMath>
    </w:p>
    <w:p w:rsidR="00F82D1D" w:rsidRDefault="00F82D1D" w:rsidP="001714A3">
      <w:pPr>
        <w:spacing w:line="360" w:lineRule="auto"/>
        <w:rPr>
          <w:sz w:val="40"/>
          <w:szCs w:val="28"/>
          <w:lang w:val="en-GB"/>
        </w:rPr>
      </w:pPr>
      <w:r>
        <w:rPr>
          <w:sz w:val="40"/>
          <w:szCs w:val="28"/>
          <w:lang w:val="en-GB"/>
        </w:rPr>
        <w:t>C:</w:t>
      </w:r>
      <m:oMath>
        <m:r>
          <w:rPr>
            <w:rFonts w:ascii="Cambria Math" w:hAnsi="Cambria Math"/>
            <w:sz w:val="40"/>
            <w:szCs w:val="28"/>
            <w:lang w:val="ru-RU"/>
          </w:rPr>
          <m:t xml:space="preserve"> (p∨r)</m:t>
        </m:r>
      </m:oMath>
    </w:p>
    <w:p w:rsidR="00F82D1D" w:rsidRDefault="00F82D1D" w:rsidP="001714A3">
      <w:pPr>
        <w:spacing w:line="360" w:lineRule="auto"/>
        <w:rPr>
          <w:sz w:val="40"/>
          <w:szCs w:val="28"/>
          <w:lang w:val="en-GB"/>
        </w:rPr>
      </w:pPr>
      <w:r>
        <w:rPr>
          <w:sz w:val="40"/>
          <w:szCs w:val="28"/>
          <w:lang w:val="en-GB"/>
        </w:rPr>
        <w:t>D:</w:t>
      </w:r>
      <m:oMath>
        <m:r>
          <w:rPr>
            <w:rFonts w:ascii="Cambria Math" w:hAnsi="Cambria Math"/>
            <w:sz w:val="40"/>
            <w:szCs w:val="28"/>
            <w:lang w:val="ru-RU"/>
          </w:rPr>
          <m:t xml:space="preserve"> A⋀B</m:t>
        </m:r>
      </m:oMath>
    </w:p>
    <w:p w:rsidR="00F82D1D" w:rsidRDefault="00F82D1D" w:rsidP="00F82D1D">
      <w:pPr>
        <w:spacing w:line="360" w:lineRule="auto"/>
        <w:rPr>
          <w:sz w:val="40"/>
          <w:szCs w:val="28"/>
          <w:lang w:val="ru-RU"/>
        </w:rPr>
      </w:pPr>
      <w:r>
        <w:rPr>
          <w:sz w:val="40"/>
          <w:szCs w:val="28"/>
          <w:lang w:val="en-GB"/>
        </w:rPr>
        <w:t>E: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40"/>
                <w:szCs w:val="28"/>
                <w:lang w:val="ru-RU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28"/>
                    <w:lang w:val="ru-RU"/>
                  </w:rPr>
                  <m:t>p⋁q</m:t>
                </m:r>
              </m:e>
            </m:d>
          </m:e>
        </m:acc>
        <m:r>
          <w:rPr>
            <w:rFonts w:ascii="Cambria Math" w:hAnsi="Cambria Math"/>
            <w:sz w:val="40"/>
            <w:szCs w:val="28"/>
            <w:lang w:val="ru-RU"/>
          </w:rPr>
          <m:t>⋀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28"/>
                <w:lang w:val="ru-RU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28"/>
                    <w:lang w:val="ru-RU"/>
                  </w:rPr>
                  <m:t>q⋀r</m:t>
                </m:r>
              </m:e>
            </m:d>
          </m:e>
        </m:acc>
        <m:r>
          <w:rPr>
            <w:rFonts w:ascii="Cambria Math" w:hAnsi="Cambria Math"/>
            <w:sz w:val="40"/>
            <w:szCs w:val="28"/>
            <w:lang w:val="ru-RU"/>
          </w:rPr>
          <m:t>)⟶(p∨r)</m:t>
        </m:r>
      </m:oMath>
    </w:p>
    <w:p w:rsidR="0061700F" w:rsidRPr="00082CE3" w:rsidRDefault="0061700F" w:rsidP="0061700F">
      <w:pPr>
        <w:rPr>
          <w:color w:val="000000"/>
          <w:sz w:val="28"/>
          <w:szCs w:val="28"/>
        </w:rPr>
      </w:pPr>
      <w:r w:rsidRPr="00082CE3">
        <w:rPr>
          <w:color w:val="000000"/>
          <w:sz w:val="28"/>
          <w:szCs w:val="28"/>
        </w:rPr>
        <w:t>Оскільки при одних значеннях атомів висловлювання набуває значення 0 (FALSE), а в деяких інших 1(TRUE), то дане висловлювання не є ні тавтологією, ні суперечністю.</w:t>
      </w:r>
    </w:p>
    <w:p w:rsidR="00082CE3" w:rsidRDefault="00082CE3" w:rsidP="0061700F">
      <w:pPr>
        <w:rPr>
          <w:color w:val="000000"/>
          <w:sz w:val="32"/>
          <w:szCs w:val="28"/>
        </w:rPr>
      </w:pPr>
    </w:p>
    <w:p w:rsidR="00082CE3" w:rsidRPr="0061700F" w:rsidRDefault="00082CE3" w:rsidP="0061700F">
      <w:pPr>
        <w:rPr>
          <w:sz w:val="28"/>
        </w:rPr>
      </w:pPr>
    </w:p>
    <w:p w:rsidR="0061700F" w:rsidRDefault="00082CE3" w:rsidP="00F82D1D">
      <w:pPr>
        <w:spacing w:line="360" w:lineRule="auto"/>
        <w:rPr>
          <w:sz w:val="28"/>
          <w:lang w:val="ru-RU"/>
        </w:rPr>
      </w:pPr>
      <w:r w:rsidRPr="00082CE3">
        <w:rPr>
          <w:sz w:val="28"/>
        </w:rPr>
        <w:lastRenderedPageBreak/>
        <w:t>4. За означенням без побудови таблиць істинності та виконання еквівалентних перетворень перевірити, чи є тавтологіями висловлювання:</w:t>
      </w:r>
    </w:p>
    <w:p w:rsidR="00082CE3" w:rsidRPr="00082CE3" w:rsidRDefault="00082CE3" w:rsidP="00F82D1D">
      <w:pPr>
        <w:spacing w:line="360" w:lineRule="auto"/>
        <w:rPr>
          <w:i/>
          <w:sz w:val="36"/>
          <w:szCs w:val="28"/>
          <w:lang w:val="ru-RU"/>
        </w:rPr>
      </w:pPr>
      <m:oMathPara>
        <m:oMath>
          <m:r>
            <w:rPr>
              <w:rFonts w:ascii="Cambria Math" w:hAnsi="Cambria Math"/>
              <w:sz w:val="36"/>
              <w:szCs w:val="28"/>
              <w:lang w:val="ru-RU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p→q</m:t>
              </m:r>
            </m:e>
          </m:d>
          <m:r>
            <w:rPr>
              <w:rFonts w:ascii="Cambria Math" w:hAnsi="Cambria Math"/>
              <w:sz w:val="36"/>
              <w:szCs w:val="28"/>
              <w:lang w:val="ru-RU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p→q</m:t>
              </m:r>
            </m:e>
          </m:d>
          <m:r>
            <w:rPr>
              <w:rFonts w:ascii="Cambria Math" w:hAnsi="Cambria Math"/>
              <w:sz w:val="36"/>
              <w:szCs w:val="28"/>
              <w:lang w:val="ru-RU"/>
            </w:rPr>
            <m:t>)⟶(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p</m:t>
              </m:r>
            </m:e>
          </m:acc>
          <m:r>
            <w:rPr>
              <w:rFonts w:ascii="Cambria Math" w:hAnsi="Cambria Math"/>
              <w:sz w:val="36"/>
              <w:szCs w:val="28"/>
              <w:lang w:val="ru-RU"/>
            </w:rPr>
            <m:t>→q)</m:t>
          </m:r>
        </m:oMath>
      </m:oMathPara>
    </w:p>
    <w:p w:rsidR="00082CE3" w:rsidRPr="00082CE3" w:rsidRDefault="00082CE3" w:rsidP="00082CE3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082CE3">
        <w:rPr>
          <w:color w:val="000000"/>
          <w:sz w:val="28"/>
          <w:szCs w:val="28"/>
          <w:lang w:val="ru-RU"/>
        </w:rPr>
        <w:t>Нехай дане висловлювання набуває значення хибності. Тоді</w:t>
      </w:r>
      <m:oMath>
        <m:r>
          <w:rPr>
            <w:rFonts w:ascii="Cambria Math" w:hAnsi="Cambria Math"/>
            <w:sz w:val="36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28"/>
                <w:lang w:val="ru-RU" w:eastAsia="uk-UA"/>
              </w:rPr>
            </m:ctrlPr>
          </m:accPr>
          <m:e>
            <m:r>
              <w:rPr>
                <w:rFonts w:ascii="Cambria Math" w:hAnsi="Cambria Math"/>
                <w:sz w:val="36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36"/>
            <w:szCs w:val="28"/>
            <w:lang w:val="ru-RU"/>
          </w:rPr>
          <m:t>→q)</m:t>
        </m:r>
      </m:oMath>
      <w:r w:rsidRPr="00082CE3">
        <w:rPr>
          <w:color w:val="000000"/>
          <w:sz w:val="28"/>
          <w:szCs w:val="28"/>
          <w:lang w:val="ru-RU"/>
        </w:rPr>
        <w:t xml:space="preserve"> має набувати значення хибності</w:t>
      </w:r>
      <w:r>
        <w:rPr>
          <w:color w:val="000000"/>
          <w:sz w:val="28"/>
          <w:szCs w:val="28"/>
          <w:lang w:val="ru-RU"/>
        </w:rPr>
        <w:t>,a</w:t>
      </w:r>
      <w:r w:rsidRPr="00082CE3">
        <w:rPr>
          <w:color w:val="000000"/>
          <w:sz w:val="22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36"/>
            <w:szCs w:val="28"/>
            <w:lang w:val="ru-RU"/>
          </w:rPr>
          <m:t>(</m:t>
        </m:r>
        <m:d>
          <m:dPr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36"/>
                <w:szCs w:val="28"/>
                <w:lang w:val="ru-RU"/>
              </w:rPr>
              <m:t>p→q</m:t>
            </m:r>
          </m:e>
        </m:d>
        <m:r>
          <w:rPr>
            <w:rFonts w:ascii="Cambria Math" w:hAnsi="Cambria Math"/>
            <w:sz w:val="36"/>
            <w:szCs w:val="28"/>
            <w:lang w:val="ru-RU"/>
          </w:rPr>
          <m:t>∧</m:t>
        </m:r>
        <m:d>
          <m:dPr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36"/>
                <w:szCs w:val="28"/>
                <w:lang w:val="ru-RU"/>
              </w:rPr>
              <m:t>p→q</m:t>
            </m:r>
          </m:e>
        </m:d>
        <m:r>
          <w:rPr>
            <w:rFonts w:ascii="Cambria Math" w:hAnsi="Cambria Math"/>
            <w:sz w:val="36"/>
            <w:szCs w:val="28"/>
            <w:lang w:val="ru-RU"/>
          </w:rPr>
          <m:t>)</m:t>
        </m:r>
      </m:oMath>
      <w:r w:rsidRPr="00082CE3">
        <w:rPr>
          <w:sz w:val="44"/>
          <w:szCs w:val="28"/>
          <w:lang w:val="ru-RU"/>
        </w:rPr>
        <w:t>-</w:t>
      </w:r>
      <w:r w:rsidRPr="00082CE3">
        <w:rPr>
          <w:color w:val="000000"/>
          <w:sz w:val="28"/>
          <w:szCs w:val="28"/>
          <w:lang w:val="ru-RU"/>
        </w:rPr>
        <w:t xml:space="preserve"> істинності</w:t>
      </w:r>
    </w:p>
    <w:p w:rsidR="005436C8" w:rsidRPr="005436C8" w:rsidRDefault="00082CE3" w:rsidP="005436C8">
      <w:pPr>
        <w:pStyle w:val="NormalWeb"/>
        <w:spacing w:before="0" w:beforeAutospacing="0" w:after="0" w:afterAutospacing="0"/>
        <w:rPr>
          <w:lang w:val="ru-RU"/>
        </w:rPr>
      </w:pPr>
      <w:r w:rsidRPr="005436C8">
        <w:rPr>
          <w:color w:val="000000"/>
          <w:sz w:val="28"/>
          <w:szCs w:val="28"/>
          <w:lang w:val="ru-RU"/>
        </w:rPr>
        <w:t xml:space="preserve">Однак, або </w:t>
      </w:r>
      <w:r w:rsidRPr="005436C8">
        <w:rPr>
          <w:i/>
          <w:color w:val="000000"/>
          <w:sz w:val="36"/>
          <w:szCs w:val="28"/>
          <w:lang w:val="ru-RU"/>
        </w:rPr>
        <w:t>(</w:t>
      </w:r>
      <w:r w:rsidRPr="00082CE3">
        <w:rPr>
          <w:i/>
          <w:color w:val="000000"/>
          <w:sz w:val="36"/>
          <w:szCs w:val="28"/>
        </w:rPr>
        <w:t>p</w:t>
      </w:r>
      <m:oMath>
        <m:r>
          <w:rPr>
            <w:rFonts w:ascii="Cambria Math" w:hAnsi="Cambria Math"/>
            <w:sz w:val="44"/>
            <w:szCs w:val="28"/>
            <w:lang w:val="ru-RU"/>
          </w:rPr>
          <m:t>→</m:t>
        </m:r>
      </m:oMath>
      <w:r w:rsidRPr="00082CE3">
        <w:rPr>
          <w:i/>
          <w:color w:val="000000"/>
          <w:sz w:val="36"/>
          <w:szCs w:val="28"/>
        </w:rPr>
        <w:t>q</w:t>
      </w:r>
      <w:r w:rsidRPr="005436C8">
        <w:rPr>
          <w:i/>
          <w:color w:val="000000"/>
          <w:sz w:val="36"/>
          <w:szCs w:val="28"/>
          <w:lang w:val="ru-RU"/>
        </w:rPr>
        <w:t xml:space="preserve">) </w:t>
      </w:r>
      <w:r w:rsidRPr="005436C8">
        <w:rPr>
          <w:color w:val="000000"/>
          <w:sz w:val="28"/>
          <w:szCs w:val="28"/>
          <w:lang w:val="ru-RU"/>
        </w:rPr>
        <w:t>або</w:t>
      </w:r>
      <w:r w:rsidRPr="005436C8">
        <w:rPr>
          <w:i/>
          <w:color w:val="000000"/>
          <w:sz w:val="36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28"/>
                <w:lang w:val="ru-RU" w:eastAsia="uk-UA"/>
              </w:rPr>
            </m:ctrlPr>
          </m:accPr>
          <m:e>
            <m:r>
              <w:rPr>
                <w:rFonts w:ascii="Cambria Math" w:hAnsi="Cambria Math"/>
                <w:sz w:val="36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36"/>
            <w:szCs w:val="28"/>
            <w:lang w:val="ru-RU"/>
          </w:rPr>
          <m:t>→</m:t>
        </m:r>
      </m:oMath>
      <w:r w:rsidRPr="00082CE3">
        <w:rPr>
          <w:i/>
          <w:color w:val="000000"/>
          <w:sz w:val="36"/>
          <w:szCs w:val="28"/>
        </w:rPr>
        <w:t>q</w:t>
      </w:r>
      <w:r w:rsidRPr="005436C8">
        <w:rPr>
          <w:i/>
          <w:color w:val="000000"/>
          <w:sz w:val="36"/>
          <w:szCs w:val="28"/>
          <w:lang w:val="ru-RU"/>
        </w:rPr>
        <w:t>)</w:t>
      </w:r>
      <w:r w:rsidR="005436C8" w:rsidRPr="005436C8">
        <w:rPr>
          <w:color w:val="000000"/>
          <w:sz w:val="28"/>
          <w:szCs w:val="28"/>
          <w:lang w:val="ru-RU"/>
        </w:rPr>
        <w:t xml:space="preserve"> завжди набувають значення істинності, а отже ця частина твердження не може бути хибною. Тому дане висловлювання зажди набуває значення істини, а, отже, воно є тавтологією.</w:t>
      </w:r>
    </w:p>
    <w:p w:rsidR="005436C8" w:rsidRDefault="005436C8" w:rsidP="00082CE3">
      <w:pPr>
        <w:spacing w:line="360" w:lineRule="auto"/>
        <w:rPr>
          <w:sz w:val="28"/>
        </w:rPr>
      </w:pPr>
    </w:p>
    <w:p w:rsidR="00F82D1D" w:rsidRDefault="005436C8" w:rsidP="00082CE3">
      <w:pPr>
        <w:spacing w:line="360" w:lineRule="auto"/>
        <w:rPr>
          <w:sz w:val="28"/>
          <w:lang w:val="ru-RU"/>
        </w:rPr>
      </w:pPr>
      <w:r w:rsidRPr="005436C8">
        <w:rPr>
          <w:sz w:val="28"/>
        </w:rPr>
        <w:t>5. Довести, чи формули еквівалентні</w:t>
      </w:r>
      <w:r w:rsidRPr="005436C8">
        <w:rPr>
          <w:sz w:val="28"/>
          <w:lang w:val="ru-RU"/>
        </w:rPr>
        <w:t>:</w:t>
      </w:r>
      <m:oMath>
        <m:r>
          <w:rPr>
            <w:rFonts w:ascii="Cambria Math" w:hAnsi="Cambria Math"/>
            <w:sz w:val="28"/>
            <w:lang w:val="en-GB"/>
          </w:rPr>
          <m:t>p⟷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ru-RU"/>
              </w:rPr>
              <m:t>q∨r</m:t>
            </m:r>
          </m:e>
        </m:d>
        <m:r>
          <w:rPr>
            <w:rFonts w:ascii="Cambria Math" w:hAnsi="Cambria Math"/>
            <w:sz w:val="28"/>
            <w:lang w:val="ru-RU"/>
          </w:rPr>
          <m:t xml:space="preserve">  TA  p∧(q→r)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1080"/>
        <w:gridCol w:w="2610"/>
        <w:gridCol w:w="1260"/>
        <w:gridCol w:w="2695"/>
      </w:tblGrid>
      <w:tr w:rsidR="005436C8" w:rsidTr="00655103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p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q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r</w:t>
            </w:r>
          </w:p>
        </w:tc>
        <w:tc>
          <w:tcPr>
            <w:tcW w:w="1080" w:type="dxa"/>
          </w:tcPr>
          <w:p w:rsidR="005436C8" w:rsidRDefault="003F70F4" w:rsidP="00655103">
            <w:pPr>
              <w:spacing w:line="360" w:lineRule="auto"/>
              <w:jc w:val="center"/>
              <w:rPr>
                <w:sz w:val="44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q∨r</m:t>
                    </m:r>
                  </m:e>
                </m:d>
              </m:oMath>
            </m:oMathPara>
          </w:p>
        </w:tc>
        <w:tc>
          <w:tcPr>
            <w:tcW w:w="2610" w:type="dxa"/>
            <w:shd w:val="clear" w:color="auto" w:fill="00B050"/>
          </w:tcPr>
          <w:p w:rsid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GB"/>
                  </w:rPr>
                  <m:t>p⟷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q∨r</m:t>
                    </m:r>
                  </m:e>
                </m:d>
              </m:oMath>
            </m:oMathPara>
          </w:p>
        </w:tc>
        <w:tc>
          <w:tcPr>
            <w:tcW w:w="126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(q→r)</m:t>
                </m:r>
              </m:oMath>
            </m:oMathPara>
          </w:p>
        </w:tc>
        <w:tc>
          <w:tcPr>
            <w:tcW w:w="2695" w:type="dxa"/>
            <w:shd w:val="clear" w:color="auto" w:fill="00B050"/>
          </w:tcPr>
          <w:p w:rsid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p∧(q→r)</m:t>
                </m:r>
              </m:oMath>
            </m:oMathPara>
          </w:p>
        </w:tc>
      </w:tr>
      <w:tr w:rsidR="005436C8" w:rsidTr="00655103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10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95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</w:tr>
      <w:tr w:rsidR="005436C8" w:rsidTr="00655103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10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95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</w:tr>
      <w:tr w:rsidR="005436C8" w:rsidTr="004E010B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2610" w:type="dxa"/>
            <w:shd w:val="clear" w:color="auto" w:fill="FF000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95" w:type="dxa"/>
            <w:shd w:val="clear" w:color="auto" w:fill="FF000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</w:tr>
      <w:tr w:rsidR="005436C8" w:rsidTr="004E010B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10" w:type="dxa"/>
            <w:shd w:val="clear" w:color="auto" w:fill="FF000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2695" w:type="dxa"/>
            <w:shd w:val="clear" w:color="auto" w:fill="FF000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</w:tr>
      <w:tr w:rsidR="005436C8" w:rsidTr="00655103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10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2695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</w:tr>
      <w:tr w:rsidR="005436C8" w:rsidTr="00655103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10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95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</w:tr>
      <w:tr w:rsidR="005436C8" w:rsidTr="00655103">
        <w:tc>
          <w:tcPr>
            <w:tcW w:w="805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10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95" w:type="dxa"/>
            <w:shd w:val="clear" w:color="auto" w:fill="00B05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</w:tr>
      <w:tr w:rsidR="005436C8" w:rsidTr="004E010B">
        <w:tc>
          <w:tcPr>
            <w:tcW w:w="805" w:type="dxa"/>
          </w:tcPr>
          <w:p w:rsidR="005436C8" w:rsidRPr="005436C8" w:rsidRDefault="004E010B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</w:rPr>
              <w:t xml:space="preserve"> </w:t>
            </w:r>
            <w:bookmarkStart w:id="2" w:name="_GoBack"/>
            <w:bookmarkEnd w:id="2"/>
            <w:r w:rsidR="005436C8"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810" w:type="dxa"/>
          </w:tcPr>
          <w:p w:rsidR="005436C8" w:rsidRPr="005436C8" w:rsidRDefault="005436C8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108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  <w:tc>
          <w:tcPr>
            <w:tcW w:w="2610" w:type="dxa"/>
            <w:shd w:val="clear" w:color="auto" w:fill="FF000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1260" w:type="dxa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1</w:t>
            </w:r>
          </w:p>
        </w:tc>
        <w:tc>
          <w:tcPr>
            <w:tcW w:w="2695" w:type="dxa"/>
            <w:shd w:val="clear" w:color="auto" w:fill="FF0000"/>
          </w:tcPr>
          <w:p w:rsidR="005436C8" w:rsidRPr="00655103" w:rsidRDefault="00655103" w:rsidP="00655103">
            <w:pPr>
              <w:spacing w:line="360" w:lineRule="auto"/>
              <w:jc w:val="center"/>
              <w:rPr>
                <w:sz w:val="44"/>
                <w:szCs w:val="28"/>
                <w:lang w:val="en-GB"/>
              </w:rPr>
            </w:pPr>
            <w:r>
              <w:rPr>
                <w:sz w:val="44"/>
                <w:szCs w:val="28"/>
                <w:lang w:val="en-GB"/>
              </w:rPr>
              <w:t>0</w:t>
            </w:r>
          </w:p>
        </w:tc>
      </w:tr>
    </w:tbl>
    <w:p w:rsidR="00655103" w:rsidRDefault="00655103" w:rsidP="00655103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655103" w:rsidRDefault="00655103" w:rsidP="00655103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655103">
        <w:rPr>
          <w:color w:val="000000"/>
          <w:sz w:val="28"/>
          <w:szCs w:val="28"/>
          <w:lang w:val="ru-RU"/>
        </w:rPr>
        <w:t>Згідно з таблицею істинності, дані формули не є еквівалентними, оскільки при певних значеннях атомів вони набувають різних значень.</w:t>
      </w:r>
    </w:p>
    <w:p w:rsidR="00442302" w:rsidRDefault="00442302" w:rsidP="00655103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442302" w:rsidRDefault="00442302" w:rsidP="00655103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442302" w:rsidRDefault="00442302" w:rsidP="00655103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442302" w:rsidRDefault="00442302" w:rsidP="00655103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442302" w:rsidRPr="00442302" w:rsidRDefault="00442302" w:rsidP="00655103">
      <w:pPr>
        <w:pStyle w:val="NormalWeb"/>
        <w:spacing w:before="0" w:beforeAutospacing="0" w:after="0" w:afterAutospacing="0"/>
        <w:rPr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88F1206" wp14:editId="03B3660C">
            <wp:simplePos x="0" y="0"/>
            <wp:positionH relativeFrom="column">
              <wp:posOffset>-563880</wp:posOffset>
            </wp:positionH>
            <wp:positionV relativeFrom="paragraph">
              <wp:posOffset>236220</wp:posOffset>
            </wp:positionV>
            <wp:extent cx="5090160" cy="27571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 Знімок_2018-10-11_230841_ide.cs50.ioma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uk-UA"/>
        </w:rPr>
        <w:t>Код до завдання 2</w:t>
      </w:r>
    </w:p>
    <w:p w:rsidR="005436C8" w:rsidRPr="00EA095F" w:rsidRDefault="005436C8" w:rsidP="00082CE3">
      <w:pPr>
        <w:spacing w:line="360" w:lineRule="auto"/>
        <w:rPr>
          <w:sz w:val="44"/>
          <w:szCs w:val="28"/>
        </w:rPr>
      </w:pPr>
    </w:p>
    <w:p w:rsidR="00442302" w:rsidRPr="00EA095F" w:rsidRDefault="00442302" w:rsidP="00082CE3">
      <w:pPr>
        <w:spacing w:line="360" w:lineRule="auto"/>
        <w:rPr>
          <w:sz w:val="44"/>
          <w:szCs w:val="28"/>
        </w:rPr>
      </w:pPr>
    </w:p>
    <w:p w:rsidR="00442302" w:rsidRPr="00EA095F" w:rsidRDefault="00442302" w:rsidP="00082CE3">
      <w:pPr>
        <w:spacing w:line="360" w:lineRule="auto"/>
        <w:rPr>
          <w:sz w:val="44"/>
          <w:szCs w:val="28"/>
        </w:rPr>
      </w:pPr>
    </w:p>
    <w:p w:rsidR="00442302" w:rsidRPr="00EA095F" w:rsidRDefault="00442302" w:rsidP="00082CE3">
      <w:pPr>
        <w:spacing w:line="360" w:lineRule="auto"/>
        <w:rPr>
          <w:sz w:val="44"/>
          <w:szCs w:val="28"/>
        </w:rPr>
      </w:pPr>
    </w:p>
    <w:p w:rsidR="00442302" w:rsidRPr="00EA095F" w:rsidRDefault="00442302" w:rsidP="00082CE3">
      <w:pPr>
        <w:spacing w:line="360" w:lineRule="auto"/>
        <w:rPr>
          <w:sz w:val="44"/>
          <w:szCs w:val="28"/>
        </w:rPr>
      </w:pPr>
    </w:p>
    <w:p w:rsidR="00442302" w:rsidRPr="00EA095F" w:rsidRDefault="00442302" w:rsidP="00082CE3">
      <w:pPr>
        <w:spacing w:line="360" w:lineRule="auto"/>
        <w:rPr>
          <w:sz w:val="44"/>
          <w:szCs w:val="28"/>
        </w:rPr>
      </w:pPr>
    </w:p>
    <w:p w:rsidR="00442302" w:rsidRPr="00EA095F" w:rsidRDefault="00442302" w:rsidP="00082CE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BFD22" wp14:editId="55FAD2B9">
            <wp:simplePos x="0" y="0"/>
            <wp:positionH relativeFrom="column">
              <wp:posOffset>3352800</wp:posOffset>
            </wp:positionH>
            <wp:positionV relativeFrom="paragraph">
              <wp:posOffset>309880</wp:posOffset>
            </wp:positionV>
            <wp:extent cx="2552700" cy="19145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 Знімок_2018-10-11_231459_ide.cs50.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95F">
        <w:rPr>
          <w:sz w:val="28"/>
          <w:szCs w:val="28"/>
        </w:rPr>
        <w:t>Істина  (</w:t>
      </w:r>
      <w:r>
        <w:rPr>
          <w:sz w:val="28"/>
          <w:szCs w:val="28"/>
          <w:lang w:val="en-US"/>
        </w:rPr>
        <w:t>True</w:t>
      </w:r>
      <w:r w:rsidRPr="00EA095F">
        <w:rPr>
          <w:sz w:val="28"/>
          <w:szCs w:val="28"/>
        </w:rPr>
        <w:t>):                                                    Хибність (</w:t>
      </w:r>
      <w:r>
        <w:rPr>
          <w:sz w:val="28"/>
          <w:szCs w:val="28"/>
          <w:lang w:val="en-US"/>
        </w:rPr>
        <w:t>False</w:t>
      </w:r>
      <w:r w:rsidRPr="00EA095F">
        <w:rPr>
          <w:sz w:val="28"/>
          <w:szCs w:val="28"/>
        </w:rPr>
        <w:t>):</w:t>
      </w:r>
    </w:p>
    <w:p w:rsidR="00442302" w:rsidRPr="00EA095F" w:rsidRDefault="00442302" w:rsidP="00082CE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514600" cy="1914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 Знімок_2018-10-11_231323_ide.cs50.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302" w:rsidRPr="00442302" w:rsidRDefault="00442302" w:rsidP="00442302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 xml:space="preserve">Невірні числа </w:t>
      </w:r>
      <w:r w:rsidRPr="00442302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(wrong</w:t>
      </w:r>
      <w:r w:rsidRPr="00442302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numbers)</w:t>
      </w:r>
      <w:r w:rsidRPr="00442302">
        <w:rPr>
          <w:b/>
          <w:bCs/>
          <w:color w:val="000000"/>
          <w:sz w:val="28"/>
          <w:szCs w:val="28"/>
          <w:lang w:val="ru-RU"/>
        </w:rPr>
        <w:t>:</w:t>
      </w:r>
    </w:p>
    <w:p w:rsidR="00442302" w:rsidRDefault="00442302" w:rsidP="00442302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6400800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 Знімок_2018-10-11_231646_ide.cs50.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2" w:rsidRDefault="00442302" w:rsidP="00442302">
      <w:pPr>
        <w:rPr>
          <w:b/>
          <w:bCs/>
          <w:color w:val="000000"/>
          <w:sz w:val="28"/>
          <w:szCs w:val="28"/>
        </w:rPr>
      </w:pPr>
    </w:p>
    <w:p w:rsidR="00442302" w:rsidRPr="00442302" w:rsidRDefault="00442302" w:rsidP="00442302">
      <w:r w:rsidRPr="00442302">
        <w:rPr>
          <w:b/>
          <w:bCs/>
          <w:color w:val="000000"/>
          <w:sz w:val="28"/>
          <w:szCs w:val="28"/>
        </w:rPr>
        <w:t>Висновок:</w:t>
      </w:r>
      <w:r w:rsidRPr="00442302">
        <w:rPr>
          <w:color w:val="000000"/>
          <w:sz w:val="28"/>
          <w:szCs w:val="28"/>
        </w:rPr>
        <w:t xml:space="preserve"> я ознайомився і навчився застосовувати на практиці основні поняття математичної логіки, будувати таблиці істинності, розрізняти тавтології, суперечності та нейтральні висловлювання, а також програмно реалізовувати таблиці істинності.</w:t>
      </w:r>
    </w:p>
    <w:p w:rsidR="00442302" w:rsidRPr="00442302" w:rsidRDefault="00442302" w:rsidP="00082CE3">
      <w:pPr>
        <w:spacing w:line="360" w:lineRule="auto"/>
        <w:rPr>
          <w:sz w:val="28"/>
          <w:szCs w:val="28"/>
        </w:rPr>
      </w:pPr>
    </w:p>
    <w:sectPr w:rsidR="00442302" w:rsidRPr="00442302" w:rsidSect="005C5931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0F4" w:rsidRDefault="003F70F4" w:rsidP="00096FEC">
      <w:r>
        <w:separator/>
      </w:r>
    </w:p>
  </w:endnote>
  <w:endnote w:type="continuationSeparator" w:id="0">
    <w:p w:rsidR="003F70F4" w:rsidRDefault="003F70F4" w:rsidP="0009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0F4" w:rsidRDefault="003F70F4" w:rsidP="00096FEC">
      <w:r>
        <w:separator/>
      </w:r>
    </w:p>
  </w:footnote>
  <w:footnote w:type="continuationSeparator" w:id="0">
    <w:p w:rsidR="003F70F4" w:rsidRDefault="003F70F4" w:rsidP="0009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801"/>
    <w:multiLevelType w:val="singleLevel"/>
    <w:tmpl w:val="77742E6A"/>
    <w:lvl w:ilvl="0">
      <w:start w:val="2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11B15B54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19EE6617"/>
    <w:multiLevelType w:val="hybridMultilevel"/>
    <w:tmpl w:val="E59A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9C"/>
    <w:rsid w:val="00011407"/>
    <w:rsid w:val="00051241"/>
    <w:rsid w:val="00076E9C"/>
    <w:rsid w:val="00082CE3"/>
    <w:rsid w:val="00096FEC"/>
    <w:rsid w:val="0012455C"/>
    <w:rsid w:val="001714A3"/>
    <w:rsid w:val="00193669"/>
    <w:rsid w:val="001B4CC0"/>
    <w:rsid w:val="001E2F7B"/>
    <w:rsid w:val="001E49F0"/>
    <w:rsid w:val="002159AF"/>
    <w:rsid w:val="003158C0"/>
    <w:rsid w:val="003A629C"/>
    <w:rsid w:val="003E10DA"/>
    <w:rsid w:val="003F70F4"/>
    <w:rsid w:val="00402FE3"/>
    <w:rsid w:val="00437BDA"/>
    <w:rsid w:val="00442302"/>
    <w:rsid w:val="004A1B1B"/>
    <w:rsid w:val="004B4BB4"/>
    <w:rsid w:val="004E010B"/>
    <w:rsid w:val="00500088"/>
    <w:rsid w:val="005436C8"/>
    <w:rsid w:val="00562526"/>
    <w:rsid w:val="0056447D"/>
    <w:rsid w:val="005B3C08"/>
    <w:rsid w:val="005C5931"/>
    <w:rsid w:val="00614C64"/>
    <w:rsid w:val="0061700F"/>
    <w:rsid w:val="00641F66"/>
    <w:rsid w:val="006529D6"/>
    <w:rsid w:val="00655103"/>
    <w:rsid w:val="006B10FB"/>
    <w:rsid w:val="0078720F"/>
    <w:rsid w:val="007C1F47"/>
    <w:rsid w:val="00814176"/>
    <w:rsid w:val="00882F31"/>
    <w:rsid w:val="008D246E"/>
    <w:rsid w:val="009067C4"/>
    <w:rsid w:val="009266B0"/>
    <w:rsid w:val="00990623"/>
    <w:rsid w:val="009A3CC9"/>
    <w:rsid w:val="009C7DDB"/>
    <w:rsid w:val="009E5C79"/>
    <w:rsid w:val="00A74669"/>
    <w:rsid w:val="00A876FC"/>
    <w:rsid w:val="00AF389E"/>
    <w:rsid w:val="00BC7485"/>
    <w:rsid w:val="00BE471D"/>
    <w:rsid w:val="00C92DB8"/>
    <w:rsid w:val="00CB7A46"/>
    <w:rsid w:val="00CD348C"/>
    <w:rsid w:val="00D5108F"/>
    <w:rsid w:val="00D56D4F"/>
    <w:rsid w:val="00D8359C"/>
    <w:rsid w:val="00D95247"/>
    <w:rsid w:val="00DB56AA"/>
    <w:rsid w:val="00E33F52"/>
    <w:rsid w:val="00EA095F"/>
    <w:rsid w:val="00F82D1D"/>
    <w:rsid w:val="00FA2FEF"/>
    <w:rsid w:val="00FC20D7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A762"/>
  <w15:chartTrackingRefBased/>
  <w15:docId w15:val="{E51A1E2D-A043-4202-B55F-8AFB13E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9067C4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7C4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79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9266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14A3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A7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4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033FB-F245-4A83-A552-02BDA316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2758</Words>
  <Characters>1573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Олег Помірко</cp:lastModifiedBy>
  <cp:revision>4</cp:revision>
  <dcterms:created xsi:type="dcterms:W3CDTF">2018-10-11T20:18:00Z</dcterms:created>
  <dcterms:modified xsi:type="dcterms:W3CDTF">2018-10-19T09:00:00Z</dcterms:modified>
</cp:coreProperties>
</file>