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hd w:val="clear" w:color="auto" w:fill="ffffff"/>
        <w:spacing w:after="0" w:line="240" w:lineRule="auto"/>
        <w:ind w:right="53"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ВСП «Львівський фаховий коледж харчової і переробної промисловості 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Національного університету харчових технологій»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Звіт до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лаб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раторної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 роботи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з дисципліни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 «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Спеціалізоване прикладне програмування»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на тему: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eastAsia="uk-UA"/>
        </w:rPr>
        <w:t xml:space="preserve">Обчислення арифметичних виразів</w:t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eastAsia="uk-UA"/>
        </w:rPr>
        <w:t xml:space="preserve">»</w:t>
      </w:r>
      <w:r/>
      <w:r/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студента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uk-UA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-го курсу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групи КН-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uk-UA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спеціальності 122 “Комп’ютерні науки”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Лазнєнка Олександра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0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Львів – 202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6 рік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Обчислення арифметичних виразів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Мета: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Познайомитись з середовищами розробки Python і отримати головні навики 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розробки програмного забезпечення мовою Python.</w:t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Завдання 1.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28900" cy="6572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2100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62890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7.00pt;height:51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програми: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21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8364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862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7.8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1651" cy="42093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4355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861651" cy="420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4.07pt;height:33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2026-02-25T17:53:53Z</dcterms:modified>
</cp:coreProperties>
</file>