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544C" w:rsidRPr="004167C5" w:rsidRDefault="00021C69" w:rsidP="006E544C">
      <w:pPr>
        <w:shd w:val="clear" w:color="auto" w:fill="FFFFFF"/>
        <w:spacing w:before="360" w:after="240" w:line="240" w:lineRule="auto"/>
        <w:outlineLvl w:val="3"/>
        <w:rPr>
          <w:rFonts w:ascii="Montserrat" w:eastAsia="Times New Roman" w:hAnsi="Montserrat" w:cs="Segoe UI"/>
          <w:b/>
          <w:bCs/>
          <w:color w:val="24292E"/>
          <w:sz w:val="36"/>
          <w:szCs w:val="36"/>
          <w:lang w:val="ru-RU" w:eastAsia="en-GB"/>
        </w:rPr>
      </w:pPr>
      <w:r>
        <w:rPr>
          <w:rFonts w:ascii="Montserrat" w:eastAsia="Times New Roman" w:hAnsi="Montserrat" w:cs="Segoe UI"/>
          <w:b/>
          <w:bCs/>
          <w:color w:val="24292E"/>
          <w:sz w:val="36"/>
          <w:szCs w:val="36"/>
          <w:lang w:val="uk-UA" w:eastAsia="en-GB"/>
        </w:rPr>
        <w:t>Задача</w:t>
      </w:r>
      <w:r w:rsidR="006E544C" w:rsidRPr="006E544C">
        <w:rPr>
          <w:rFonts w:ascii="Montserrat" w:eastAsia="Times New Roman" w:hAnsi="Montserrat" w:cs="Segoe UI"/>
          <w:b/>
          <w:bCs/>
          <w:color w:val="24292E"/>
          <w:sz w:val="36"/>
          <w:szCs w:val="36"/>
          <w:lang w:val="uk-UA" w:eastAsia="en-GB"/>
        </w:rPr>
        <w:t>:</w:t>
      </w:r>
    </w:p>
    <w:p w:rsidR="00176182" w:rsidRPr="007C01C9" w:rsidRDefault="006E544C" w:rsidP="006E544C">
      <w:pPr>
        <w:shd w:val="clear" w:color="auto" w:fill="FFFFFF"/>
        <w:spacing w:after="240" w:line="240" w:lineRule="auto"/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</w:pPr>
      <w:bookmarkStart w:id="0" w:name="OLE_LINK1"/>
      <w:bookmarkStart w:id="1" w:name="OLE_LINK2"/>
      <w:r w:rsidRPr="006E544C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Створіть новий </w:t>
      </w:r>
      <w:bookmarkStart w:id="2" w:name="_Hlk26199517"/>
      <w:r w:rsidRPr="006E544C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проект за шаблоном </w:t>
      </w:r>
      <w:r w:rsidRPr="006E544C">
        <w:rPr>
          <w:rFonts w:ascii="Montserrat" w:eastAsia="Times New Roman" w:hAnsi="Montserrat" w:cs="Segoe UI"/>
          <w:i/>
          <w:iCs/>
          <w:color w:val="24292E"/>
          <w:sz w:val="26"/>
          <w:szCs w:val="26"/>
          <w:lang w:val="uk-UA" w:eastAsia="en-GB"/>
        </w:rPr>
        <w:t>Windows Form (.NET Framework)</w:t>
      </w:r>
      <w:bookmarkEnd w:id="2"/>
      <w:r w:rsidRPr="006E544C">
        <w:rPr>
          <w:rFonts w:ascii="Montserrat" w:eastAsia="Times New Roman" w:hAnsi="Montserrat" w:cs="Segoe UI"/>
          <w:i/>
          <w:iCs/>
          <w:color w:val="24292E"/>
          <w:sz w:val="26"/>
          <w:szCs w:val="26"/>
          <w:lang w:val="uk-UA" w:eastAsia="en-GB"/>
        </w:rPr>
        <w:t>.</w:t>
      </w:r>
      <w:r w:rsidRPr="006E544C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Додайте до форми </w:t>
      </w: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два поля для введення текстової інформації та поле для виведення поточного стану обробки</w:t>
      </w:r>
      <w:r w:rsidRPr="006E544C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. </w:t>
      </w:r>
      <w:r w:rsidR="00176182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Під кожним із вхідних полів створіть дві кнопки: Clear та Load.</w:t>
      </w:r>
    </w:p>
    <w:p w:rsidR="00021C69" w:rsidRPr="007C01C9" w:rsidRDefault="006E544C" w:rsidP="006E544C">
      <w:pPr>
        <w:shd w:val="clear" w:color="auto" w:fill="FFFFFF"/>
        <w:spacing w:after="240" w:line="240" w:lineRule="auto"/>
        <w:rPr>
          <w:rFonts w:ascii="Montserrat" w:eastAsia="Times New Roman" w:hAnsi="Montserrat" w:cs="Segoe UI"/>
          <w:i/>
          <w:iCs/>
          <w:color w:val="24292E"/>
          <w:sz w:val="26"/>
          <w:szCs w:val="26"/>
          <w:lang w:val="uk-UA" w:eastAsia="en-GB"/>
        </w:rPr>
      </w:pPr>
      <w:r w:rsidRPr="006E544C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Обробка</w:t>
      </w: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полягає в</w:t>
      </w:r>
      <w:r w:rsidRPr="006E544C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обчисленн</w:t>
      </w: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і </w:t>
      </w:r>
      <w:r w:rsidRPr="006E544C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відсотку схожості</w:t>
      </w: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тексту у вхідних полях</w:t>
      </w:r>
      <w:r w:rsidRPr="006E544C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між собою та </w:t>
      </w: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його </w:t>
      </w:r>
      <w:r w:rsidRPr="006E544C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виведення </w:t>
      </w: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на екран </w:t>
      </w:r>
      <w:r w:rsidRPr="006E544C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у реальному часі, відповідно до</w:t>
      </w: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внесених змін</w:t>
      </w:r>
      <w:r w:rsidRPr="006E544C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під час роботи програми.</w:t>
      </w: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Текс</w:t>
      </w:r>
      <w:r w:rsidR="00176182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т</w:t>
      </w: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у поля користувач може</w:t>
      </w:r>
      <w:r w:rsidR="00176182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вписувати</w:t>
      </w: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власноруч, або завантаж</w:t>
      </w:r>
      <w:r w:rsidR="004167C5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увати</w:t>
      </w: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з файлів, які мають розширення</w:t>
      </w:r>
      <w:r w:rsidR="00176182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: </w:t>
      </w:r>
      <w:r w:rsidR="00044E24" w:rsidRPr="007C01C9">
        <w:rPr>
          <w:rFonts w:ascii="Montserrat" w:eastAsia="Times New Roman" w:hAnsi="Montserrat" w:cs="Segoe UI"/>
          <w:i/>
          <w:iCs/>
          <w:color w:val="24292E"/>
          <w:sz w:val="26"/>
          <w:szCs w:val="26"/>
          <w:lang w:val="uk-UA" w:eastAsia="en-GB"/>
        </w:rPr>
        <w:t>*</w:t>
      </w:r>
      <w:r w:rsidR="00176182" w:rsidRPr="007C01C9">
        <w:rPr>
          <w:rFonts w:ascii="Montserrat" w:eastAsia="Times New Roman" w:hAnsi="Montserrat" w:cs="Segoe UI"/>
          <w:i/>
          <w:iCs/>
          <w:color w:val="24292E"/>
          <w:sz w:val="26"/>
          <w:szCs w:val="26"/>
          <w:lang w:val="uk-UA" w:eastAsia="en-GB"/>
        </w:rPr>
        <w:t xml:space="preserve">.txt, </w:t>
      </w:r>
      <w:r w:rsidR="00044E24" w:rsidRPr="007C01C9">
        <w:rPr>
          <w:rFonts w:ascii="Montserrat" w:eastAsia="Times New Roman" w:hAnsi="Montserrat" w:cs="Segoe UI"/>
          <w:i/>
          <w:iCs/>
          <w:color w:val="24292E"/>
          <w:sz w:val="26"/>
          <w:szCs w:val="26"/>
          <w:lang w:val="uk-UA" w:eastAsia="en-GB"/>
        </w:rPr>
        <w:t>*</w:t>
      </w:r>
      <w:r w:rsidR="00176182" w:rsidRPr="007C01C9">
        <w:rPr>
          <w:rFonts w:ascii="Montserrat" w:eastAsia="Times New Roman" w:hAnsi="Montserrat" w:cs="Segoe UI"/>
          <w:i/>
          <w:iCs/>
          <w:color w:val="24292E"/>
          <w:sz w:val="26"/>
          <w:szCs w:val="26"/>
          <w:lang w:val="uk-UA" w:eastAsia="en-GB"/>
        </w:rPr>
        <w:t xml:space="preserve">.rtf, </w:t>
      </w:r>
      <w:r w:rsidR="00044E24" w:rsidRPr="007C01C9">
        <w:rPr>
          <w:rFonts w:ascii="Montserrat" w:eastAsia="Times New Roman" w:hAnsi="Montserrat" w:cs="Segoe UI"/>
          <w:i/>
          <w:iCs/>
          <w:color w:val="24292E"/>
          <w:sz w:val="26"/>
          <w:szCs w:val="26"/>
          <w:lang w:val="uk-UA" w:eastAsia="en-GB"/>
        </w:rPr>
        <w:t>*</w:t>
      </w:r>
      <w:r w:rsidR="00176182" w:rsidRPr="007C01C9">
        <w:rPr>
          <w:rFonts w:ascii="Montserrat" w:eastAsia="Times New Roman" w:hAnsi="Montserrat" w:cs="Segoe UI"/>
          <w:i/>
          <w:iCs/>
          <w:color w:val="24292E"/>
          <w:sz w:val="26"/>
          <w:szCs w:val="26"/>
          <w:lang w:val="uk-UA" w:eastAsia="en-GB"/>
        </w:rPr>
        <w:t xml:space="preserve">.xml. </w:t>
      </w:r>
    </w:p>
    <w:p w:rsidR="006E544C" w:rsidRPr="007C01C9" w:rsidRDefault="00176182" w:rsidP="006E544C">
      <w:pPr>
        <w:shd w:val="clear" w:color="auto" w:fill="FFFFFF"/>
        <w:spacing w:after="240" w:line="240" w:lineRule="auto"/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</w:pP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Необхідно реалізувати одночасно два способи завантаження файлів: через</w:t>
      </w:r>
      <w:r w:rsidR="00044E24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</w:t>
      </w: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кнопк</w:t>
      </w:r>
      <w:r w:rsidR="00044E24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у</w:t>
      </w: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Load та через </w:t>
      </w:r>
      <w:r w:rsidR="00044E24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механізм DragAndDrop</w:t>
      </w:r>
      <w:r w:rsidR="00286E07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для вхідних текстових полів</w:t>
      </w:r>
      <w:r w:rsidR="00044E24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. </w:t>
      </w:r>
      <w:r w:rsidR="00044E24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br/>
        <w:t>Натискання Load повинно викликати діалогове вікно, де користувачу буде дозволено вибирати файли лише з вищенаведеними розширеннями.</w:t>
      </w:r>
      <w:r w:rsidR="00055C43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Якщо йому все ж </w:t>
      </w:r>
      <w:r w:rsidR="00021C6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вдасться вибрати</w:t>
      </w:r>
      <w:r w:rsidR="00055C43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невалідний файл, то програма повинна вивести на екран помилку та продовжити роботу. Ця вказівка актуальна й для механізму DragAndDrop.</w:t>
      </w:r>
    </w:p>
    <w:p w:rsidR="00055C43" w:rsidRPr="007C01C9" w:rsidRDefault="00055C43" w:rsidP="006E544C">
      <w:pPr>
        <w:shd w:val="clear" w:color="auto" w:fill="FFFFFF"/>
        <w:spacing w:after="240" w:line="240" w:lineRule="auto"/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</w:pP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Увесь код, пов’язаний з обробкою </w:t>
      </w:r>
      <w:r w:rsidR="007A1253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вхідних </w:t>
      </w: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фа</w:t>
      </w:r>
      <w:r w:rsidR="007A1253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й</w:t>
      </w: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лів</w:t>
      </w:r>
      <w:r w:rsidR="004167C5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,</w:t>
      </w: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повинен бути винесений в окремий </w:t>
      </w:r>
      <w:r w:rsidR="007A1253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*.cs </w:t>
      </w: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файл та </w:t>
      </w:r>
      <w:r w:rsidRPr="007C01C9">
        <w:rPr>
          <w:rFonts w:ascii="Montserrat" w:eastAsia="Times New Roman" w:hAnsi="Montserrat" w:cs="Segoe UI"/>
          <w:i/>
          <w:iCs/>
          <w:color w:val="24292E"/>
          <w:sz w:val="26"/>
          <w:szCs w:val="26"/>
          <w:lang w:val="uk-UA" w:eastAsia="en-GB"/>
        </w:rPr>
        <w:t xml:space="preserve">структурований згідно </w:t>
      </w:r>
      <w:r w:rsidRPr="007C01C9">
        <w:rPr>
          <w:rFonts w:ascii="Montserrat" w:eastAsia="Times New Roman" w:hAnsi="Montserrat" w:cs="Segoe UI"/>
          <w:b/>
          <w:bCs/>
          <w:i/>
          <w:iCs/>
          <w:color w:val="24292E"/>
          <w:sz w:val="26"/>
          <w:szCs w:val="26"/>
          <w:lang w:val="uk-UA" w:eastAsia="en-GB"/>
        </w:rPr>
        <w:t>патерну Strategy</w:t>
      </w:r>
      <w:r w:rsidRPr="007C01C9">
        <w:rPr>
          <w:rFonts w:ascii="Montserrat" w:eastAsia="Times New Roman" w:hAnsi="Montserrat" w:cs="Segoe UI"/>
          <w:i/>
          <w:iCs/>
          <w:color w:val="24292E"/>
          <w:sz w:val="26"/>
          <w:szCs w:val="26"/>
          <w:lang w:val="uk-UA" w:eastAsia="en-GB"/>
        </w:rPr>
        <w:t>.</w:t>
      </w:r>
      <w:r w:rsidR="007A1253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</w:t>
      </w:r>
      <w:r w:rsidR="007A1253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Будь</w:t>
      </w:r>
      <w:r w:rsidR="00021C6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-</w:t>
      </w:r>
      <w:r w:rsidR="007A1253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яка взаємодія з файлами поза </w:t>
      </w:r>
      <w:r w:rsidR="007A1253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ним є недопустимою. Усі елементи форми повинні бути оголошенні зі специфікатором доступу private задля дотримання принципу інкапсуляції</w:t>
      </w:r>
      <w:r w:rsidR="009D523A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.</w:t>
      </w:r>
    </w:p>
    <w:p w:rsidR="009D523A" w:rsidRPr="006E544C" w:rsidRDefault="009D523A" w:rsidP="006E544C">
      <w:pPr>
        <w:shd w:val="clear" w:color="auto" w:fill="FFFFFF"/>
        <w:spacing w:after="240" w:line="240" w:lineRule="auto"/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</w:pP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Кнопка </w:t>
      </w: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en-US" w:eastAsia="en-GB"/>
        </w:rPr>
        <w:t>Clear</w:t>
      </w: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необхідна для очищення </w:t>
      </w:r>
      <w:r w:rsidR="00286E07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вхідного поля під яким вона знаходиться. Ця зміна також повинна бути врахована в поточній обробці.</w:t>
      </w:r>
    </w:p>
    <w:p w:rsidR="006E544C" w:rsidRPr="006E544C" w:rsidRDefault="006E544C" w:rsidP="006E544C">
      <w:pPr>
        <w:shd w:val="clear" w:color="auto" w:fill="FFFFFF"/>
        <w:spacing w:after="240" w:line="240" w:lineRule="auto"/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</w:pPr>
      <w:r w:rsidRPr="006E544C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Для </w:t>
      </w:r>
      <w:r w:rsidR="007C01C9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успішної імплементації обробки вхідних полів</w:t>
      </w:r>
      <w:r w:rsidRPr="006E544C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варто ознайомитися з поняттям «Відстань Левенштейна» та алгоритм</w:t>
      </w:r>
      <w:r w:rsidR="004167C5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ом </w:t>
      </w:r>
      <w:bookmarkStart w:id="3" w:name="_GoBack"/>
      <w:bookmarkEnd w:id="3"/>
      <w:r w:rsidRPr="006E544C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знаходження цієї відстані. </w:t>
      </w:r>
      <w:r w:rsidR="007C01C9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Варто</w:t>
      </w:r>
      <w:r w:rsidRPr="006E544C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врахувати, що зайві пробіли та регіст</w:t>
      </w:r>
      <w:r w:rsidR="00176182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р тексту </w:t>
      </w:r>
      <w:r w:rsidR="007C01C9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ніяк </w:t>
      </w:r>
      <w:r w:rsidRPr="006E544C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не повинен впливати на результати обробки.</w:t>
      </w:r>
    </w:p>
    <w:p w:rsidR="00796964" w:rsidRPr="007C01C9" w:rsidRDefault="00176182" w:rsidP="007C01C9">
      <w:pPr>
        <w:shd w:val="clear" w:color="auto" w:fill="FFFFFF"/>
        <w:spacing w:after="240" w:line="240" w:lineRule="auto"/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</w:pP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Додатково</w:t>
      </w:r>
      <w:r w:rsidR="007C01C9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,</w:t>
      </w:r>
      <w:r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задля</w:t>
      </w:r>
      <w:r w:rsidR="006E544C" w:rsidRPr="006E544C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кращого розуміння терміну «у реальному часі»</w:t>
      </w:r>
      <w:r w:rsidR="007C01C9" w:rsidRPr="007C01C9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>,</w:t>
      </w:r>
      <w:r w:rsidR="006E544C" w:rsidRPr="006E544C">
        <w:rPr>
          <w:rFonts w:ascii="Montserrat" w:eastAsia="Times New Roman" w:hAnsi="Montserrat" w:cs="Segoe UI"/>
          <w:color w:val="24292E"/>
          <w:sz w:val="26"/>
          <w:szCs w:val="26"/>
          <w:lang w:val="uk-UA" w:eastAsia="en-GB"/>
        </w:rPr>
        <w:t xml:space="preserve"> варто ознайомитися з подією PropertyChanged та класом Binding, який дозволяє «зв’язувати» поля форми з властивостями класів.</w:t>
      </w:r>
      <w:bookmarkEnd w:id="0"/>
      <w:bookmarkEnd w:id="1"/>
    </w:p>
    <w:sectPr w:rsidR="00796964" w:rsidRPr="007C01C9" w:rsidSect="007A1253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2FCFEC0-9517-4F9B-996E-7D9B7AA5BAD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  <w:embedRegular r:id="rId2" w:fontKey="{05AD48F3-1B56-493F-AE5C-5EE35D5B01C5}"/>
    <w:embedBold r:id="rId3" w:fontKey="{60C097A5-BC63-4723-8AAB-BABF5EA703E3}"/>
    <w:embedItalic r:id="rId4" w:fontKey="{6C390353-4327-4486-81F9-08BA2905AC0E}"/>
    <w:embedBoldItalic r:id="rId5" w:fontKey="{73217DC8-22C8-4F80-9CDE-C5DC9140F5F4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6" w:fontKey="{F9079925-77E1-4286-A9D5-170EDE5ECD34}"/>
    <w:embedBold r:id="rId7" w:fontKey="{9259872A-5350-4D61-A54D-E30C1CCCC9CE}"/>
    <w:embedItalic r:id="rId8" w:fontKey="{6E6D2A23-0D93-409D-B773-683E4FD7B11E}"/>
    <w:embedBoldItalic r:id="rId9" w:fontKey="{8939F0A8-A69A-4D8B-B9F8-808E3FCB3896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0" w:fontKey="{91C89F34-2491-4EAD-B9EA-2AE8A3FAFCB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44C"/>
    <w:rsid w:val="00021C69"/>
    <w:rsid w:val="00044E24"/>
    <w:rsid w:val="00055C43"/>
    <w:rsid w:val="00176182"/>
    <w:rsid w:val="00286E07"/>
    <w:rsid w:val="004167C5"/>
    <w:rsid w:val="00493C1E"/>
    <w:rsid w:val="006E544C"/>
    <w:rsid w:val="00796964"/>
    <w:rsid w:val="007A1253"/>
    <w:rsid w:val="007C01C9"/>
    <w:rsid w:val="009D5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748939"/>
  <w15:chartTrackingRefBased/>
  <w15:docId w15:val="{3AED00A9-75E1-4647-8577-8D0499F8B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6E544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6E544C"/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6E54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858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277</Words>
  <Characters>1582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Oleksandr Danylchenko</dc:creator>
  <cp:keywords/>
  <dc:description/>
  <cp:lastModifiedBy>Oleksandr Danylchenko</cp:lastModifiedBy>
  <cp:revision>5</cp:revision>
  <dcterms:created xsi:type="dcterms:W3CDTF">2019-12-02T13:55:00Z</dcterms:created>
  <dcterms:modified xsi:type="dcterms:W3CDTF">2019-12-02T16:02:00Z</dcterms:modified>
</cp:coreProperties>
</file>