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544C" w:rsidRDefault="00021C69" w:rsidP="006E544C">
      <w:pPr>
        <w:shd w:val="clear" w:color="auto" w:fill="FFFFFF"/>
        <w:spacing w:before="360" w:after="240" w:line="240" w:lineRule="auto"/>
        <w:outlineLvl w:val="3"/>
        <w:rPr>
          <w:rFonts w:ascii="Montserrat" w:eastAsia="Times New Roman" w:hAnsi="Montserrat" w:cs="Segoe UI"/>
          <w:b/>
          <w:bCs/>
          <w:color w:val="24292E"/>
          <w:sz w:val="36"/>
          <w:szCs w:val="36"/>
          <w:lang w:val="uk-UA" w:eastAsia="en-GB"/>
        </w:rPr>
      </w:pPr>
      <w:r>
        <w:rPr>
          <w:rFonts w:ascii="Montserrat" w:eastAsia="Times New Roman" w:hAnsi="Montserrat" w:cs="Segoe UI"/>
          <w:b/>
          <w:bCs/>
          <w:color w:val="24292E"/>
          <w:sz w:val="36"/>
          <w:szCs w:val="36"/>
          <w:lang w:val="uk-UA" w:eastAsia="en-GB"/>
        </w:rPr>
        <w:t>Задача</w:t>
      </w:r>
      <w:r w:rsidR="006E544C" w:rsidRPr="006E544C">
        <w:rPr>
          <w:rFonts w:ascii="Montserrat" w:eastAsia="Times New Roman" w:hAnsi="Montserrat" w:cs="Segoe UI"/>
          <w:b/>
          <w:bCs/>
          <w:color w:val="24292E"/>
          <w:sz w:val="36"/>
          <w:szCs w:val="36"/>
          <w:lang w:val="uk-UA" w:eastAsia="en-GB"/>
        </w:rPr>
        <w:t>:</w:t>
      </w:r>
      <w:bookmarkStart w:id="0" w:name="_GoBack"/>
      <w:bookmarkEnd w:id="0"/>
    </w:p>
    <w:p w:rsidR="00176182" w:rsidRPr="007C01C9" w:rsidRDefault="006E544C" w:rsidP="006E544C">
      <w:pPr>
        <w:shd w:val="clear" w:color="auto" w:fill="FFFFFF"/>
        <w:spacing w:after="240" w:line="240" w:lineRule="auto"/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</w:pP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Створіть новий </w:t>
      </w:r>
      <w:bookmarkStart w:id="1" w:name="_Hlk26199517"/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проект за шаблоном </w:t>
      </w:r>
      <w:r w:rsidRPr="006E544C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>Windows Form (.NET Framework)</w:t>
      </w:r>
      <w:bookmarkEnd w:id="1"/>
      <w:r w:rsidRPr="006E544C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>.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Додайте до форми 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два поля для введення текстової інформації та поле для виведення поточного стану обробки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. </w:t>
      </w:r>
      <w:r w:rsidR="00176182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Під кожним із вхідних полів створіть дві кнопки: Clear та Load.</w:t>
      </w:r>
    </w:p>
    <w:p w:rsidR="00021C69" w:rsidRPr="007C01C9" w:rsidRDefault="006E544C" w:rsidP="006E544C">
      <w:pPr>
        <w:shd w:val="clear" w:color="auto" w:fill="FFFFFF"/>
        <w:spacing w:after="240" w:line="240" w:lineRule="auto"/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</w:pP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Обробка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полягає в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обчисленн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і 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відсотку схожості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тексту у вхідних полях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між собою та 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його 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виведення 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на екран 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у реальному часі, відповідно до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внесених змін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під час роботи програми.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Текс</w:t>
      </w:r>
      <w:r w:rsidR="00176182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т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у поля користувач може</w:t>
      </w:r>
      <w:r w:rsidR="00176182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вписувати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власноруч, або завантажит</w:t>
      </w:r>
      <w:r w:rsidR="00176182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и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з файлів, які мають розширення</w:t>
      </w:r>
      <w:r w:rsidR="00176182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: </w:t>
      </w:r>
      <w:r w:rsidR="00044E24" w:rsidRPr="007C01C9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>*</w:t>
      </w:r>
      <w:r w:rsidR="00176182" w:rsidRPr="007C01C9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 xml:space="preserve">.txt, </w:t>
      </w:r>
      <w:r w:rsidR="00044E24" w:rsidRPr="007C01C9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>*</w:t>
      </w:r>
      <w:r w:rsidR="00176182" w:rsidRPr="007C01C9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 xml:space="preserve">.rtf, </w:t>
      </w:r>
      <w:r w:rsidR="00044E24" w:rsidRPr="007C01C9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>*</w:t>
      </w:r>
      <w:r w:rsidR="00176182" w:rsidRPr="007C01C9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 xml:space="preserve">.xml. </w:t>
      </w:r>
    </w:p>
    <w:p w:rsidR="006E544C" w:rsidRPr="007C01C9" w:rsidRDefault="00176182" w:rsidP="006E544C">
      <w:pPr>
        <w:shd w:val="clear" w:color="auto" w:fill="FFFFFF"/>
        <w:spacing w:after="240" w:line="240" w:lineRule="auto"/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</w:pP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Необхідно реалізувати одночасно два способи завантаження файлів: через</w:t>
      </w:r>
      <w:r w:rsidR="00044E24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кнопк</w:t>
      </w:r>
      <w:r w:rsidR="00044E24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у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Load та через </w:t>
      </w:r>
      <w:r w:rsidR="00044E24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механізм DragAndDrop</w:t>
      </w:r>
      <w:r w:rsidR="00286E07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для вхідних текстових полів</w:t>
      </w:r>
      <w:r w:rsidR="00044E24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. </w:t>
      </w:r>
      <w:r w:rsidR="00044E24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br/>
        <w:t>Натискання Load повинно викликати діалогове вікно, де користувачу буде дозволено вибирати файли лише з вищенаведеними розширеннями.</w:t>
      </w:r>
      <w:r w:rsidR="00055C43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Якщо йому все ж </w:t>
      </w:r>
      <w:r w:rsidR="00021C6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вдасться вибрати</w:t>
      </w:r>
      <w:r w:rsidR="00055C43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невалідний файл, то програма повинна вивести на екран помилку та продовжити роботу. Ця вказівка актуальна й для механізму DragAndDrop.</w:t>
      </w:r>
    </w:p>
    <w:p w:rsidR="00055C43" w:rsidRPr="007C01C9" w:rsidRDefault="00055C43" w:rsidP="006E544C">
      <w:pPr>
        <w:shd w:val="clear" w:color="auto" w:fill="FFFFFF"/>
        <w:spacing w:after="240" w:line="240" w:lineRule="auto"/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</w:pP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Увесь код, пов’язаний з обробкою </w:t>
      </w:r>
      <w:r w:rsidR="007A1253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вхідних 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фа</w:t>
      </w:r>
      <w:r w:rsidR="007A1253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й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лів повинен бути винесений в окремий </w:t>
      </w:r>
      <w:r w:rsidR="007A1253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*.cs 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файл та </w:t>
      </w:r>
      <w:r w:rsidRPr="007C01C9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 xml:space="preserve">структурований згідно </w:t>
      </w:r>
      <w:r w:rsidRPr="007C01C9">
        <w:rPr>
          <w:rFonts w:ascii="Montserrat" w:eastAsia="Times New Roman" w:hAnsi="Montserrat" w:cs="Segoe UI"/>
          <w:b/>
          <w:bCs/>
          <w:i/>
          <w:iCs/>
          <w:color w:val="24292E"/>
          <w:sz w:val="26"/>
          <w:szCs w:val="26"/>
          <w:lang w:val="uk-UA" w:eastAsia="en-GB"/>
        </w:rPr>
        <w:t>патерну Strategy</w:t>
      </w:r>
      <w:r w:rsidRPr="007C01C9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>.</w:t>
      </w:r>
      <w:r w:rsidR="007A1253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</w:t>
      </w:r>
      <w:r w:rsidR="007A1253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Будь</w:t>
      </w:r>
      <w:r w:rsidR="00021C6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-</w:t>
      </w:r>
      <w:r w:rsidR="007A1253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яка взаємодія з файлами поза </w:t>
      </w:r>
      <w:r w:rsidR="007A1253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ним є недопустимою. Усі елементи форми повинні бути оголошенні зі специфікатором доступу private задля дотримання принципу інкапсуляції</w:t>
      </w:r>
      <w:r w:rsidR="009D523A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.</w:t>
      </w:r>
    </w:p>
    <w:p w:rsidR="009D523A" w:rsidRPr="006E544C" w:rsidRDefault="009D523A" w:rsidP="006E544C">
      <w:pPr>
        <w:shd w:val="clear" w:color="auto" w:fill="FFFFFF"/>
        <w:spacing w:after="240" w:line="240" w:lineRule="auto"/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</w:pP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Кнопка 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en-US" w:eastAsia="en-GB"/>
        </w:rPr>
        <w:t>Clear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необхідна для очищення </w:t>
      </w:r>
      <w:r w:rsidR="00286E07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вхідного поля під яким вона знаходиться. Ця зміна також повинна бути врахована в поточній обробці.</w:t>
      </w:r>
    </w:p>
    <w:p w:rsidR="006E544C" w:rsidRPr="006E544C" w:rsidRDefault="006E544C" w:rsidP="006E544C">
      <w:pPr>
        <w:shd w:val="clear" w:color="auto" w:fill="FFFFFF"/>
        <w:spacing w:after="240" w:line="240" w:lineRule="auto"/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</w:pP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Для </w:t>
      </w:r>
      <w:r w:rsidR="007C01C9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успішної імплементації обробки вхідних полів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варто ознайомитися з поняттям «Відстань Левенштейна» та алгоритм знаходження цієї відстані. </w:t>
      </w:r>
      <w:r w:rsidR="007C01C9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Варто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врахувати, що зайві пробіли та регіст</w:t>
      </w:r>
      <w:r w:rsidR="00176182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р тексту </w:t>
      </w:r>
      <w:r w:rsidR="007C01C9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ніяк 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не повинен впливати на результати обробки.</w:t>
      </w:r>
    </w:p>
    <w:p w:rsidR="00796964" w:rsidRPr="007C01C9" w:rsidRDefault="00176182" w:rsidP="007C01C9">
      <w:pPr>
        <w:shd w:val="clear" w:color="auto" w:fill="FFFFFF"/>
        <w:spacing w:after="240" w:line="240" w:lineRule="auto"/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</w:pP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Додатково</w:t>
      </w:r>
      <w:r w:rsidR="007C01C9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,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задля</w:t>
      </w:r>
      <w:r w:rsidR="006E544C"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кращого розуміння терміну «у реальному часі»</w:t>
      </w:r>
      <w:r w:rsidR="007C01C9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,</w:t>
      </w:r>
      <w:r w:rsidR="006E544C"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варто ознайомитися з подією PropertyChanged та класом Binding, який дозволяє «зв’язувати» поля форми з властивостями класів.</w:t>
      </w:r>
    </w:p>
    <w:sectPr w:rsidR="00796964" w:rsidRPr="007C01C9" w:rsidSect="007A125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330BBB4-588D-49A1-9A2F-79DD5F468EB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  <w:embedRegular r:id="rId2" w:fontKey="{61AA065C-35C6-4958-A7F9-D22DEB79BD94}"/>
    <w:embedBold r:id="rId3" w:fontKey="{15C4B446-9AE2-4E41-B240-8B4608278980}"/>
    <w:embedItalic r:id="rId4" w:fontKey="{FD727A1F-C9C3-49D7-BE67-F171E34714D8}"/>
    <w:embedBoldItalic r:id="rId5" w:fontKey="{98B9F164-1DEF-4D72-8F7A-46209EF9ECFB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388052FB-1B39-4C66-B3E0-B99358F88736}"/>
    <w:embedBold r:id="rId7" w:fontKey="{F0FA423A-FAEA-4B94-8C2B-6CFAF362D531}"/>
    <w:embedItalic r:id="rId8" w:fontKey="{1523B989-BD58-47DC-A1EE-7C7D60CE7B43}"/>
    <w:embedBoldItalic r:id="rId9" w:fontKey="{B7E1A904-FC09-403A-A368-FCA11DD2277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611A352B-AA1D-41D5-A071-D2E064B84E9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44C"/>
    <w:rsid w:val="00021C69"/>
    <w:rsid w:val="00044E24"/>
    <w:rsid w:val="00055C43"/>
    <w:rsid w:val="00176182"/>
    <w:rsid w:val="00286E07"/>
    <w:rsid w:val="006E544C"/>
    <w:rsid w:val="00796964"/>
    <w:rsid w:val="007A1253"/>
    <w:rsid w:val="007C01C9"/>
    <w:rsid w:val="009D5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48939"/>
  <w15:chartTrackingRefBased/>
  <w15:docId w15:val="{3AED00A9-75E1-4647-8577-8D0499F8B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6E54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6E544C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6E54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5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Danylchenko</dc:creator>
  <cp:keywords/>
  <dc:description/>
  <cp:lastModifiedBy>Oleksandr Danylchenko</cp:lastModifiedBy>
  <cp:revision>3</cp:revision>
  <dcterms:created xsi:type="dcterms:W3CDTF">2019-12-02T13:55:00Z</dcterms:created>
  <dcterms:modified xsi:type="dcterms:W3CDTF">2019-12-02T15:19:00Z</dcterms:modified>
</cp:coreProperties>
</file>