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 робота №8 Дослідження якості сухих яєчних продуктів</w:t>
      </w:r>
    </w:p>
    <w:p>
      <w:r>
        <w:t>Лабораторна робота №8 Дослідження якості сухих яєчних продуктів</w:t>
      </w:r>
    </w:p>
    <w:p>
      <w:r>
        <w:t>Формулює основну ціль та очікувані результати роботи.</w:t>
      </w:r>
    </w:p>
    <w:p>
      <w:r>
        <w:t>## Наприклад: мета роботи полягає у визначенні якості сухих яйцепродуктів, а студент повинен навчитися проводити органолептичний та лабораторний аналіз.</w:t>
      </w:r>
    </w:p>
    <w:p/>
    <w:p>
      <w:pPr>
        <w:pStyle w:val="Heading1"/>
      </w:pPr>
      <w:r>
        <w:t>Обладнання:</w:t>
      </w:r>
    </w:p>
    <w:p>
      <w:r>
        <w:t>Обладнання:</w:t>
      </w:r>
    </w:p>
    <w:p>
      <w:r>
        <w:t>Перелічує необхідні інструменти та прилади для виконання завдань.</w:t>
      </w:r>
    </w:p>
    <w:p>
      <w:r>
        <w:t>## Наприклад: для дослідження потрібні сушильна шафа, рефрактометр, ваги, рН-метр та інше лабораторне устаткування.</w:t>
      </w:r>
    </w:p>
    <w:p/>
    <w:p>
      <w:pPr>
        <w:pStyle w:val="Heading1"/>
      </w:pPr>
      <w:r>
        <w:t>Матеріали та реактиви:</w:t>
      </w:r>
    </w:p>
    <w:p>
      <w:r>
        <w:t>Матеріали та реактиви:</w:t>
      </w:r>
    </w:p>
    <w:p>
      <w:r>
        <w:t>Наводить список необхідних речовин, розчинів та витратних матеріалів.</w:t>
      </w:r>
    </w:p>
    <w:p>
      <w:r>
        <w:t>## Наприклад: перелік включає скляний посуд, фільтрувальний папір, розчини гідроксиду натрію, сірчаної кислоти, фенолфталеїну та інші хімічні реактиви.</w:t>
      </w:r>
    </w:p>
    <w:p/>
    <w:p>
      <w:pPr>
        <w:pStyle w:val="Heading1"/>
      </w:pPr>
      <w:r>
        <w:t>Сировина:</w:t>
      </w:r>
    </w:p>
    <w:p>
      <w:r>
        <w:t>Сировина:</w:t>
      </w:r>
    </w:p>
    <w:p>
      <w:r>
        <w:t>Визначає об'єкти дослідження та їх необхідну кількість.</w:t>
      </w:r>
    </w:p>
    <w:p>
      <w:r>
        <w:t>## Наприклад: для аналізу потрібні сухий яєчний порошок, білок та жовток у кількості 10 г для фізико-хімічних та 100 г для органолептичних досліджень.</w:t>
      </w:r>
    </w:p>
    <w:p/>
    <w:p>
      <w:pPr>
        <w:pStyle w:val="Heading1"/>
      </w:pPr>
      <w:r>
        <w:t>ВИМОГИ ДО ЯКОСТІ ЯЄЧНИХ СУХИХ ПРОДУКТІВ</w:t>
      </w:r>
    </w:p>
    <w:p>
      <w:r>
        <w:t>ВИМОГИ ДО ЯКОСТІ ЯЄЧНИХ СУХИХ ПРОДУКТІВ</w:t>
      </w:r>
    </w:p>
    <w:p>
      <w:r>
        <w:t>Описує стандарти, критерії та умови, яким має відповідати об'єкт дослідження.</w:t>
      </w:r>
    </w:p>
    <w:p>
      <w:r>
        <w:t>## Наприклад: розділ визначає види сухих яєчних продуктів, критерії непридатності, вимоги до пакування, допустимі відхилення маси та умови зберігання.</w:t>
      </w:r>
    </w:p>
    <w:p/>
    <w:p>
      <w:pPr>
        <w:pStyle w:val="Heading1"/>
      </w:pPr>
      <w:r>
        <w:t>ВИЗНАЧЕННЯ ЯКОСТІ ЯЄЧНИХ СУХИХ ПРОДУКТІВ</w:t>
      </w:r>
    </w:p>
    <w:p>
      <w:r>
        <w:t>ВИЗНАЧЕННЯ ЯКОСТІ ЯЄЧНИХ СУХИХ ПРОДУКТІВ</w:t>
      </w:r>
    </w:p>
    <w:p>
      <w:r>
        <w:t>Надає інструкції щодо процедури відбору зразків для подальшого аналізу.</w:t>
      </w:r>
    </w:p>
    <w:p>
      <w:r>
        <w:t>## Наприклад: описано процес відбору проб яєчних продуктів, формування середньої та об'єднаної проби, а також її підготовку для лабораторного аналізу та зберігання.</w:t>
      </w:r>
    </w:p>
    <w:p/>
    <w:p>
      <w:pPr>
        <w:pStyle w:val="Heading2"/>
      </w:pPr>
      <w:r>
        <w:t>Органолептичні дослідження</w:t>
      </w:r>
    </w:p>
    <w:p>
      <w:r>
        <w:t>Органолептичні дослідження</w:t>
      </w:r>
    </w:p>
    <w:p>
      <w:r>
        <w:t>Описує методику оцінки властивостей продукту за допомогою органів чуття.</w:t>
      </w:r>
    </w:p>
    <w:p>
      <w:r>
        <w:t>## Наприклад: детально розписано процедури визначення кольору, структури, смаку (через випікання коржика) та запаху (після заливання окропом) сухих яєчних продуктів.</w:t>
      </w:r>
    </w:p>
    <w:p/>
    <w:p>
      <w:pPr>
        <w:pStyle w:val="Heading3"/>
      </w:pPr>
      <w:r>
        <w:t>Таблиця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Показник</w:t>
            </w:r>
          </w:p>
        </w:tc>
        <w:tc>
          <w:tcPr>
            <w:tcW w:type="dxa" w:w="1728"/>
          </w:tcPr>
          <w:p>
            <w:r>
              <w:t>Характеристика</w:t>
            </w:r>
          </w:p>
        </w:tc>
        <w:tc>
          <w:tcPr>
            <w:tcW w:type="dxa" w:w="1728"/>
          </w:tcPr>
          <w:p>
            <w:r>
              <w:t>Яєчного порошку</w:t>
            </w:r>
          </w:p>
        </w:tc>
        <w:tc>
          <w:tcPr>
            <w:tcW w:type="dxa" w:w="1728"/>
          </w:tcPr>
          <w:p>
            <w:r>
              <w:t>Білка яєчного сухого</w:t>
            </w:r>
          </w:p>
        </w:tc>
        <w:tc>
          <w:tcPr>
            <w:tcW w:type="dxa" w:w="1728"/>
          </w:tcPr>
          <w:p>
            <w:r>
              <w:t>Жовтка яєчного сухого</w:t>
            </w:r>
          </w:p>
        </w:tc>
      </w:tr>
    </w:tbl>
    <w:p/>
    <w:p>
      <w:pPr>
        <w:pStyle w:val="Heading2"/>
      </w:pPr>
      <w:r>
        <w:t>Физико-хімічні дослідження</w:t>
      </w:r>
    </w:p>
    <w:p>
      <w:r>
        <w:t>Физико-хімічні дослідження</w:t>
      </w:r>
    </w:p>
    <w:p>
      <w:r>
        <w:t>Представляє перелік аналізів, що проводяться за допомогою вимірювальних приладів та хімічних реакцій.</w:t>
      </w:r>
    </w:p>
    <w:p>
      <w:r>
        <w:t>## Наприклад: у цьому розділі розглядається визначення кислотності, рН, розчинності та хімічного складу яєчних продуктів.</w:t>
      </w:r>
    </w:p>
    <w:p/>
    <w:p>
      <w:pPr>
        <w:pStyle w:val="Heading3"/>
      </w:pPr>
      <w:r>
        <w:t>Визначення кислотності.</w:t>
      </w:r>
    </w:p>
    <w:p>
      <w:r>
        <w:t>Визначення кислотності.</w:t>
      </w:r>
    </w:p>
    <w:p>
      <w:r>
        <w:t>Пояснює теоретичні основи, процедуру виконання та методику розрахунку для визначення конкретного показника.</w:t>
      </w:r>
    </w:p>
    <w:p>
      <w:r>
        <w:t>## Наприклад: описано метод визначення кислотності яєчних продуктів шляхом титрування лугом, наведено порядок виконання роботи, формулу розрахунку в градусах Тернера та допустиму похибку.</w:t>
      </w:r>
    </w:p>
    <w:p/>
    <w:p>
      <w:pPr>
        <w:pStyle w:val="Heading3"/>
      </w:pPr>
      <w:r>
        <w:t>Визначення величини рН.</w:t>
      </w:r>
    </w:p>
    <w:p>
      <w:r>
        <w:t>Визначення величини рН.</w:t>
      </w:r>
    </w:p>
    <w:p>
      <w:r>
        <w:t>Надає короткі інструкції щодо вимірювання певного параметра.</w:t>
      </w:r>
    </w:p>
    <w:p>
      <w:r>
        <w:t>## Наприклад: вказано, що рН визначається потенціометричним методом в 1%-вому розчині сухого білка з допустимою розбіжністю ±0,2.</w:t>
      </w:r>
    </w:p>
    <w:p/>
    <w:p>
      <w:pPr>
        <w:pStyle w:val="Heading3"/>
      </w:pPr>
      <w:r>
        <w:t>Визначення розчинності.</w:t>
      </w:r>
    </w:p>
    <w:p>
      <w:r>
        <w:t>Визначення розчинності.</w:t>
      </w:r>
    </w:p>
    <w:p>
      <w:r>
        <w:t>Пояснює важливість показника та перелічує методи його визначення.</w:t>
      </w:r>
    </w:p>
    <w:p>
      <w:r>
        <w:t>## Наприклад: обґрунтовується залежність розчинності від денатурації білків та зазначається, що для її визначення використовують арбітражний та експрес-метод.</w:t>
      </w:r>
    </w:p>
    <w:p/>
    <w:p>
      <w:pPr>
        <w:pStyle w:val="Heading4"/>
      </w:pPr>
      <w:r>
        <w:t>А р б і т р а ж н и й  метод.</w:t>
      </w:r>
    </w:p>
    <w:p>
      <w:r>
        <w:t>А р б і т р а ж н и й  метод.</w:t>
      </w:r>
    </w:p>
    <w:p>
      <w:r>
        <w:t>Детально описує еталонний спосіб проведення аналізу, включаючи підготовку зразка, хід роботи та обробку результатів.</w:t>
      </w:r>
    </w:p>
    <w:p>
      <w:r>
        <w:t>## Наприклад: метод полягає у визначенні сухих речовин у розчині після центрифугування, детально описує підготовку проби, процедуру висушування центрифугату та наводить формулу для розрахунку розчинності.</w:t>
      </w:r>
    </w:p>
    <w:p/>
    <w:p>
      <w:pPr>
        <w:pStyle w:val="Heading4"/>
      </w:pPr>
      <w:r>
        <w:t>Експрес-метод.</w:t>
      </w:r>
    </w:p>
    <w:p>
      <w:r>
        <w:t>Експрес-метод.</w:t>
      </w:r>
    </w:p>
    <w:p>
      <w:r>
        <w:t>Описує швидкий спосіб проведення аналізу для отримання оперативних результатів.</w:t>
      </w:r>
    </w:p>
    <w:p>
      <w:r>
        <w:t>## Наприклад: метод базується на вимірюванні показників заломлення розчину продукту та розчину хлориду натрію за допомогою рефрактометра, з подальшим розрахунком індексу розчинності.</w:t>
      </w:r>
    </w:p>
    <w:p/>
    <w:p>
      <w:pPr>
        <w:pStyle w:val="Heading3"/>
      </w:pPr>
      <w:r>
        <w:t>Таблиця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Індекс розчинності</w:t>
            </w:r>
          </w:p>
        </w:tc>
        <w:tc>
          <w:tcPr>
            <w:tcW w:type="dxa" w:w="4320"/>
          </w:tcPr>
          <w:p>
            <w:r>
              <w:t>Розчинність, %</w:t>
            </w:r>
          </w:p>
        </w:tc>
      </w:tr>
    </w:tbl>
    <w:p/>
    <w:p>
      <w:pPr>
        <w:pStyle w:val="Heading3"/>
      </w:pPr>
      <w:r>
        <w:t>Визначення вмісту вологи.</w:t>
      </w:r>
    </w:p>
    <w:p>
      <w:r>
        <w:t>Визначення вмісту вологи.</w:t>
      </w:r>
    </w:p>
    <w:p>
      <w:r>
        <w:t>Пояснює значення параметра, можливі наслідки його відхилення від норми та перелічує методи вимірювання.</w:t>
      </w:r>
    </w:p>
    <w:p>
      <w:r>
        <w:t>## Наприклад: розділ обґрунтовує важливість контролю вологості для запобігання псуванню продукту та вказує на існування арбітражного та експрес-методів її визначення.</w:t>
      </w:r>
    </w:p>
    <w:p/>
    <w:p>
      <w:pPr>
        <w:pStyle w:val="Heading4"/>
      </w:pPr>
      <w:r>
        <w:t>А р б і т р а ж н и й  метод.</w:t>
      </w:r>
    </w:p>
    <w:p>
      <w:r>
        <w:t>А р б і т р а ж н и й  метод.</w:t>
      </w:r>
    </w:p>
    <w:p>
      <w:r>
        <w:t>Детально описує еталонний спосіб проведення аналізу, включаючи підготовку зразка, хід роботи та обробку результатів.</w:t>
      </w:r>
    </w:p>
    <w:p>
      <w:r>
        <w:t>## Наприклад: метод полягає у висушуванні наважки продукту в сушильній шафі до постійної маси, наводить формулу розрахунку вологості та допустиму розбіжність.</w:t>
      </w:r>
    </w:p>
    <w:p/>
    <w:p>
      <w:pPr>
        <w:pStyle w:val="Heading4"/>
      </w:pPr>
      <w:r>
        <w:t>Експрес-метод.</w:t>
      </w:r>
    </w:p>
    <w:p>
      <w:r>
        <w:t>Експрес-метод.</w:t>
      </w:r>
    </w:p>
    <w:p>
      <w:r>
        <w:t>Описує швидкий спосіб проведення аналізу для отримання оперативних результатів.</w:t>
      </w:r>
    </w:p>
    <w:p>
      <w:r>
        <w:t>## Наприклад: метод передбачає швидке висушування наважки продукту при високій температурі (180°С) протягом 20 хвилин.</w:t>
      </w:r>
    </w:p>
    <w:p/>
    <w:p>
      <w:pPr>
        <w:pStyle w:val="Heading1"/>
      </w:pPr>
      <w:r>
        <w:t>Протокол роботи включає:</w:t>
      </w:r>
    </w:p>
    <w:p>
      <w:r>
        <w:t>Протокол роботи включає:</w:t>
      </w:r>
    </w:p>
    <w:p>
      <w:r>
        <w:t>Визначає структуру звіту або результатів роботи.</w:t>
      </w:r>
    </w:p>
    <w:p>
      <w:r>
        <w:t>## Наприклад: протокол вимагає заповнення підсумкової таблиці з результатами та формулювання висновків.</w:t>
      </w:r>
    </w:p>
    <w:p/>
    <w:p>
      <w:pPr>
        <w:pStyle w:val="Heading3"/>
      </w:pPr>
      <w:r>
        <w:t>Таблиця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Зразок</w:t>
            </w:r>
          </w:p>
        </w:tc>
        <w:tc>
          <w:tcPr>
            <w:tcW w:type="dxa" w:w="1440"/>
          </w:tcPr>
          <w:p>
            <w:r>
              <w:t>Вміст вологи, %</w:t>
            </w:r>
          </w:p>
        </w:tc>
        <w:tc>
          <w:tcPr>
            <w:tcW w:type="dxa" w:w="1440"/>
          </w:tcPr>
          <w:p>
            <w:r>
              <w:t>рН</w:t>
            </w:r>
          </w:p>
        </w:tc>
        <w:tc>
          <w:tcPr>
            <w:tcW w:type="dxa" w:w="1440"/>
          </w:tcPr>
          <w:p>
            <w:r>
              <w:t>Кислот-ність, 0Т</w:t>
            </w:r>
          </w:p>
        </w:tc>
        <w:tc>
          <w:tcPr>
            <w:tcW w:type="dxa" w:w="1440"/>
          </w:tcPr>
          <w:p>
            <w:r>
              <w:t>Лужність, 0Т</w:t>
            </w:r>
          </w:p>
        </w:tc>
        <w:tc>
          <w:tcPr>
            <w:tcW w:type="dxa" w:w="1440"/>
          </w:tcPr>
          <w:p>
            <w:r>
              <w:t>Розчинність, 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