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60" w:lineRule="auto"/>
        <w:contextualSpacing w:val="0"/>
        <w:rPr>
          <w:color w:val="47494d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color w:val="47494d"/>
          <w:sz w:val="30"/>
          <w:szCs w:val="30"/>
          <w:rtl w:val="0"/>
        </w:rPr>
        <w:t xml:space="preserve">Dataset Information</w:t>
      </w:r>
    </w:p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contextualSpacing w:val="0"/>
        <w:rPr>
          <w:color w:val="47494d"/>
          <w:sz w:val="30"/>
          <w:szCs w:val="30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This dataset is from a 2014 survey that measures attitudes towards mental health and frequency of mental health disorders in the tech workplace.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contextualSpacing w:val="0"/>
        <w:rPr>
          <w:color w:val="47494d"/>
          <w:sz w:val="21"/>
          <w:szCs w:val="21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This dataset contains the following data: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Gender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state: If you live in the United States, which state or territory do you live 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self_employed: Are you self-employed?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family_history: Do you have a family history of mental illness?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treatment: Have you sought treatment for a mental health condition?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work_interfere: If you have a mental health condition, do you feel that it interferes with your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no_employees: How many employees does your company or organization have?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remote_work: Do you work remotely (outside of an office) at least 50% of the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tech_company: Is your employer primarily a tech company/organization?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benefits: Does your employer provide mental health benefits?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care_options: Do you know the options for mental health care your employer provides?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wellness_program: Has your employer ever discussed mental health as part of an employee wellness program?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seek_help: Does your employer provide resources to learn more about mental health issues and how to seek help?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anonymity: Is your anonymity protected if you choose to take advantage of mental health or substance abuse treatment resources?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leave: How easy is it for you to take medical leave for a mental health condition?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mental_health_consequence: Do you think that discussing a mental health issue with your employer would have negative consequences?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phys_health_consequence: Do you think that discussing a physical health issue with your employer would have negative consequences?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coworkers: Would you be willing to discuss a mental health issue with your coworkers?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supervisor: Would you be willing to discuss a mental health issue with your direct supervisor(s)?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mental_health_interview: Would you bring up a mental health issue with a potential employer in an interview?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phys_health_interview: Would you bring up a physical health issue with a potential employer in an interview?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mental_vs_physical: Do you feel that your employer takes mental health as seriously as physical health?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obs_consequence: Have you heard of or observed negative consequences for coworkers with mental health conditions in your workplace?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>
          <w:color w:val="47494d"/>
        </w:rPr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comments: Any additional notes or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color w:val="47494d"/>
          <w:sz w:val="21"/>
          <w:szCs w:val="21"/>
        </w:rPr>
      </w:pPr>
      <w:r w:rsidDel="00000000" w:rsidR="00000000" w:rsidRPr="00000000">
        <w:rPr>
          <w:rtl w:val="0"/>
        </w:rPr>
        <w:t xml:space="preserve">Questions to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How does the frequency of mental health illness and attitudes (other factors in datasets) towards mental health vary by geographic location?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color w:val="47494d"/>
          <w:sz w:val="21"/>
          <w:szCs w:val="21"/>
          <w:rtl w:val="0"/>
        </w:rPr>
        <w:t xml:space="preserve">What are the strongest predictors of mental health illness treatment?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00" w:before="300" w:lineRule="auto"/>
        <w:contextualSpacing w:val="0"/>
        <w:rPr>
          <w:color w:val="4749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00" w:before="60" w:lineRule="auto"/>
        <w:contextualSpacing w:val="0"/>
        <w:rPr>
          <w:color w:val="4749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color w:val="4749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47494d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contextualSpacing w:val="0"/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