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49AB" w14:textId="66D34884" w:rsidR="000641EA" w:rsidRPr="000641EA" w:rsidRDefault="000641EA" w:rsidP="000641EA">
      <w:pPr>
        <w:spacing w:after="0" w:line="360" w:lineRule="auto"/>
        <w:ind w:left="62"/>
        <w:rPr>
          <w:rFonts w:ascii="Segoe UI" w:eastAsia="Times New Roman" w:hAnsi="Segoe UI" w:cs="Segoe UI"/>
          <w:b/>
          <w:bCs/>
          <w:color w:val="13343B"/>
          <w:kern w:val="0"/>
          <w:sz w:val="36"/>
          <w:szCs w:val="36"/>
          <w:bdr w:val="single" w:sz="2" w:space="0" w:color="E5E7EB" w:frame="1"/>
          <w:shd w:val="clear" w:color="auto" w:fill="FCFCF9"/>
          <w:lang w:eastAsia="zh-CN"/>
          <w14:ligatures w14:val="none"/>
        </w:rPr>
      </w:pPr>
      <w:r w:rsidRPr="000641EA">
        <w:rPr>
          <w:rFonts w:ascii="Segoe UI" w:eastAsia="Times New Roman" w:hAnsi="Segoe UI" w:cs="Segoe UI"/>
          <w:b/>
          <w:bCs/>
          <w:color w:val="13343B"/>
          <w:kern w:val="0"/>
          <w:sz w:val="36"/>
          <w:szCs w:val="36"/>
          <w:bdr w:val="single" w:sz="2" w:space="0" w:color="E5E7EB" w:frame="1"/>
          <w:shd w:val="clear" w:color="auto" w:fill="FCFCF9"/>
          <w:lang w:eastAsia="zh-CN"/>
          <w14:ligatures w14:val="none"/>
        </w:rPr>
        <w:t>Jitter</w:t>
      </w:r>
    </w:p>
    <w:p w14:paraId="3EA5E2C2" w14:textId="3FAA32A9" w:rsidR="00A809E6" w:rsidRDefault="00F8175D" w:rsidP="000641EA">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Jitter in a network is the variation in the time delay between transmitted and received signals. It can be measured in milliseconds and is calculated using the difference between the latencies of successive packets. One common method for calculating jitter is to take the absolute difference between the latencies of two consecutive packets and then divide by the number of samples (minus 1</w:t>
      </w:r>
      <w:proofErr w:type="gramStart"/>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 .</w:t>
      </w:r>
      <w:proofErr w:type="gramEnd"/>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 This can be expressed as:</w:t>
      </w:r>
    </w:p>
    <w:p w14:paraId="413C929C" w14:textId="79355B93" w:rsidR="00F8175D" w:rsidRDefault="00F8175D" w:rsidP="000641EA">
      <w:pPr>
        <w:spacing w:after="0" w:line="360" w:lineRule="auto"/>
        <w:ind w:left="62"/>
      </w:pPr>
      <w:r w:rsidRPr="00F8175D">
        <w:drawing>
          <wp:inline distT="0" distB="0" distL="0" distR="0" wp14:anchorId="0F071F00" wp14:editId="51C0A9C5">
            <wp:extent cx="5943600" cy="984250"/>
            <wp:effectExtent l="0" t="0" r="0" b="6350"/>
            <wp:docPr id="144001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15141" name=""/>
                    <pic:cNvPicPr/>
                  </pic:nvPicPr>
                  <pic:blipFill>
                    <a:blip r:embed="rId5"/>
                    <a:stretch>
                      <a:fillRect/>
                    </a:stretch>
                  </pic:blipFill>
                  <pic:spPr>
                    <a:xfrm>
                      <a:off x="0" y="0"/>
                      <a:ext cx="5943600" cy="984250"/>
                    </a:xfrm>
                    <a:prstGeom prst="rect">
                      <a:avLst/>
                    </a:prstGeom>
                  </pic:spPr>
                </pic:pic>
              </a:graphicData>
            </a:graphic>
          </wp:inline>
        </w:drawing>
      </w:r>
    </w:p>
    <w:p w14:paraId="0C29369E" w14:textId="18BE206B" w:rsidR="00F8175D" w:rsidRPr="00F8175D" w:rsidRDefault="00F8175D" w:rsidP="000641EA">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There are different ways to measure jitter, such as the inter-arrival time method, capture and post-process method, and the true real-time jitter measurement method</w:t>
      </w:r>
    </w:p>
    <w:p w14:paraId="21D5DDED" w14:textId="03E718A1" w:rsidR="00F8175D" w:rsidRPr="00F8175D" w:rsidRDefault="00F8175D" w:rsidP="000641EA">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 xml:space="preserve">. These methods may require different hardware and provide varying levels of </w:t>
      </w:r>
      <w:proofErr w:type="spellStart"/>
      <w:proofErr w:type="gramStart"/>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accuracy.In</w:t>
      </w:r>
      <w:proofErr w:type="spellEnd"/>
      <w:proofErr w:type="gramEnd"/>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 xml:space="preserve"> practical terms, jitter can impact the quality of streamed content, such as video streaming, online gaming, and voice over the internet (VoIP), leading to poor quality, delays, increased response time, and dropped packets</w:t>
      </w:r>
    </w:p>
    <w:p w14:paraId="510AFA69" w14:textId="77777777" w:rsidR="00F8175D" w:rsidRDefault="00F8175D" w:rsidP="000641EA">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 xml:space="preserve">. It can be caused by network congestion, hardware limitations, routing changes, and other network </w:t>
      </w:r>
      <w:proofErr w:type="spellStart"/>
      <w:proofErr w:type="gramStart"/>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anomalies.To</w:t>
      </w:r>
      <w:proofErr w:type="spellEnd"/>
      <w:proofErr w:type="gramEnd"/>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 xml:space="preserve"> mitigate jitter, Quality of Service (QoS) mechanisms can be used to manage the network's inner workings and prioritize delay-sensitive packets. Additionally, properly designed networks, monitoring for network congestion, and reducing unnecessary bandwidth usage during peak hours can help reduce jitter</w:t>
      </w:r>
      <w:hyperlink r:id="rId6" w:tgtFrame="_blank" w:history="1"/>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w:t>
      </w:r>
    </w:p>
    <w:p w14:paraId="4B9E2DAC" w14:textId="51EECBBD" w:rsidR="00F8175D" w:rsidRDefault="00F8175D" w:rsidP="000641EA">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F8175D">
        <w:rPr>
          <w:rFonts w:ascii="Segoe UI" w:eastAsia="Times New Roman" w:hAnsi="Segoe UI" w:cs="Segoe UI"/>
          <w:color w:val="13343B"/>
          <w:kern w:val="0"/>
          <w:sz w:val="24"/>
          <w:szCs w:val="24"/>
          <w:bdr w:val="single" w:sz="2" w:space="0" w:color="E5E7EB" w:frame="1"/>
          <w:shd w:val="clear" w:color="auto" w:fill="FCFCF9"/>
          <w:lang w:eastAsia="zh-CN"/>
          <w14:ligatures w14:val="none"/>
        </w:rPr>
        <w:t>In summary, jitter in a network is an important factor to consider for maintaining good quality of service for various applications, and its measurement and management are essential for ensuring a reliable and responsive network.</w:t>
      </w:r>
    </w:p>
    <w:p w14:paraId="5A198CBB" w14:textId="77777777" w:rsidR="00192736" w:rsidRDefault="00192736" w:rsidP="000641EA">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p>
    <w:p w14:paraId="1CF4F9A6" w14:textId="1FFB5B59" w:rsidR="00192736" w:rsidRPr="00192736" w:rsidRDefault="00192736" w:rsidP="000641EA">
      <w:pPr>
        <w:spacing w:after="0" w:line="360" w:lineRule="auto"/>
        <w:ind w:left="62"/>
        <w:rPr>
          <w:rFonts w:ascii="Segoe UI" w:eastAsia="Times New Roman" w:hAnsi="Segoe UI" w:cs="Segoe UI"/>
          <w:b/>
          <w:bCs/>
          <w:color w:val="13343B"/>
          <w:kern w:val="0"/>
          <w:sz w:val="36"/>
          <w:szCs w:val="36"/>
          <w:bdr w:val="single" w:sz="2" w:space="0" w:color="E5E7EB" w:frame="1"/>
          <w:shd w:val="clear" w:color="auto" w:fill="FCFCF9"/>
          <w:lang w:eastAsia="zh-CN"/>
          <w14:ligatures w14:val="none"/>
        </w:rPr>
      </w:pPr>
      <w:r w:rsidRPr="00192736">
        <w:rPr>
          <w:rFonts w:ascii="Segoe UI" w:eastAsia="Times New Roman" w:hAnsi="Segoe UI" w:cs="Segoe UI"/>
          <w:b/>
          <w:bCs/>
          <w:color w:val="13343B"/>
          <w:kern w:val="0"/>
          <w:sz w:val="36"/>
          <w:szCs w:val="36"/>
          <w:bdr w:val="single" w:sz="2" w:space="0" w:color="E5E7EB" w:frame="1"/>
          <w:shd w:val="clear" w:color="auto" w:fill="FCFCF9"/>
          <w:lang w:eastAsia="zh-CN"/>
          <w14:ligatures w14:val="none"/>
        </w:rPr>
        <w:t>end-to-end delay</w:t>
      </w:r>
    </w:p>
    <w:p w14:paraId="65976253" w14:textId="323FF05E" w:rsidR="00192736" w:rsidRDefault="00192736" w:rsidP="000641EA">
      <w:pPr>
        <w:spacing w:after="0" w:line="360" w:lineRule="auto"/>
        <w:ind w:left="62"/>
        <w:rPr>
          <w:rFonts w:ascii="Segoe UI" w:hAnsi="Segoe UI" w:cs="Segoe UI"/>
          <w:color w:val="13343B"/>
          <w:shd w:val="clear" w:color="auto" w:fill="FCFCF9"/>
        </w:rPr>
      </w:pPr>
      <w:r>
        <w:rPr>
          <w:rFonts w:ascii="Segoe UI" w:hAnsi="Segoe UI" w:cs="Segoe UI"/>
          <w:color w:val="13343B"/>
          <w:shd w:val="clear" w:color="auto" w:fill="FCFCF9"/>
        </w:rPr>
        <w:lastRenderedPageBreak/>
        <w:t>The end-to-end delay in a network can be calculated using the following formula:</w:t>
      </w:r>
    </w:p>
    <w:p w14:paraId="35BFB531" w14:textId="77777777" w:rsidR="00D04B68" w:rsidRDefault="00D04B68" w:rsidP="00D04B68">
      <w:pPr>
        <w:spacing w:after="0" w:line="360" w:lineRule="auto"/>
        <w:ind w:left="62"/>
        <w:rPr>
          <w:rFonts w:ascii="Segoe UI" w:hAnsi="Segoe UI" w:cs="Segoe UI"/>
          <w:color w:val="13343B"/>
          <w:bdr w:val="single" w:sz="2" w:space="0" w:color="E5E7EB" w:frame="1"/>
          <w:shd w:val="clear" w:color="auto" w:fill="FCFCF9"/>
        </w:rPr>
      </w:pPr>
      <w:r w:rsidRPr="00D04B68">
        <w:rPr>
          <w:rFonts w:ascii="Segoe UI" w:hAnsi="Segoe UI" w:cs="Segoe UI"/>
          <w:color w:val="13343B"/>
          <w:bdr w:val="single" w:sz="2" w:space="0" w:color="E5E7EB" w:frame="1"/>
          <w:shd w:val="clear" w:color="auto" w:fill="FCFCF9"/>
        </w:rPr>
        <w:drawing>
          <wp:inline distT="0" distB="0" distL="0" distR="0" wp14:anchorId="59BC7989" wp14:editId="2E8F5F14">
            <wp:extent cx="4620270" cy="485843"/>
            <wp:effectExtent l="0" t="0" r="0" b="9525"/>
            <wp:docPr id="55958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0474" name=""/>
                    <pic:cNvPicPr/>
                  </pic:nvPicPr>
                  <pic:blipFill>
                    <a:blip r:embed="rId7"/>
                    <a:stretch>
                      <a:fillRect/>
                    </a:stretch>
                  </pic:blipFill>
                  <pic:spPr>
                    <a:xfrm>
                      <a:off x="0" y="0"/>
                      <a:ext cx="4620270" cy="485843"/>
                    </a:xfrm>
                    <a:prstGeom prst="rect">
                      <a:avLst/>
                    </a:prstGeom>
                  </pic:spPr>
                </pic:pic>
              </a:graphicData>
            </a:graphic>
          </wp:inline>
        </w:drawing>
      </w:r>
    </w:p>
    <w:p w14:paraId="1696D738" w14:textId="77777777" w:rsidR="00D04B68" w:rsidRPr="00D04B68" w:rsidRDefault="00D04B68" w:rsidP="00D04B68">
      <w:pPr>
        <w:spacing w:after="0" w:line="240" w:lineRule="auto"/>
        <w:rPr>
          <w:rFonts w:ascii="Times New Roman" w:eastAsia="Times New Roman" w:hAnsi="Times New Roman" w:cs="Times New Roman"/>
          <w:kern w:val="0"/>
          <w:sz w:val="24"/>
          <w:szCs w:val="24"/>
          <w:lang w:eastAsia="zh-CN"/>
          <w14:ligatures w14:val="none"/>
        </w:rPr>
      </w:pPr>
      <w:r w:rsidRPr="00D04B68">
        <w:rPr>
          <w:rFonts w:ascii="Segoe UI" w:eastAsia="Times New Roman" w:hAnsi="Segoe UI" w:cs="Segoe UI"/>
          <w:color w:val="13343B"/>
          <w:kern w:val="0"/>
          <w:sz w:val="24"/>
          <w:szCs w:val="24"/>
          <w:bdr w:val="single" w:sz="2" w:space="0" w:color="E5E7EB" w:frame="1"/>
          <w:shd w:val="clear" w:color="auto" w:fill="FCFCF9"/>
          <w:lang w:eastAsia="zh-CN"/>
          <w14:ligatures w14:val="none"/>
        </w:rPr>
        <w:t>Where:</w:t>
      </w:r>
    </w:p>
    <w:p w14:paraId="33CB3E96" w14:textId="77777777" w:rsidR="00D04B68" w:rsidRPr="00D04B68" w:rsidRDefault="00D04B68" w:rsidP="00D04B68">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lang w:eastAsia="zh-CN"/>
          <w14:ligatures w14:val="none"/>
        </w:rPr>
      </w:pPr>
      <w:r w:rsidRPr="00D04B68">
        <w:rPr>
          <w:rFonts w:ascii="KaTeX_Math" w:eastAsia="Times New Roman" w:hAnsi="KaTeX_Math" w:cs="Times New Roman"/>
          <w:i/>
          <w:iCs/>
          <w:color w:val="13343B"/>
          <w:kern w:val="0"/>
          <w:sz w:val="29"/>
          <w:szCs w:val="29"/>
          <w:bdr w:val="single" w:sz="2" w:space="0" w:color="E5E7EB" w:frame="1"/>
          <w:lang w:eastAsia="zh-CN"/>
          <w14:ligatures w14:val="none"/>
        </w:rPr>
        <w:t>n</w:t>
      </w:r>
      <w:r w:rsidRPr="00D04B68">
        <w:rPr>
          <w:rFonts w:ascii="Segoe UI" w:eastAsia="Times New Roman" w:hAnsi="Segoe UI" w:cs="Segoe UI"/>
          <w:color w:val="13343B"/>
          <w:kern w:val="0"/>
          <w:sz w:val="24"/>
          <w:szCs w:val="24"/>
          <w:bdr w:val="single" w:sz="2" w:space="0" w:color="E5E7EB" w:frame="1"/>
          <w:lang w:eastAsia="zh-CN"/>
          <w14:ligatures w14:val="none"/>
        </w:rPr>
        <w:t> is the number of links or hops in the network.</w:t>
      </w:r>
    </w:p>
    <w:p w14:paraId="172CBFA9" w14:textId="77777777" w:rsidR="00D04B68" w:rsidRPr="00D04B68" w:rsidRDefault="00D04B68" w:rsidP="00D04B68">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lang w:eastAsia="zh-CN"/>
          <w14:ligatures w14:val="none"/>
        </w:rPr>
      </w:pPr>
      <w:proofErr w:type="spellStart"/>
      <w:proofErr w:type="gramStart"/>
      <w:r w:rsidRPr="00D04B68">
        <w:rPr>
          <w:rFonts w:ascii="KaTeX_Math" w:eastAsia="Times New Roman" w:hAnsi="KaTeX_Math" w:cs="Times New Roman"/>
          <w:i/>
          <w:iCs/>
          <w:color w:val="13343B"/>
          <w:kern w:val="0"/>
          <w:sz w:val="29"/>
          <w:szCs w:val="29"/>
          <w:bdr w:val="single" w:sz="2" w:space="0" w:color="E5E7EB" w:frame="1"/>
          <w:lang w:eastAsia="zh-CN"/>
          <w14:ligatures w14:val="none"/>
        </w:rPr>
        <w:t>T</w:t>
      </w:r>
      <w:r w:rsidRPr="00D04B68">
        <w:rPr>
          <w:rFonts w:ascii="Times New Roman" w:eastAsia="Times New Roman" w:hAnsi="Times New Roman" w:cs="Times New Roman"/>
          <w:color w:val="13343B"/>
          <w:kern w:val="0"/>
          <w:sz w:val="20"/>
          <w:szCs w:val="20"/>
          <w:bdr w:val="single" w:sz="2" w:space="0" w:color="E5E7EB" w:frame="1"/>
          <w:lang w:eastAsia="zh-CN"/>
          <w14:ligatures w14:val="none"/>
        </w:rPr>
        <w:t>transmission,</w:t>
      </w:r>
      <w:r w:rsidRPr="00D04B68">
        <w:rPr>
          <w:rFonts w:ascii="KaTeX_Math" w:eastAsia="Times New Roman" w:hAnsi="KaTeX_Math" w:cs="Times New Roman"/>
          <w:i/>
          <w:iCs/>
          <w:color w:val="13343B"/>
          <w:kern w:val="0"/>
          <w:sz w:val="20"/>
          <w:szCs w:val="20"/>
          <w:bdr w:val="single" w:sz="2" w:space="0" w:color="E5E7EB" w:frame="1"/>
          <w:lang w:eastAsia="zh-CN"/>
          <w14:ligatures w14:val="none"/>
        </w:rPr>
        <w:t>i</w:t>
      </w:r>
      <w:proofErr w:type="spellEnd"/>
      <w:r w:rsidRPr="00D04B68">
        <w:rPr>
          <w:rFonts w:ascii="Times New Roman" w:eastAsia="Times New Roman" w:hAnsi="Times New Roman" w:cs="Times New Roman"/>
          <w:color w:val="13343B"/>
          <w:kern w:val="0"/>
          <w:sz w:val="2"/>
          <w:szCs w:val="2"/>
          <w:bdr w:val="single" w:sz="2" w:space="0" w:color="E5E7EB" w:frame="1"/>
          <w:lang w:eastAsia="zh-CN"/>
          <w14:ligatures w14:val="none"/>
        </w:rPr>
        <w:t>​</w:t>
      </w:r>
      <w:proofErr w:type="gramEnd"/>
      <w:r w:rsidRPr="00D04B68">
        <w:rPr>
          <w:rFonts w:ascii="Segoe UI" w:eastAsia="Times New Roman" w:hAnsi="Segoe UI" w:cs="Segoe UI"/>
          <w:color w:val="13343B"/>
          <w:kern w:val="0"/>
          <w:sz w:val="24"/>
          <w:szCs w:val="24"/>
          <w:bdr w:val="single" w:sz="2" w:space="0" w:color="E5E7EB" w:frame="1"/>
          <w:lang w:eastAsia="zh-CN"/>
          <w14:ligatures w14:val="none"/>
        </w:rPr>
        <w:t> is the transmission delay for the </w:t>
      </w:r>
      <w:proofErr w:type="spellStart"/>
      <w:r w:rsidRPr="00D04B68">
        <w:rPr>
          <w:rFonts w:ascii="KaTeX_Math" w:eastAsia="Times New Roman" w:hAnsi="KaTeX_Math" w:cs="Times New Roman"/>
          <w:i/>
          <w:iCs/>
          <w:color w:val="13343B"/>
          <w:kern w:val="0"/>
          <w:sz w:val="29"/>
          <w:szCs w:val="29"/>
          <w:bdr w:val="single" w:sz="2" w:space="0" w:color="E5E7EB" w:frame="1"/>
          <w:lang w:eastAsia="zh-CN"/>
          <w14:ligatures w14:val="none"/>
        </w:rPr>
        <w:t>i</w:t>
      </w:r>
      <w:r w:rsidRPr="00D04B68">
        <w:rPr>
          <w:rFonts w:ascii="Segoe UI" w:eastAsia="Times New Roman" w:hAnsi="Segoe UI" w:cs="Segoe UI"/>
          <w:color w:val="13343B"/>
          <w:kern w:val="0"/>
          <w:sz w:val="24"/>
          <w:szCs w:val="24"/>
          <w:bdr w:val="single" w:sz="2" w:space="0" w:color="E5E7EB" w:frame="1"/>
          <w:lang w:eastAsia="zh-CN"/>
          <w14:ligatures w14:val="none"/>
        </w:rPr>
        <w:t>th</w:t>
      </w:r>
      <w:proofErr w:type="spellEnd"/>
      <w:r w:rsidRPr="00D04B68">
        <w:rPr>
          <w:rFonts w:ascii="Segoe UI" w:eastAsia="Times New Roman" w:hAnsi="Segoe UI" w:cs="Segoe UI"/>
          <w:color w:val="13343B"/>
          <w:kern w:val="0"/>
          <w:sz w:val="24"/>
          <w:szCs w:val="24"/>
          <w:bdr w:val="single" w:sz="2" w:space="0" w:color="E5E7EB" w:frame="1"/>
          <w:lang w:eastAsia="zh-CN"/>
          <w14:ligatures w14:val="none"/>
        </w:rPr>
        <w:t xml:space="preserve"> link, calculated as the packet length divided by the transmission rate of the link.</w:t>
      </w:r>
    </w:p>
    <w:p w14:paraId="2AC16E98" w14:textId="77777777" w:rsidR="00D04B68" w:rsidRPr="00D04B68" w:rsidRDefault="00D04B68" w:rsidP="00D04B68">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lang w:eastAsia="zh-CN"/>
          <w14:ligatures w14:val="none"/>
        </w:rPr>
      </w:pPr>
      <w:proofErr w:type="spellStart"/>
      <w:proofErr w:type="gramStart"/>
      <w:r w:rsidRPr="00D04B68">
        <w:rPr>
          <w:rFonts w:ascii="KaTeX_Math" w:eastAsia="Times New Roman" w:hAnsi="KaTeX_Math" w:cs="Times New Roman"/>
          <w:i/>
          <w:iCs/>
          <w:color w:val="13343B"/>
          <w:kern w:val="0"/>
          <w:sz w:val="29"/>
          <w:szCs w:val="29"/>
          <w:bdr w:val="single" w:sz="2" w:space="0" w:color="E5E7EB" w:frame="1"/>
          <w:lang w:eastAsia="zh-CN"/>
          <w14:ligatures w14:val="none"/>
        </w:rPr>
        <w:t>T</w:t>
      </w:r>
      <w:r w:rsidRPr="00D04B68">
        <w:rPr>
          <w:rFonts w:ascii="Times New Roman" w:eastAsia="Times New Roman" w:hAnsi="Times New Roman" w:cs="Times New Roman"/>
          <w:color w:val="13343B"/>
          <w:kern w:val="0"/>
          <w:sz w:val="20"/>
          <w:szCs w:val="20"/>
          <w:bdr w:val="single" w:sz="2" w:space="0" w:color="E5E7EB" w:frame="1"/>
          <w:lang w:eastAsia="zh-CN"/>
          <w14:ligatures w14:val="none"/>
        </w:rPr>
        <w:t>propagation,</w:t>
      </w:r>
      <w:r w:rsidRPr="00D04B68">
        <w:rPr>
          <w:rFonts w:ascii="KaTeX_Math" w:eastAsia="Times New Roman" w:hAnsi="KaTeX_Math" w:cs="Times New Roman"/>
          <w:i/>
          <w:iCs/>
          <w:color w:val="13343B"/>
          <w:kern w:val="0"/>
          <w:sz w:val="20"/>
          <w:szCs w:val="20"/>
          <w:bdr w:val="single" w:sz="2" w:space="0" w:color="E5E7EB" w:frame="1"/>
          <w:lang w:eastAsia="zh-CN"/>
          <w14:ligatures w14:val="none"/>
        </w:rPr>
        <w:t>i</w:t>
      </w:r>
      <w:proofErr w:type="spellEnd"/>
      <w:r w:rsidRPr="00D04B68">
        <w:rPr>
          <w:rFonts w:ascii="Times New Roman" w:eastAsia="Times New Roman" w:hAnsi="Times New Roman" w:cs="Times New Roman"/>
          <w:color w:val="13343B"/>
          <w:kern w:val="0"/>
          <w:sz w:val="2"/>
          <w:szCs w:val="2"/>
          <w:bdr w:val="single" w:sz="2" w:space="0" w:color="E5E7EB" w:frame="1"/>
          <w:lang w:eastAsia="zh-CN"/>
          <w14:ligatures w14:val="none"/>
        </w:rPr>
        <w:t>​</w:t>
      </w:r>
      <w:proofErr w:type="gramEnd"/>
      <w:r w:rsidRPr="00D04B68">
        <w:rPr>
          <w:rFonts w:ascii="Segoe UI" w:eastAsia="Times New Roman" w:hAnsi="Segoe UI" w:cs="Segoe UI"/>
          <w:color w:val="13343B"/>
          <w:kern w:val="0"/>
          <w:sz w:val="24"/>
          <w:szCs w:val="24"/>
          <w:bdr w:val="single" w:sz="2" w:space="0" w:color="E5E7EB" w:frame="1"/>
          <w:lang w:eastAsia="zh-CN"/>
          <w14:ligatures w14:val="none"/>
        </w:rPr>
        <w:t> is the propagation delay for the </w:t>
      </w:r>
      <w:proofErr w:type="spellStart"/>
      <w:r w:rsidRPr="00D04B68">
        <w:rPr>
          <w:rFonts w:ascii="KaTeX_Math" w:eastAsia="Times New Roman" w:hAnsi="KaTeX_Math" w:cs="Times New Roman"/>
          <w:i/>
          <w:iCs/>
          <w:color w:val="13343B"/>
          <w:kern w:val="0"/>
          <w:sz w:val="29"/>
          <w:szCs w:val="29"/>
          <w:bdr w:val="single" w:sz="2" w:space="0" w:color="E5E7EB" w:frame="1"/>
          <w:lang w:eastAsia="zh-CN"/>
          <w14:ligatures w14:val="none"/>
        </w:rPr>
        <w:t>i</w:t>
      </w:r>
      <w:r w:rsidRPr="00D04B68">
        <w:rPr>
          <w:rFonts w:ascii="Segoe UI" w:eastAsia="Times New Roman" w:hAnsi="Segoe UI" w:cs="Segoe UI"/>
          <w:color w:val="13343B"/>
          <w:kern w:val="0"/>
          <w:sz w:val="24"/>
          <w:szCs w:val="24"/>
          <w:bdr w:val="single" w:sz="2" w:space="0" w:color="E5E7EB" w:frame="1"/>
          <w:lang w:eastAsia="zh-CN"/>
          <w14:ligatures w14:val="none"/>
        </w:rPr>
        <w:t>th</w:t>
      </w:r>
      <w:proofErr w:type="spellEnd"/>
      <w:r w:rsidRPr="00D04B68">
        <w:rPr>
          <w:rFonts w:ascii="Segoe UI" w:eastAsia="Times New Roman" w:hAnsi="Segoe UI" w:cs="Segoe UI"/>
          <w:color w:val="13343B"/>
          <w:kern w:val="0"/>
          <w:sz w:val="24"/>
          <w:szCs w:val="24"/>
          <w:bdr w:val="single" w:sz="2" w:space="0" w:color="E5E7EB" w:frame="1"/>
          <w:lang w:eastAsia="zh-CN"/>
          <w14:ligatures w14:val="none"/>
        </w:rPr>
        <w:t xml:space="preserve"> link, calculated as the distance between nodes divided by the propagation speed.</w:t>
      </w:r>
    </w:p>
    <w:p w14:paraId="12188AC4" w14:textId="1F87BF39" w:rsidR="00192736" w:rsidRDefault="00192736" w:rsidP="000641EA">
      <w:pPr>
        <w:spacing w:after="0" w:line="360" w:lineRule="auto"/>
        <w:ind w:left="62"/>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 xml:space="preserve">The transmission delay is the time it takes to push all the packet's bits into the link, while the propagation delay is the time it takes for the first bit to travel from the source to the </w:t>
      </w:r>
      <w:proofErr w:type="spellStart"/>
      <w:proofErr w:type="gramStart"/>
      <w:r>
        <w:rPr>
          <w:rFonts w:ascii="Segoe UI" w:hAnsi="Segoe UI" w:cs="Segoe UI"/>
          <w:color w:val="13343B"/>
          <w:bdr w:val="single" w:sz="2" w:space="0" w:color="E5E7EB" w:frame="1"/>
          <w:shd w:val="clear" w:color="auto" w:fill="FCFCF9"/>
        </w:rPr>
        <w:t>destination.It's</w:t>
      </w:r>
      <w:proofErr w:type="spellEnd"/>
      <w:proofErr w:type="gramEnd"/>
      <w:r>
        <w:rPr>
          <w:rFonts w:ascii="Segoe UI" w:hAnsi="Segoe UI" w:cs="Segoe UI"/>
          <w:color w:val="13343B"/>
          <w:bdr w:val="single" w:sz="2" w:space="0" w:color="E5E7EB" w:frame="1"/>
          <w:shd w:val="clear" w:color="auto" w:fill="FCFCF9"/>
        </w:rPr>
        <w:t xml:space="preserve"> important to note that this formula does not consider processing delay, queuing delay, or any other delays not related to transmission and propagation. These additional delays can be significant in real-world networks and should be considered for a comprehensive understanding of end-to-end dela</w:t>
      </w:r>
      <w:r>
        <w:rPr>
          <w:rFonts w:ascii="Segoe UI" w:hAnsi="Segoe UI" w:cs="Segoe UI"/>
          <w:color w:val="13343B"/>
          <w:bdr w:val="single" w:sz="2" w:space="0" w:color="E5E7EB" w:frame="1"/>
          <w:shd w:val="clear" w:color="auto" w:fill="FCFCF9"/>
        </w:rPr>
        <w:t>y</w:t>
      </w:r>
      <w:r w:rsidR="00D04B68">
        <w:rPr>
          <w:rFonts w:ascii="Segoe UI" w:hAnsi="Segoe UI" w:cs="Segoe UI"/>
          <w:color w:val="13343B"/>
          <w:bdr w:val="single" w:sz="2" w:space="0" w:color="E5E7EB" w:frame="1"/>
          <w:shd w:val="clear" w:color="auto" w:fill="FCFCF9"/>
        </w:rPr>
        <w:t>.</w:t>
      </w:r>
    </w:p>
    <w:p w14:paraId="52A15A15" w14:textId="77777777" w:rsidR="00D46705" w:rsidRDefault="00D46705" w:rsidP="000641EA">
      <w:pPr>
        <w:spacing w:after="0" w:line="360" w:lineRule="auto"/>
        <w:ind w:left="62"/>
        <w:rPr>
          <w:rFonts w:ascii="Segoe UI" w:hAnsi="Segoe UI" w:cs="Segoe UI"/>
          <w:color w:val="13343B"/>
          <w:bdr w:val="single" w:sz="2" w:space="0" w:color="E5E7EB" w:frame="1"/>
          <w:shd w:val="clear" w:color="auto" w:fill="FCFCF9"/>
        </w:rPr>
      </w:pPr>
    </w:p>
    <w:p w14:paraId="74B967F9" w14:textId="77777777" w:rsidR="00D46705" w:rsidRDefault="00D46705" w:rsidP="000641EA">
      <w:pPr>
        <w:spacing w:after="0" w:line="360" w:lineRule="auto"/>
        <w:ind w:left="62"/>
        <w:rPr>
          <w:rFonts w:ascii="Segoe UI" w:hAnsi="Segoe UI" w:cs="Segoe UI"/>
          <w:color w:val="13343B"/>
          <w:bdr w:val="single" w:sz="2" w:space="0" w:color="E5E7EB" w:frame="1"/>
          <w:shd w:val="clear" w:color="auto" w:fill="FCFCF9"/>
        </w:rPr>
      </w:pPr>
    </w:p>
    <w:p w14:paraId="50523D86" w14:textId="7FE394F5" w:rsidR="00D46705" w:rsidRPr="00D46705" w:rsidRDefault="00D46705" w:rsidP="000641EA">
      <w:pPr>
        <w:spacing w:after="0" w:line="360" w:lineRule="auto"/>
        <w:ind w:left="62"/>
        <w:rPr>
          <w:rFonts w:ascii="Segoe UI" w:hAnsi="Segoe UI" w:cs="Segoe UI"/>
          <w:b/>
          <w:bCs/>
          <w:color w:val="13343B"/>
          <w:sz w:val="32"/>
          <w:szCs w:val="32"/>
          <w:bdr w:val="single" w:sz="2" w:space="0" w:color="E5E7EB" w:frame="1"/>
          <w:shd w:val="clear" w:color="auto" w:fill="FCFCF9"/>
        </w:rPr>
      </w:pPr>
      <w:r w:rsidRPr="00D46705">
        <w:rPr>
          <w:rFonts w:ascii="Segoe UI" w:hAnsi="Segoe UI" w:cs="Segoe UI"/>
          <w:b/>
          <w:bCs/>
          <w:color w:val="13343B"/>
          <w:sz w:val="32"/>
          <w:szCs w:val="32"/>
          <w:bdr w:val="single" w:sz="2" w:space="0" w:color="E5E7EB" w:frame="1"/>
          <w:shd w:val="clear" w:color="auto" w:fill="FCFCF9"/>
        </w:rPr>
        <w:t>Packet Loss Rate</w:t>
      </w:r>
    </w:p>
    <w:p w14:paraId="211FBBF5" w14:textId="48262A92" w:rsidR="00D46705" w:rsidRPr="00D46705" w:rsidRDefault="00D46705" w:rsidP="000641EA">
      <w:pPr>
        <w:spacing w:after="0" w:line="360" w:lineRule="auto"/>
        <w:ind w:left="62"/>
        <w:rPr>
          <w:rFonts w:ascii="Segoe UI" w:hAnsi="Segoe UI" w:cs="Segoe UI"/>
          <w:color w:val="13343B"/>
          <w:bdr w:val="single" w:sz="2" w:space="0" w:color="E5E7EB" w:frame="1"/>
          <w:shd w:val="clear" w:color="auto" w:fill="FCFCF9"/>
        </w:rPr>
      </w:pPr>
      <w:r w:rsidRPr="00D46705">
        <w:rPr>
          <w:rFonts w:ascii="Segoe UI" w:hAnsi="Segoe UI" w:cs="Segoe UI"/>
          <w:color w:val="13343B"/>
          <w:bdr w:val="single" w:sz="2" w:space="0" w:color="E5E7EB" w:frame="1"/>
          <w:shd w:val="clear" w:color="auto" w:fill="FCFCF9"/>
        </w:rPr>
        <w:t>The packet loss rate in a network can be calculated using the formula:</w:t>
      </w:r>
    </w:p>
    <w:p w14:paraId="61BD326C" w14:textId="3980B09F" w:rsidR="00D46705" w:rsidRDefault="00D46705" w:rsidP="000641EA">
      <w:pPr>
        <w:spacing w:after="0" w:line="360" w:lineRule="auto"/>
        <w:ind w:left="62"/>
        <w:rPr>
          <w:rFonts w:ascii="Segoe UI" w:hAnsi="Segoe UI" w:cs="Segoe UI"/>
          <w:color w:val="13343B"/>
          <w:bdr w:val="single" w:sz="2" w:space="0" w:color="E5E7EB" w:frame="1"/>
          <w:shd w:val="clear" w:color="auto" w:fill="FCFCF9"/>
        </w:rPr>
      </w:pPr>
      <w:r w:rsidRPr="00D46705">
        <w:rPr>
          <w:rFonts w:ascii="Segoe UI" w:hAnsi="Segoe UI" w:cs="Segoe UI"/>
          <w:color w:val="13343B"/>
          <w:bdr w:val="single" w:sz="2" w:space="0" w:color="E5E7EB" w:frame="1"/>
          <w:shd w:val="clear" w:color="auto" w:fill="FCFCF9"/>
        </w:rPr>
        <w:drawing>
          <wp:inline distT="0" distB="0" distL="0" distR="0" wp14:anchorId="1904A432" wp14:editId="621BE33C">
            <wp:extent cx="4448796" cy="400106"/>
            <wp:effectExtent l="0" t="0" r="0" b="0"/>
            <wp:docPr id="93044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41176" name=""/>
                    <pic:cNvPicPr/>
                  </pic:nvPicPr>
                  <pic:blipFill>
                    <a:blip r:embed="rId8"/>
                    <a:stretch>
                      <a:fillRect/>
                    </a:stretch>
                  </pic:blipFill>
                  <pic:spPr>
                    <a:xfrm>
                      <a:off x="0" y="0"/>
                      <a:ext cx="4448796" cy="400106"/>
                    </a:xfrm>
                    <a:prstGeom prst="rect">
                      <a:avLst/>
                    </a:prstGeom>
                  </pic:spPr>
                </pic:pic>
              </a:graphicData>
            </a:graphic>
          </wp:inline>
        </w:drawing>
      </w:r>
    </w:p>
    <w:p w14:paraId="08C14507" w14:textId="77777777" w:rsidR="00D46705" w:rsidRPr="00D46705" w:rsidRDefault="00D46705" w:rsidP="00D46705">
      <w:pPr>
        <w:spacing w:after="0" w:line="360" w:lineRule="auto"/>
        <w:ind w:left="62"/>
        <w:rPr>
          <w:rFonts w:ascii="Segoe UI" w:hAnsi="Segoe UI" w:cs="Segoe UI"/>
          <w:color w:val="13343B"/>
          <w:bdr w:val="single" w:sz="2" w:space="0" w:color="E5E7EB" w:frame="1"/>
          <w:shd w:val="clear" w:color="auto" w:fill="FCFCF9"/>
        </w:rPr>
      </w:pPr>
      <w:r w:rsidRPr="00D46705">
        <w:rPr>
          <w:rFonts w:ascii="Segoe UI" w:hAnsi="Segoe UI" w:cs="Segoe UI"/>
          <w:color w:val="13343B"/>
          <w:bdr w:val="single" w:sz="2" w:space="0" w:color="E5E7EB" w:frame="1"/>
          <w:shd w:val="clear" w:color="auto" w:fill="FCFCF9"/>
        </w:rPr>
        <w:t>This formula calculates the percentage of packets that were lost during transmission. For example, if 5 packets were sent and 1 was lost, the packet loss rate would be 20%</w:t>
      </w:r>
      <w:hyperlink r:id="rId9" w:tgtFrame="_blank" w:history="1"/>
      <w:r w:rsidRPr="00D46705">
        <w:rPr>
          <w:rFonts w:ascii="Segoe UI" w:hAnsi="Segoe UI" w:cs="Segoe UI"/>
          <w:color w:val="13343B"/>
          <w:bdr w:val="single" w:sz="2" w:space="0" w:color="E5E7EB" w:frame="1"/>
          <w:shd w:val="clear" w:color="auto" w:fill="FCFCF9"/>
        </w:rPr>
        <w:t>.</w:t>
      </w:r>
    </w:p>
    <w:p w14:paraId="09D9EC9A" w14:textId="2E0ECC53" w:rsidR="00D46705" w:rsidRPr="00D46705" w:rsidRDefault="00D46705" w:rsidP="00D46705">
      <w:pPr>
        <w:spacing w:after="0" w:line="360" w:lineRule="auto"/>
        <w:ind w:left="62"/>
        <w:rPr>
          <w:rFonts w:ascii="Segoe UI" w:hAnsi="Segoe UI" w:cs="Segoe UI"/>
          <w:color w:val="13343B"/>
          <w:bdr w:val="single" w:sz="2" w:space="0" w:color="E5E7EB" w:frame="1"/>
          <w:shd w:val="clear" w:color="auto" w:fill="FCFCF9"/>
        </w:rPr>
      </w:pPr>
      <w:r w:rsidRPr="00D46705">
        <w:rPr>
          <w:rFonts w:ascii="Segoe UI" w:hAnsi="Segoe UI" w:cs="Segoe UI"/>
          <w:color w:val="13343B"/>
          <w:bdr w:val="single" w:sz="2" w:space="0" w:color="E5E7EB" w:frame="1"/>
          <w:shd w:val="clear" w:color="auto" w:fill="FCFCF9"/>
        </w:rPr>
        <w:t>Another method to calculate packet loss rate is by analyzing the output of a traceroute, which can show the percentage of packets lost at each hop. By summing the percentage of packets lost at each hop and dividing by the total number of hops, the overall packet loss rate can be calculated.</w:t>
      </w:r>
    </w:p>
    <w:p w14:paraId="5559F1F5" w14:textId="696A23F7" w:rsidR="00D46705" w:rsidRDefault="00D46705" w:rsidP="00D46705">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D46705">
        <w:rPr>
          <w:rFonts w:ascii="Segoe UI" w:hAnsi="Segoe UI" w:cs="Segoe UI"/>
          <w:color w:val="13343B"/>
          <w:bdr w:val="single" w:sz="2" w:space="0" w:color="E5E7EB" w:frame="1"/>
          <w:shd w:val="clear" w:color="auto" w:fill="FCFCF9"/>
        </w:rPr>
        <w:t>It's important to note that the acceptable packet loss rate can vary depending on the type of network and the specific application. In general, a packet loss rate of less than 1% or 0.1% is considered acceptable for most applications</w:t>
      </w:r>
      <w:hyperlink r:id="rId10" w:tgtFrame="_blank" w:history="1"/>
      <w:r w:rsidRPr="00D46705">
        <w:rPr>
          <w:rFonts w:ascii="Segoe UI" w:eastAsia="Times New Roman" w:hAnsi="Segoe UI" w:cs="Segoe UI"/>
          <w:color w:val="13343B"/>
          <w:kern w:val="0"/>
          <w:sz w:val="24"/>
          <w:szCs w:val="24"/>
          <w:bdr w:val="single" w:sz="2" w:space="0" w:color="E5E7EB" w:frame="1"/>
          <w:shd w:val="clear" w:color="auto" w:fill="FCFCF9"/>
          <w:lang w:eastAsia="zh-CN"/>
          <w14:ligatures w14:val="none"/>
        </w:rPr>
        <w:t>.</w:t>
      </w:r>
    </w:p>
    <w:p w14:paraId="64A47642" w14:textId="77777777" w:rsidR="004361C0" w:rsidRDefault="004361C0" w:rsidP="00D46705">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p>
    <w:p w14:paraId="524772B6" w14:textId="76824CA8" w:rsidR="004361C0" w:rsidRPr="004361C0" w:rsidRDefault="004361C0" w:rsidP="00D46705">
      <w:pPr>
        <w:spacing w:after="0" w:line="360" w:lineRule="auto"/>
        <w:ind w:left="62"/>
        <w:rPr>
          <w:rFonts w:ascii="Segoe UI" w:eastAsia="Times New Roman" w:hAnsi="Segoe UI" w:cs="Segoe UI"/>
          <w:b/>
          <w:bCs/>
          <w:color w:val="13343B"/>
          <w:kern w:val="0"/>
          <w:sz w:val="36"/>
          <w:szCs w:val="36"/>
          <w:bdr w:val="single" w:sz="2" w:space="0" w:color="E5E7EB" w:frame="1"/>
          <w:shd w:val="clear" w:color="auto" w:fill="FCFCF9"/>
          <w:lang w:eastAsia="zh-CN"/>
          <w14:ligatures w14:val="none"/>
        </w:rPr>
      </w:pPr>
      <w:r w:rsidRPr="004361C0">
        <w:rPr>
          <w:rFonts w:ascii="Segoe UI" w:eastAsia="Times New Roman" w:hAnsi="Segoe UI" w:cs="Segoe UI"/>
          <w:b/>
          <w:bCs/>
          <w:color w:val="13343B"/>
          <w:kern w:val="0"/>
          <w:sz w:val="36"/>
          <w:szCs w:val="36"/>
          <w:bdr w:val="single" w:sz="2" w:space="0" w:color="E5E7EB" w:frame="1"/>
          <w:shd w:val="clear" w:color="auto" w:fill="FCFCF9"/>
          <w:lang w:eastAsia="zh-CN"/>
          <w14:ligatures w14:val="none"/>
        </w:rPr>
        <w:t>BIT Error Rate</w:t>
      </w:r>
    </w:p>
    <w:p w14:paraId="12E10D95" w14:textId="6700AE0C" w:rsidR="004361C0" w:rsidRDefault="004361C0" w:rsidP="00D46705">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Pr>
          <w:rFonts w:ascii="Segoe UI" w:hAnsi="Segoe UI" w:cs="Segoe UI"/>
          <w:color w:val="13343B"/>
          <w:shd w:val="clear" w:color="auto" w:fill="FCFCF9"/>
        </w:rPr>
        <w:t>The bit error rate (BER) in a network is the number of bit errors per unit time. It can be calculated using the formula:</w:t>
      </w:r>
    </w:p>
    <w:p w14:paraId="25AC97FD" w14:textId="616638F9" w:rsidR="00D46705" w:rsidRDefault="004361C0" w:rsidP="00D46705">
      <w:pPr>
        <w:spacing w:after="0" w:line="360" w:lineRule="auto"/>
        <w:ind w:left="62"/>
        <w:rPr>
          <w:rFonts w:ascii="Segoe UI" w:hAnsi="Segoe UI" w:cs="Segoe UI"/>
          <w:color w:val="13343B"/>
          <w:bdr w:val="single" w:sz="2" w:space="0" w:color="E5E7EB" w:frame="1"/>
          <w:shd w:val="clear" w:color="auto" w:fill="FCFCF9"/>
        </w:rPr>
      </w:pPr>
      <w:r w:rsidRPr="004361C0">
        <w:rPr>
          <w:rFonts w:ascii="Segoe UI" w:hAnsi="Segoe UI" w:cs="Segoe UI"/>
          <w:color w:val="13343B"/>
          <w:bdr w:val="single" w:sz="2" w:space="0" w:color="E5E7EB" w:frame="1"/>
          <w:shd w:val="clear" w:color="auto" w:fill="FCFCF9"/>
        </w:rPr>
        <w:drawing>
          <wp:inline distT="0" distB="0" distL="0" distR="0" wp14:anchorId="29A48D63" wp14:editId="28D0DC25">
            <wp:extent cx="3343742" cy="428685"/>
            <wp:effectExtent l="0" t="0" r="0" b="9525"/>
            <wp:docPr id="99012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20582" name=""/>
                    <pic:cNvPicPr/>
                  </pic:nvPicPr>
                  <pic:blipFill>
                    <a:blip r:embed="rId11"/>
                    <a:stretch>
                      <a:fillRect/>
                    </a:stretch>
                  </pic:blipFill>
                  <pic:spPr>
                    <a:xfrm>
                      <a:off x="0" y="0"/>
                      <a:ext cx="3343742" cy="428685"/>
                    </a:xfrm>
                    <a:prstGeom prst="rect">
                      <a:avLst/>
                    </a:prstGeom>
                  </pic:spPr>
                </pic:pic>
              </a:graphicData>
            </a:graphic>
          </wp:inline>
        </w:drawing>
      </w:r>
    </w:p>
    <w:p w14:paraId="7AC3B3AB" w14:textId="77777777" w:rsidR="004361C0" w:rsidRPr="004361C0" w:rsidRDefault="004361C0" w:rsidP="004361C0">
      <w:pPr>
        <w:spacing w:after="0" w:line="360" w:lineRule="auto"/>
        <w:ind w:left="62"/>
        <w:rPr>
          <w:rFonts w:ascii="Segoe UI" w:hAnsi="Segoe UI" w:cs="Segoe UI"/>
          <w:color w:val="13343B"/>
          <w:bdr w:val="single" w:sz="2" w:space="0" w:color="E5E7EB" w:frame="1"/>
          <w:shd w:val="clear" w:color="auto" w:fill="FCFCF9"/>
        </w:rPr>
      </w:pPr>
      <w:r w:rsidRPr="004361C0">
        <w:rPr>
          <w:rFonts w:ascii="Segoe UI" w:hAnsi="Segoe UI" w:cs="Segoe UI"/>
          <w:color w:val="13343B"/>
          <w:bdr w:val="single" w:sz="2" w:space="0" w:color="E5E7EB" w:frame="1"/>
          <w:shd w:val="clear" w:color="auto" w:fill="FCFCF9"/>
        </w:rPr>
        <w:t>For example, if a transmitted bit sequence is 110001011 and the received bit sequence is 010101001, the number of bit errors is 3. The BER is then calculated as 3 incorrect bits divided by 9 transferred bits, resulting in a BER of 0.333 or 33.3%.</w:t>
      </w:r>
    </w:p>
    <w:p w14:paraId="1ACD1EFC" w14:textId="77777777" w:rsidR="004361C0" w:rsidRPr="004361C0" w:rsidRDefault="004361C0" w:rsidP="004361C0">
      <w:pPr>
        <w:spacing w:after="0" w:line="360" w:lineRule="auto"/>
        <w:ind w:left="62"/>
        <w:rPr>
          <w:rFonts w:ascii="Segoe UI" w:hAnsi="Segoe UI" w:cs="Segoe UI"/>
          <w:color w:val="13343B"/>
          <w:bdr w:val="single" w:sz="2" w:space="0" w:color="E5E7EB" w:frame="1"/>
          <w:shd w:val="clear" w:color="auto" w:fill="FCFCF9"/>
        </w:rPr>
      </w:pPr>
      <w:r w:rsidRPr="004361C0">
        <w:rPr>
          <w:rFonts w:ascii="Segoe UI" w:hAnsi="Segoe UI" w:cs="Segoe UI"/>
          <w:color w:val="13343B"/>
          <w:bdr w:val="single" w:sz="2" w:space="0" w:color="E5E7EB" w:frame="1"/>
          <w:shd w:val="clear" w:color="auto" w:fill="FCFCF9"/>
        </w:rPr>
        <w:t>The BER is a key parameter for measuring the performance of a data wired or wireless data channel. It is used to assess the full end-to-end performance of a system, including the transmitter, receiver, and the medium between the two</w:t>
      </w:r>
      <w:hyperlink r:id="rId12" w:tgtFrame="_blank" w:history="1"/>
      <w:r w:rsidRPr="004361C0">
        <w:rPr>
          <w:rFonts w:ascii="Segoe UI" w:hAnsi="Segoe UI" w:cs="Segoe UI"/>
          <w:color w:val="13343B"/>
          <w:bdr w:val="single" w:sz="2" w:space="0" w:color="E5E7EB" w:frame="1"/>
          <w:shd w:val="clear" w:color="auto" w:fill="FCFCF9"/>
        </w:rPr>
        <w:t>.</w:t>
      </w:r>
    </w:p>
    <w:p w14:paraId="7539515A" w14:textId="77777777" w:rsidR="004361C0" w:rsidRPr="004361C0" w:rsidRDefault="004361C0" w:rsidP="004361C0">
      <w:pPr>
        <w:spacing w:after="0" w:line="360" w:lineRule="auto"/>
        <w:ind w:left="62"/>
        <w:rPr>
          <w:rFonts w:ascii="Segoe UI" w:hAnsi="Segoe UI" w:cs="Segoe UI"/>
          <w:color w:val="13343B"/>
          <w:bdr w:val="single" w:sz="2" w:space="0" w:color="E5E7EB" w:frame="1"/>
          <w:shd w:val="clear" w:color="auto" w:fill="FCFCF9"/>
        </w:rPr>
      </w:pPr>
      <w:r w:rsidRPr="004361C0">
        <w:rPr>
          <w:rFonts w:ascii="Segoe UI" w:hAnsi="Segoe UI" w:cs="Segoe UI"/>
          <w:color w:val="13343B"/>
          <w:bdr w:val="single" w:sz="2" w:space="0" w:color="E5E7EB" w:frame="1"/>
          <w:shd w:val="clear" w:color="auto" w:fill="FCFCF9"/>
        </w:rPr>
        <w:t>Factors affecting the BER include transmission channel noise, interference, distortion, bit synchronization problems, attenuation, wireless multipath fading, and more</w:t>
      </w:r>
      <w:hyperlink r:id="rId13" w:tgtFrame="_blank" w:history="1"/>
      <w:r w:rsidRPr="004361C0">
        <w:rPr>
          <w:rFonts w:ascii="Segoe UI" w:hAnsi="Segoe UI" w:cs="Segoe UI"/>
          <w:color w:val="13343B"/>
          <w:bdr w:val="single" w:sz="2" w:space="0" w:color="E5E7EB" w:frame="1"/>
          <w:shd w:val="clear" w:color="auto" w:fill="FCFCF9"/>
        </w:rPr>
        <w:t>.</w:t>
      </w:r>
    </w:p>
    <w:p w14:paraId="46BBE407" w14:textId="77777777" w:rsidR="004361C0" w:rsidRPr="004361C0" w:rsidRDefault="004361C0" w:rsidP="004361C0">
      <w:pPr>
        <w:spacing w:after="0" w:line="360" w:lineRule="auto"/>
        <w:ind w:left="62"/>
        <w:rPr>
          <w:rFonts w:ascii="Segoe UI" w:hAnsi="Segoe UI" w:cs="Segoe UI"/>
          <w:color w:val="13343B"/>
          <w:bdr w:val="single" w:sz="2" w:space="0" w:color="E5E7EB" w:frame="1"/>
          <w:shd w:val="clear" w:color="auto" w:fill="FCFCF9"/>
        </w:rPr>
      </w:pPr>
      <w:r w:rsidRPr="004361C0">
        <w:rPr>
          <w:rFonts w:ascii="Segoe UI" w:hAnsi="Segoe UI" w:cs="Segoe UI"/>
          <w:color w:val="13343B"/>
          <w:bdr w:val="single" w:sz="2" w:space="0" w:color="E5E7EB" w:frame="1"/>
          <w:shd w:val="clear" w:color="auto" w:fill="FCFCF9"/>
        </w:rPr>
        <w:t>The acceptable BER can vary depending on the specific application. For data-intensive use cases like media streaming and file transfers, higher BERs may not significantly affect the overall system performance. However, for real-time communications and mobile voice calls, BERs greater than 1E-05 can reduce the quality of the end-user experience</w:t>
      </w:r>
      <w:hyperlink r:id="rId14" w:tgtFrame="_blank" w:history="1"/>
      <w:r w:rsidRPr="004361C0">
        <w:rPr>
          <w:rFonts w:ascii="Segoe UI" w:hAnsi="Segoe UI" w:cs="Segoe UI"/>
          <w:color w:val="13343B"/>
          <w:bdr w:val="single" w:sz="2" w:space="0" w:color="E5E7EB" w:frame="1"/>
          <w:shd w:val="clear" w:color="auto" w:fill="FCFCF9"/>
        </w:rPr>
        <w:t>.</w:t>
      </w:r>
    </w:p>
    <w:p w14:paraId="08F18519" w14:textId="0D5310E5" w:rsidR="004361C0" w:rsidRDefault="004361C0" w:rsidP="004361C0">
      <w:pPr>
        <w:spacing w:after="0" w:line="360" w:lineRule="auto"/>
        <w:ind w:left="62"/>
        <w:rPr>
          <w:rFonts w:ascii="Segoe UI" w:hAnsi="Segoe UI" w:cs="Segoe UI"/>
          <w:color w:val="13343B"/>
          <w:bdr w:val="single" w:sz="2" w:space="0" w:color="E5E7EB" w:frame="1"/>
          <w:shd w:val="clear" w:color="auto" w:fill="FCFCF9"/>
        </w:rPr>
      </w:pPr>
      <w:r w:rsidRPr="004361C0">
        <w:rPr>
          <w:rFonts w:ascii="Segoe UI" w:hAnsi="Segoe UI" w:cs="Segoe UI"/>
          <w:color w:val="13343B"/>
          <w:bdr w:val="single" w:sz="2" w:space="0" w:color="E5E7EB" w:frame="1"/>
          <w:shd w:val="clear" w:color="auto" w:fill="FCFCF9"/>
        </w:rPr>
        <w:t>In summary, the BER is an important metric for evaluating the performance of data channels in wired or wireless communication systems. It provides insights into the integrity of the transmitted data and helps in assessing the overall system performance.</w:t>
      </w:r>
    </w:p>
    <w:p w14:paraId="3A4716ED" w14:textId="77777777" w:rsidR="00594744" w:rsidRDefault="00594744" w:rsidP="004361C0">
      <w:pPr>
        <w:spacing w:after="0" w:line="360" w:lineRule="auto"/>
        <w:ind w:left="62"/>
        <w:rPr>
          <w:rFonts w:ascii="Segoe UI" w:hAnsi="Segoe UI" w:cs="Segoe UI"/>
          <w:color w:val="13343B"/>
          <w:bdr w:val="single" w:sz="2" w:space="0" w:color="E5E7EB" w:frame="1"/>
          <w:shd w:val="clear" w:color="auto" w:fill="FCFCF9"/>
        </w:rPr>
      </w:pPr>
    </w:p>
    <w:p w14:paraId="4CE1A2ED" w14:textId="353D5E32" w:rsidR="00594744" w:rsidRPr="004C00FA" w:rsidRDefault="00594744" w:rsidP="004361C0">
      <w:pPr>
        <w:spacing w:after="0" w:line="360" w:lineRule="auto"/>
        <w:ind w:left="62"/>
        <w:rPr>
          <w:rFonts w:ascii="Segoe UI" w:hAnsi="Segoe UI" w:cs="Segoe UI"/>
          <w:b/>
          <w:bCs/>
          <w:color w:val="13343B"/>
          <w:sz w:val="36"/>
          <w:szCs w:val="36"/>
          <w:bdr w:val="single" w:sz="2" w:space="0" w:color="E5E7EB" w:frame="1"/>
          <w:shd w:val="clear" w:color="auto" w:fill="FCFCF9"/>
        </w:rPr>
      </w:pPr>
      <w:r w:rsidRPr="004C00FA">
        <w:rPr>
          <w:rFonts w:ascii="Segoe UI" w:hAnsi="Segoe UI" w:cs="Segoe UI"/>
          <w:b/>
          <w:bCs/>
          <w:color w:val="13343B"/>
          <w:sz w:val="36"/>
          <w:szCs w:val="36"/>
          <w:bdr w:val="single" w:sz="2" w:space="0" w:color="E5E7EB" w:frame="1"/>
          <w:shd w:val="clear" w:color="auto" w:fill="FCFCF9"/>
        </w:rPr>
        <w:t>Bandwidth Utilization</w:t>
      </w:r>
    </w:p>
    <w:p w14:paraId="34E1D4DB" w14:textId="718B5142" w:rsidR="00594744" w:rsidRDefault="00594744" w:rsidP="004361C0">
      <w:pPr>
        <w:spacing w:after="0" w:line="360" w:lineRule="auto"/>
        <w:ind w:left="62"/>
        <w:rPr>
          <w:noProof/>
        </w:rPr>
      </w:pPr>
      <w:r>
        <w:rPr>
          <w:rFonts w:ascii="Segoe UI" w:hAnsi="Segoe UI" w:cs="Segoe UI"/>
          <w:color w:val="13343B"/>
          <w:shd w:val="clear" w:color="auto" w:fill="FCFCF9"/>
        </w:rPr>
        <w:t>To calculate the bandwidth utilization in a network, you can use the following formula:</w:t>
      </w:r>
      <w:r w:rsidRPr="00594744">
        <w:rPr>
          <w:noProof/>
        </w:rPr>
        <w:t xml:space="preserve"> </w:t>
      </w:r>
      <w:r w:rsidRPr="00594744">
        <w:rPr>
          <w:rFonts w:ascii="Segoe UI" w:hAnsi="Segoe UI" w:cs="Segoe UI"/>
          <w:color w:val="13343B"/>
          <w:shd w:val="clear" w:color="auto" w:fill="FCFCF9"/>
        </w:rPr>
        <w:drawing>
          <wp:inline distT="0" distB="0" distL="0" distR="0" wp14:anchorId="58270A74" wp14:editId="6CC8E1CC">
            <wp:extent cx="4353533" cy="466790"/>
            <wp:effectExtent l="0" t="0" r="9525" b="9525"/>
            <wp:docPr id="48995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55962" name=""/>
                    <pic:cNvPicPr/>
                  </pic:nvPicPr>
                  <pic:blipFill>
                    <a:blip r:embed="rId15"/>
                    <a:stretch>
                      <a:fillRect/>
                    </a:stretch>
                  </pic:blipFill>
                  <pic:spPr>
                    <a:xfrm>
                      <a:off x="0" y="0"/>
                      <a:ext cx="4353533" cy="466790"/>
                    </a:xfrm>
                    <a:prstGeom prst="rect">
                      <a:avLst/>
                    </a:prstGeom>
                  </pic:spPr>
                </pic:pic>
              </a:graphicData>
            </a:graphic>
          </wp:inline>
        </w:drawing>
      </w:r>
    </w:p>
    <w:p w14:paraId="36AEC41F" w14:textId="77777777" w:rsidR="00594744" w:rsidRPr="00594744" w:rsidRDefault="00594744" w:rsidP="00594744">
      <w:pPr>
        <w:spacing w:after="0" w:line="240" w:lineRule="auto"/>
        <w:rPr>
          <w:rFonts w:ascii="Times New Roman" w:eastAsia="Times New Roman" w:hAnsi="Times New Roman" w:cs="Times New Roman"/>
          <w:kern w:val="0"/>
          <w:sz w:val="24"/>
          <w:szCs w:val="24"/>
          <w:lang w:eastAsia="zh-CN"/>
          <w14:ligatures w14:val="none"/>
        </w:rPr>
      </w:pPr>
      <w:r w:rsidRPr="00594744">
        <w:rPr>
          <w:rFonts w:ascii="Segoe UI" w:eastAsia="Times New Roman" w:hAnsi="Segoe UI" w:cs="Segoe UI"/>
          <w:color w:val="13343B"/>
          <w:kern w:val="0"/>
          <w:sz w:val="24"/>
          <w:szCs w:val="24"/>
          <w:bdr w:val="single" w:sz="2" w:space="0" w:color="E5E7EB" w:frame="1"/>
          <w:shd w:val="clear" w:color="auto" w:fill="FCFCF9"/>
          <w:lang w:eastAsia="zh-CN"/>
          <w14:ligatures w14:val="none"/>
        </w:rPr>
        <w:t>Where:</w:t>
      </w:r>
    </w:p>
    <w:p w14:paraId="69A6B9FE" w14:textId="77777777" w:rsidR="00594744" w:rsidRPr="00594744" w:rsidRDefault="00594744" w:rsidP="00594744">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lang w:eastAsia="zh-CN"/>
          <w14:ligatures w14:val="none"/>
        </w:rPr>
      </w:pPr>
      <w:r w:rsidRPr="00594744">
        <w:rPr>
          <w:rFonts w:ascii="Segoe UI" w:eastAsia="Times New Roman" w:hAnsi="Segoe UI" w:cs="Segoe UI"/>
          <w:b/>
          <w:bCs/>
          <w:color w:val="13343B"/>
          <w:kern w:val="0"/>
          <w:sz w:val="24"/>
          <w:szCs w:val="24"/>
          <w:bdr w:val="single" w:sz="2" w:space="0" w:color="E5E7EB" w:frame="1"/>
          <w:lang w:eastAsia="zh-CN"/>
          <w14:ligatures w14:val="none"/>
        </w:rPr>
        <w:lastRenderedPageBreak/>
        <w:t>Traffic Volume</w:t>
      </w:r>
      <w:r w:rsidRPr="00594744">
        <w:rPr>
          <w:rFonts w:ascii="Segoe UI" w:eastAsia="Times New Roman" w:hAnsi="Segoe UI" w:cs="Segoe UI"/>
          <w:color w:val="13343B"/>
          <w:kern w:val="0"/>
          <w:sz w:val="24"/>
          <w:szCs w:val="24"/>
          <w:bdr w:val="single" w:sz="2" w:space="0" w:color="E5E7EB" w:frame="1"/>
          <w:lang w:eastAsia="zh-CN"/>
          <w14:ligatures w14:val="none"/>
        </w:rPr>
        <w:t>: The amount of data transmitted over the network in a given time period.</w:t>
      </w:r>
    </w:p>
    <w:p w14:paraId="3C3A3238" w14:textId="77777777" w:rsidR="00594744" w:rsidRPr="00594744" w:rsidRDefault="00594744" w:rsidP="00594744">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lang w:eastAsia="zh-CN"/>
          <w14:ligatures w14:val="none"/>
        </w:rPr>
      </w:pPr>
      <w:r w:rsidRPr="00594744">
        <w:rPr>
          <w:rFonts w:ascii="Segoe UI" w:eastAsia="Times New Roman" w:hAnsi="Segoe UI" w:cs="Segoe UI"/>
          <w:b/>
          <w:bCs/>
          <w:color w:val="13343B"/>
          <w:kern w:val="0"/>
          <w:sz w:val="24"/>
          <w:szCs w:val="24"/>
          <w:bdr w:val="single" w:sz="2" w:space="0" w:color="E5E7EB" w:frame="1"/>
          <w:lang w:eastAsia="zh-CN"/>
          <w14:ligatures w14:val="none"/>
        </w:rPr>
        <w:t>Link Capacity</w:t>
      </w:r>
      <w:r w:rsidRPr="00594744">
        <w:rPr>
          <w:rFonts w:ascii="Segoe UI" w:eastAsia="Times New Roman" w:hAnsi="Segoe UI" w:cs="Segoe UI"/>
          <w:color w:val="13343B"/>
          <w:kern w:val="0"/>
          <w:sz w:val="24"/>
          <w:szCs w:val="24"/>
          <w:bdr w:val="single" w:sz="2" w:space="0" w:color="E5E7EB" w:frame="1"/>
          <w:lang w:eastAsia="zh-CN"/>
          <w14:ligatures w14:val="none"/>
        </w:rPr>
        <w:t>: The maximum data transfer rate of the link.</w:t>
      </w:r>
    </w:p>
    <w:p w14:paraId="459D83CA" w14:textId="1FA56C3B" w:rsidR="00594744" w:rsidRDefault="00594744" w:rsidP="00594744">
      <w:pPr>
        <w:spacing w:after="0" w:line="360" w:lineRule="auto"/>
        <w:ind w:left="62"/>
        <w:rPr>
          <w:rFonts w:ascii="Segoe UI" w:eastAsia="Times New Roman" w:hAnsi="Segoe UI" w:cs="Segoe UI"/>
          <w:color w:val="13343B"/>
          <w:kern w:val="0"/>
          <w:sz w:val="24"/>
          <w:szCs w:val="24"/>
          <w:bdr w:val="single" w:sz="2" w:space="0" w:color="E5E7EB" w:frame="1"/>
          <w:shd w:val="clear" w:color="auto" w:fill="FCFCF9"/>
          <w:lang w:eastAsia="zh-CN"/>
          <w14:ligatures w14:val="none"/>
        </w:rPr>
      </w:pPr>
      <w:r w:rsidRPr="00594744">
        <w:rPr>
          <w:rFonts w:ascii="Segoe UI" w:eastAsia="Times New Roman" w:hAnsi="Segoe UI" w:cs="Segoe UI"/>
          <w:color w:val="13343B"/>
          <w:kern w:val="0"/>
          <w:sz w:val="24"/>
          <w:szCs w:val="24"/>
          <w:bdr w:val="single" w:sz="2" w:space="0" w:color="E5E7EB" w:frame="1"/>
          <w:shd w:val="clear" w:color="auto" w:fill="FCFCF9"/>
          <w:lang w:eastAsia="zh-CN"/>
          <w14:ligatures w14:val="none"/>
        </w:rPr>
        <w:t>For example, if 500 MB of data is transmitted over a 1 Gbps link in one hour, the bandwidth utilization can be calculated as:</w:t>
      </w:r>
    </w:p>
    <w:p w14:paraId="4DA2BC04" w14:textId="1410D18F" w:rsidR="00594744" w:rsidRDefault="00594744" w:rsidP="00594744">
      <w:pPr>
        <w:spacing w:after="0" w:line="360" w:lineRule="auto"/>
        <w:ind w:left="62"/>
        <w:rPr>
          <w:rFonts w:ascii="Segoe UI" w:hAnsi="Segoe UI" w:cs="Segoe UI"/>
          <w:color w:val="13343B"/>
          <w:shd w:val="clear" w:color="auto" w:fill="FCFCF9"/>
        </w:rPr>
      </w:pPr>
      <w:r w:rsidRPr="00594744">
        <w:rPr>
          <w:rFonts w:ascii="Segoe UI" w:hAnsi="Segoe UI" w:cs="Segoe UI"/>
          <w:color w:val="13343B"/>
          <w:shd w:val="clear" w:color="auto" w:fill="FCFCF9"/>
        </w:rPr>
        <w:drawing>
          <wp:inline distT="0" distB="0" distL="0" distR="0" wp14:anchorId="64440FB2" wp14:editId="221B1B13">
            <wp:extent cx="4382112" cy="476316"/>
            <wp:effectExtent l="0" t="0" r="0" b="0"/>
            <wp:docPr id="58948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0440" name=""/>
                    <pic:cNvPicPr/>
                  </pic:nvPicPr>
                  <pic:blipFill>
                    <a:blip r:embed="rId16"/>
                    <a:stretch>
                      <a:fillRect/>
                    </a:stretch>
                  </pic:blipFill>
                  <pic:spPr>
                    <a:xfrm>
                      <a:off x="0" y="0"/>
                      <a:ext cx="4382112" cy="476316"/>
                    </a:xfrm>
                    <a:prstGeom prst="rect">
                      <a:avLst/>
                    </a:prstGeom>
                  </pic:spPr>
                </pic:pic>
              </a:graphicData>
            </a:graphic>
          </wp:inline>
        </w:drawing>
      </w:r>
    </w:p>
    <w:p w14:paraId="2EAEFF2D" w14:textId="06864153" w:rsidR="00594744" w:rsidRDefault="00594744" w:rsidP="00594744">
      <w:pPr>
        <w:spacing w:after="0" w:line="360" w:lineRule="auto"/>
        <w:ind w:left="62"/>
        <w:rPr>
          <w:rFonts w:ascii="Segoe UI" w:hAnsi="Segoe UI" w:cs="Segoe UI"/>
          <w:color w:val="13343B"/>
          <w:shd w:val="clear" w:color="auto" w:fill="FCFCF9"/>
        </w:rPr>
      </w:pPr>
      <w:r>
        <w:rPr>
          <w:rFonts w:ascii="Segoe UI" w:hAnsi="Segoe UI" w:cs="Segoe UI"/>
          <w:color w:val="13343B"/>
          <w:shd w:val="clear" w:color="auto" w:fill="FCFCF9"/>
        </w:rPr>
        <w:t>This formula provides the percentage of the link's capacity that is being utilized by the network traffic. It's important to monitor and manage bandwidth utilization to ensure optimal network performance and avoid congestion</w:t>
      </w:r>
      <w:r>
        <w:rPr>
          <w:rFonts w:ascii="Segoe UI" w:hAnsi="Segoe UI" w:cs="Segoe UI"/>
          <w:color w:val="13343B"/>
          <w:shd w:val="clear" w:color="auto" w:fill="FCFCF9"/>
        </w:rPr>
        <w:t>.</w:t>
      </w:r>
    </w:p>
    <w:p w14:paraId="6A5D57FA" w14:textId="77777777" w:rsidR="00594744" w:rsidRDefault="00594744" w:rsidP="00594744">
      <w:pPr>
        <w:spacing w:after="0" w:line="360" w:lineRule="auto"/>
        <w:ind w:left="62"/>
        <w:rPr>
          <w:rFonts w:ascii="Segoe UI" w:hAnsi="Segoe UI" w:cs="Segoe UI"/>
          <w:color w:val="13343B"/>
          <w:shd w:val="clear" w:color="auto" w:fill="FCFCF9"/>
        </w:rPr>
      </w:pPr>
    </w:p>
    <w:p w14:paraId="45C478F1" w14:textId="77777777" w:rsidR="00594744" w:rsidRDefault="00594744" w:rsidP="004361C0">
      <w:pPr>
        <w:spacing w:after="0" w:line="360" w:lineRule="auto"/>
        <w:ind w:left="62"/>
        <w:rPr>
          <w:rFonts w:ascii="Segoe UI" w:hAnsi="Segoe UI" w:cs="Segoe UI"/>
          <w:color w:val="13343B"/>
          <w:bdr w:val="single" w:sz="2" w:space="0" w:color="E5E7EB" w:frame="1"/>
          <w:shd w:val="clear" w:color="auto" w:fill="FCFCF9"/>
        </w:rPr>
      </w:pPr>
    </w:p>
    <w:p w14:paraId="2E8E3174" w14:textId="77777777" w:rsidR="00D46705" w:rsidRDefault="00D46705" w:rsidP="000641EA">
      <w:pPr>
        <w:spacing w:after="0" w:line="360" w:lineRule="auto"/>
        <w:ind w:left="62"/>
        <w:rPr>
          <w:rFonts w:ascii="Segoe UI" w:hAnsi="Segoe UI" w:cs="Segoe UI"/>
          <w:color w:val="13343B"/>
          <w:bdr w:val="single" w:sz="2" w:space="0" w:color="E5E7EB" w:frame="1"/>
          <w:shd w:val="clear" w:color="auto" w:fill="FCFCF9"/>
        </w:rPr>
      </w:pPr>
    </w:p>
    <w:p w14:paraId="39CFE5F1" w14:textId="77777777" w:rsidR="00192736" w:rsidRDefault="00192736" w:rsidP="000641EA">
      <w:pPr>
        <w:spacing w:after="0" w:line="360" w:lineRule="auto"/>
        <w:ind w:left="62"/>
      </w:pPr>
    </w:p>
    <w:p w14:paraId="5498C310" w14:textId="77777777" w:rsidR="00D04B68" w:rsidRDefault="00D04B68" w:rsidP="000641EA">
      <w:pPr>
        <w:spacing w:after="0" w:line="360" w:lineRule="auto"/>
        <w:ind w:left="62"/>
      </w:pPr>
    </w:p>
    <w:sectPr w:rsidR="00D0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1C38"/>
    <w:multiLevelType w:val="multilevel"/>
    <w:tmpl w:val="711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002E9"/>
    <w:multiLevelType w:val="multilevel"/>
    <w:tmpl w:val="C7E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89641F"/>
    <w:multiLevelType w:val="multilevel"/>
    <w:tmpl w:val="99B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654954">
    <w:abstractNumId w:val="2"/>
  </w:num>
  <w:num w:numId="2" w16cid:durableId="26878807">
    <w:abstractNumId w:val="0"/>
  </w:num>
  <w:num w:numId="3" w16cid:durableId="70459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7B"/>
    <w:rsid w:val="000641EA"/>
    <w:rsid w:val="00192736"/>
    <w:rsid w:val="004361C0"/>
    <w:rsid w:val="004C00FA"/>
    <w:rsid w:val="00594744"/>
    <w:rsid w:val="00782F2D"/>
    <w:rsid w:val="00A809E6"/>
    <w:rsid w:val="00D04B68"/>
    <w:rsid w:val="00D46705"/>
    <w:rsid w:val="00D538D9"/>
    <w:rsid w:val="00EB6721"/>
    <w:rsid w:val="00F8175D"/>
    <w:rsid w:val="00F87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322A"/>
  <w15:chartTrackingRefBased/>
  <w15:docId w15:val="{5CFCE2F0-847D-41D4-AC43-3C7E93B6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75D"/>
    <w:rPr>
      <w:color w:val="0000FF"/>
      <w:u w:val="single"/>
    </w:rPr>
  </w:style>
  <w:style w:type="character" w:customStyle="1" w:styleId="whitespace-nowrap">
    <w:name w:val="whitespace-nowrap"/>
    <w:basedOn w:val="DefaultParagraphFont"/>
    <w:rsid w:val="00F8175D"/>
  </w:style>
  <w:style w:type="character" w:customStyle="1" w:styleId="katex-mathml">
    <w:name w:val="katex-mathml"/>
    <w:basedOn w:val="DefaultParagraphFont"/>
    <w:rsid w:val="00D04B68"/>
  </w:style>
  <w:style w:type="character" w:customStyle="1" w:styleId="mord">
    <w:name w:val="mord"/>
    <w:basedOn w:val="DefaultParagraphFont"/>
    <w:rsid w:val="00D04B68"/>
  </w:style>
  <w:style w:type="character" w:customStyle="1" w:styleId="mpunct">
    <w:name w:val="mpunct"/>
    <w:basedOn w:val="DefaultParagraphFont"/>
    <w:rsid w:val="00D04B68"/>
  </w:style>
  <w:style w:type="character" w:customStyle="1" w:styleId="vlist-s">
    <w:name w:val="vlist-s"/>
    <w:basedOn w:val="DefaultParagraphFont"/>
    <w:rsid w:val="00D0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963">
      <w:bodyDiv w:val="1"/>
      <w:marLeft w:val="0"/>
      <w:marRight w:val="0"/>
      <w:marTop w:val="0"/>
      <w:marBottom w:val="0"/>
      <w:divBdr>
        <w:top w:val="none" w:sz="0" w:space="0" w:color="auto"/>
        <w:left w:val="none" w:sz="0" w:space="0" w:color="auto"/>
        <w:bottom w:val="none" w:sz="0" w:space="0" w:color="auto"/>
        <w:right w:val="none" w:sz="0" w:space="0" w:color="auto"/>
      </w:divBdr>
      <w:divsChild>
        <w:div w:id="221018003">
          <w:marLeft w:val="0"/>
          <w:marRight w:val="0"/>
          <w:marTop w:val="0"/>
          <w:marBottom w:val="0"/>
          <w:divBdr>
            <w:top w:val="single" w:sz="2" w:space="0" w:color="E5E7EB"/>
            <w:left w:val="single" w:sz="2" w:space="0" w:color="E5E7EB"/>
            <w:bottom w:val="single" w:sz="2" w:space="0" w:color="E5E7EB"/>
            <w:right w:val="single" w:sz="2" w:space="0" w:color="E5E7EB"/>
          </w:divBdr>
        </w:div>
        <w:div w:id="1345405229">
          <w:marLeft w:val="0"/>
          <w:marRight w:val="0"/>
          <w:marTop w:val="0"/>
          <w:marBottom w:val="0"/>
          <w:divBdr>
            <w:top w:val="single" w:sz="2" w:space="0" w:color="E5E7EB"/>
            <w:left w:val="single" w:sz="2" w:space="0" w:color="E5E7EB"/>
            <w:bottom w:val="single" w:sz="2" w:space="0" w:color="E5E7EB"/>
            <w:right w:val="single" w:sz="2" w:space="0" w:color="E5E7EB"/>
          </w:divBdr>
        </w:div>
        <w:div w:id="787620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30861">
      <w:bodyDiv w:val="1"/>
      <w:marLeft w:val="0"/>
      <w:marRight w:val="0"/>
      <w:marTop w:val="0"/>
      <w:marBottom w:val="0"/>
      <w:divBdr>
        <w:top w:val="none" w:sz="0" w:space="0" w:color="auto"/>
        <w:left w:val="none" w:sz="0" w:space="0" w:color="auto"/>
        <w:bottom w:val="none" w:sz="0" w:space="0" w:color="auto"/>
        <w:right w:val="none" w:sz="0" w:space="0" w:color="auto"/>
      </w:divBdr>
      <w:divsChild>
        <w:div w:id="354158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738026">
      <w:bodyDiv w:val="1"/>
      <w:marLeft w:val="0"/>
      <w:marRight w:val="0"/>
      <w:marTop w:val="0"/>
      <w:marBottom w:val="0"/>
      <w:divBdr>
        <w:top w:val="none" w:sz="0" w:space="0" w:color="auto"/>
        <w:left w:val="none" w:sz="0" w:space="0" w:color="auto"/>
        <w:bottom w:val="none" w:sz="0" w:space="0" w:color="auto"/>
        <w:right w:val="none" w:sz="0" w:space="0" w:color="auto"/>
      </w:divBdr>
      <w:divsChild>
        <w:div w:id="1469277256">
          <w:marLeft w:val="0"/>
          <w:marRight w:val="0"/>
          <w:marTop w:val="0"/>
          <w:marBottom w:val="0"/>
          <w:divBdr>
            <w:top w:val="single" w:sz="2" w:space="0" w:color="E5E7EB"/>
            <w:left w:val="single" w:sz="2" w:space="0" w:color="E5E7EB"/>
            <w:bottom w:val="single" w:sz="2" w:space="0" w:color="E5E7EB"/>
            <w:right w:val="single" w:sz="2" w:space="0" w:color="E5E7EB"/>
          </w:divBdr>
        </w:div>
        <w:div w:id="953368008">
          <w:marLeft w:val="0"/>
          <w:marRight w:val="0"/>
          <w:marTop w:val="0"/>
          <w:marBottom w:val="0"/>
          <w:divBdr>
            <w:top w:val="single" w:sz="2" w:space="0" w:color="E5E7EB"/>
            <w:left w:val="single" w:sz="2" w:space="0" w:color="E5E7EB"/>
            <w:bottom w:val="single" w:sz="2" w:space="0" w:color="E5E7EB"/>
            <w:right w:val="single" w:sz="2" w:space="0" w:color="E5E7EB"/>
          </w:divBdr>
        </w:div>
        <w:div w:id="621115685">
          <w:marLeft w:val="0"/>
          <w:marRight w:val="0"/>
          <w:marTop w:val="0"/>
          <w:marBottom w:val="0"/>
          <w:divBdr>
            <w:top w:val="single" w:sz="2" w:space="0" w:color="E5E7EB"/>
            <w:left w:val="single" w:sz="2" w:space="0" w:color="E5E7EB"/>
            <w:bottom w:val="single" w:sz="2" w:space="0" w:color="E5E7EB"/>
            <w:right w:val="single" w:sz="2" w:space="0" w:color="E5E7EB"/>
          </w:divBdr>
        </w:div>
        <w:div w:id="1202786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169645">
      <w:bodyDiv w:val="1"/>
      <w:marLeft w:val="0"/>
      <w:marRight w:val="0"/>
      <w:marTop w:val="0"/>
      <w:marBottom w:val="0"/>
      <w:divBdr>
        <w:top w:val="none" w:sz="0" w:space="0" w:color="auto"/>
        <w:left w:val="none" w:sz="0" w:space="0" w:color="auto"/>
        <w:bottom w:val="none" w:sz="0" w:space="0" w:color="auto"/>
        <w:right w:val="none" w:sz="0" w:space="0" w:color="auto"/>
      </w:divBdr>
      <w:divsChild>
        <w:div w:id="43260012">
          <w:marLeft w:val="0"/>
          <w:marRight w:val="0"/>
          <w:marTop w:val="0"/>
          <w:marBottom w:val="0"/>
          <w:divBdr>
            <w:top w:val="single" w:sz="2" w:space="0" w:color="E5E7EB"/>
            <w:left w:val="single" w:sz="2" w:space="0" w:color="E5E7EB"/>
            <w:bottom w:val="single" w:sz="2" w:space="0" w:color="E5E7EB"/>
            <w:right w:val="single" w:sz="2" w:space="0" w:color="E5E7EB"/>
          </w:divBdr>
        </w:div>
        <w:div w:id="1228296703">
          <w:marLeft w:val="0"/>
          <w:marRight w:val="0"/>
          <w:marTop w:val="0"/>
          <w:marBottom w:val="0"/>
          <w:divBdr>
            <w:top w:val="single" w:sz="2" w:space="0" w:color="E5E7EB"/>
            <w:left w:val="single" w:sz="2" w:space="0" w:color="E5E7EB"/>
            <w:bottom w:val="single" w:sz="2" w:space="0" w:color="E5E7EB"/>
            <w:right w:val="single" w:sz="2" w:space="0" w:color="E5E7EB"/>
          </w:divBdr>
        </w:div>
        <w:div w:id="796146642">
          <w:marLeft w:val="0"/>
          <w:marRight w:val="0"/>
          <w:marTop w:val="0"/>
          <w:marBottom w:val="0"/>
          <w:divBdr>
            <w:top w:val="single" w:sz="2" w:space="0" w:color="E5E7EB"/>
            <w:left w:val="single" w:sz="2" w:space="0" w:color="E5E7EB"/>
            <w:bottom w:val="single" w:sz="2" w:space="0" w:color="E5E7EB"/>
            <w:right w:val="single" w:sz="2" w:space="0" w:color="E5E7EB"/>
          </w:divBdr>
        </w:div>
        <w:div w:id="1705671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794105">
      <w:bodyDiv w:val="1"/>
      <w:marLeft w:val="0"/>
      <w:marRight w:val="0"/>
      <w:marTop w:val="0"/>
      <w:marBottom w:val="0"/>
      <w:divBdr>
        <w:top w:val="none" w:sz="0" w:space="0" w:color="auto"/>
        <w:left w:val="none" w:sz="0" w:space="0" w:color="auto"/>
        <w:bottom w:val="none" w:sz="0" w:space="0" w:color="auto"/>
        <w:right w:val="none" w:sz="0" w:space="0" w:color="auto"/>
      </w:divBdr>
      <w:divsChild>
        <w:div w:id="1183057379">
          <w:marLeft w:val="0"/>
          <w:marRight w:val="0"/>
          <w:marTop w:val="0"/>
          <w:marBottom w:val="0"/>
          <w:divBdr>
            <w:top w:val="single" w:sz="2" w:space="0" w:color="E5E7EB"/>
            <w:left w:val="single" w:sz="2" w:space="0" w:color="E5E7EB"/>
            <w:bottom w:val="single" w:sz="2" w:space="0" w:color="E5E7EB"/>
            <w:right w:val="single" w:sz="2" w:space="0" w:color="E5E7EB"/>
          </w:divBdr>
        </w:div>
        <w:div w:id="1087505940">
          <w:marLeft w:val="0"/>
          <w:marRight w:val="0"/>
          <w:marTop w:val="0"/>
          <w:marBottom w:val="0"/>
          <w:divBdr>
            <w:top w:val="single" w:sz="2" w:space="0" w:color="E5E7EB"/>
            <w:left w:val="single" w:sz="2" w:space="0" w:color="E5E7EB"/>
            <w:bottom w:val="single" w:sz="2" w:space="0" w:color="E5E7EB"/>
            <w:right w:val="single" w:sz="2" w:space="0" w:color="E5E7EB"/>
          </w:divBdr>
        </w:div>
        <w:div w:id="223026248">
          <w:marLeft w:val="0"/>
          <w:marRight w:val="0"/>
          <w:marTop w:val="0"/>
          <w:marBottom w:val="0"/>
          <w:divBdr>
            <w:top w:val="single" w:sz="2" w:space="0" w:color="E5E7EB"/>
            <w:left w:val="single" w:sz="2" w:space="0" w:color="E5E7EB"/>
            <w:bottom w:val="single" w:sz="2" w:space="0" w:color="E5E7EB"/>
            <w:right w:val="single" w:sz="2" w:space="0" w:color="E5E7EB"/>
          </w:divBdr>
        </w:div>
        <w:div w:id="196894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810794">
      <w:bodyDiv w:val="1"/>
      <w:marLeft w:val="0"/>
      <w:marRight w:val="0"/>
      <w:marTop w:val="0"/>
      <w:marBottom w:val="0"/>
      <w:divBdr>
        <w:top w:val="none" w:sz="0" w:space="0" w:color="auto"/>
        <w:left w:val="none" w:sz="0" w:space="0" w:color="auto"/>
        <w:bottom w:val="none" w:sz="0" w:space="0" w:color="auto"/>
        <w:right w:val="none" w:sz="0" w:space="0" w:color="auto"/>
      </w:divBdr>
      <w:divsChild>
        <w:div w:id="318119147">
          <w:marLeft w:val="0"/>
          <w:marRight w:val="0"/>
          <w:marTop w:val="0"/>
          <w:marBottom w:val="0"/>
          <w:divBdr>
            <w:top w:val="single" w:sz="2" w:space="0" w:color="E5E7EB"/>
            <w:left w:val="single" w:sz="2" w:space="0" w:color="E5E7EB"/>
            <w:bottom w:val="single" w:sz="2" w:space="0" w:color="E5E7EB"/>
            <w:right w:val="single" w:sz="2" w:space="0" w:color="E5E7EB"/>
          </w:divBdr>
        </w:div>
        <w:div w:id="569273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791625">
      <w:bodyDiv w:val="1"/>
      <w:marLeft w:val="0"/>
      <w:marRight w:val="0"/>
      <w:marTop w:val="0"/>
      <w:marBottom w:val="0"/>
      <w:divBdr>
        <w:top w:val="none" w:sz="0" w:space="0" w:color="auto"/>
        <w:left w:val="none" w:sz="0" w:space="0" w:color="auto"/>
        <w:bottom w:val="none" w:sz="0" w:space="0" w:color="auto"/>
        <w:right w:val="none" w:sz="0" w:space="0" w:color="auto"/>
      </w:divBdr>
    </w:div>
    <w:div w:id="1769351483">
      <w:bodyDiv w:val="1"/>
      <w:marLeft w:val="0"/>
      <w:marRight w:val="0"/>
      <w:marTop w:val="0"/>
      <w:marBottom w:val="0"/>
      <w:divBdr>
        <w:top w:val="none" w:sz="0" w:space="0" w:color="auto"/>
        <w:left w:val="none" w:sz="0" w:space="0" w:color="auto"/>
        <w:bottom w:val="none" w:sz="0" w:space="0" w:color="auto"/>
        <w:right w:val="none" w:sz="0" w:space="0" w:color="auto"/>
      </w:divBdr>
    </w:div>
    <w:div w:id="21306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ectronics-notes.com/articles/radio/bit-error-rate-ber/what-is-ber-definition-tutorial.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lectronics-notes.com/articles/radio/bit-error-rate-ber/what-is-ber-definition-tutorial.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unny.net/academy/network/what-is-jitter-in-networking-and-how-do-we-measure-i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obkio.com/blog/how-to-measure-packet-loss/" TargetMode="External"/><Relationship Id="rId4" Type="http://schemas.openxmlformats.org/officeDocument/2006/relationships/webSettings" Target="webSettings.xml"/><Relationship Id="rId9" Type="http://schemas.openxmlformats.org/officeDocument/2006/relationships/hyperlink" Target="https://www.atlantis-press.com/article/25907190.pdf" TargetMode="External"/><Relationship Id="rId14" Type="http://schemas.openxmlformats.org/officeDocument/2006/relationships/hyperlink" Target="https://support.transcelestial.com/support/solutions/articles/51000324695-bit-error-rates-what-is-ber-and-what-is-a-good-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Krutin</dc:creator>
  <cp:keywords/>
  <dc:description/>
  <cp:lastModifiedBy>Serhii Krutin</cp:lastModifiedBy>
  <cp:revision>11</cp:revision>
  <dcterms:created xsi:type="dcterms:W3CDTF">2024-02-22T17:42:00Z</dcterms:created>
  <dcterms:modified xsi:type="dcterms:W3CDTF">2024-02-22T18:22:00Z</dcterms:modified>
</cp:coreProperties>
</file>