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7B46" w14:textId="716F1978" w:rsidR="004D1C39" w:rsidRPr="009F09D5" w:rsidRDefault="004D1C39">
      <w:pPr>
        <w:rPr>
          <w:rFonts w:ascii="宋体" w:eastAsia="宋体" w:hAnsi="宋体"/>
          <w:b/>
          <w:bCs/>
          <w:color w:val="FF0000"/>
        </w:rPr>
      </w:pPr>
      <w:r w:rsidRPr="009F09D5">
        <w:rPr>
          <w:rFonts w:ascii="宋体" w:eastAsia="宋体" w:hAnsi="宋体" w:hint="eastAsia"/>
          <w:b/>
          <w:bCs/>
          <w:color w:val="FF0000"/>
        </w:rPr>
        <w:t>There</w:t>
      </w:r>
      <w:r w:rsidRPr="009F09D5">
        <w:rPr>
          <w:rFonts w:ascii="宋体" w:eastAsia="宋体" w:hAnsi="宋体"/>
          <w:b/>
          <w:bCs/>
          <w:color w:val="FF0000"/>
        </w:rPr>
        <w:t xml:space="preserve"> </w:t>
      </w:r>
      <w:r w:rsidRPr="009F09D5">
        <w:rPr>
          <w:rFonts w:ascii="宋体" w:eastAsia="宋体" w:hAnsi="宋体" w:hint="eastAsia"/>
          <w:b/>
          <w:bCs/>
          <w:color w:val="FF0000"/>
        </w:rPr>
        <w:t>are</w:t>
      </w:r>
      <w:r w:rsidRPr="009F09D5">
        <w:rPr>
          <w:rFonts w:ascii="宋体" w:eastAsia="宋体" w:hAnsi="宋体"/>
          <w:b/>
          <w:bCs/>
          <w:color w:val="FF0000"/>
        </w:rPr>
        <w:t xml:space="preserve"> two parts in this document:</w:t>
      </w:r>
      <w:r w:rsidRPr="009F09D5">
        <w:rPr>
          <w:rFonts w:ascii="宋体" w:eastAsia="宋体" w:hAnsi="宋体"/>
          <w:b/>
          <w:bCs/>
          <w:color w:val="FF0000"/>
        </w:rPr>
        <w:br/>
        <w:t xml:space="preserve">1. My response to your question. </w:t>
      </w:r>
    </w:p>
    <w:p w14:paraId="4E30FA9E" w14:textId="5BD12B5A" w:rsidR="004D1C39" w:rsidRPr="009F09D5" w:rsidRDefault="004D1C39">
      <w:pPr>
        <w:rPr>
          <w:rFonts w:ascii="宋体" w:eastAsia="宋体" w:hAnsi="宋体" w:hint="eastAsia"/>
          <w:b/>
          <w:bCs/>
          <w:color w:val="FF0000"/>
        </w:rPr>
      </w:pPr>
      <w:r w:rsidRPr="009F09D5">
        <w:rPr>
          <w:rFonts w:ascii="宋体" w:eastAsia="宋体" w:hAnsi="宋体" w:hint="eastAsia"/>
          <w:b/>
          <w:bCs/>
          <w:color w:val="FF0000"/>
        </w:rPr>
        <w:t>2</w:t>
      </w:r>
      <w:r w:rsidRPr="009F09D5">
        <w:rPr>
          <w:rFonts w:ascii="宋体" w:eastAsia="宋体" w:hAnsi="宋体"/>
          <w:b/>
          <w:bCs/>
          <w:color w:val="FF0000"/>
        </w:rPr>
        <w:t xml:space="preserve">. </w:t>
      </w:r>
      <w:r w:rsidRPr="009F09D5">
        <w:rPr>
          <w:rFonts w:ascii="宋体" w:eastAsia="宋体" w:hAnsi="宋体" w:hint="eastAsia"/>
          <w:b/>
          <w:bCs/>
          <w:color w:val="FF0000"/>
        </w:rPr>
        <w:t>My</w:t>
      </w:r>
      <w:r w:rsidRPr="009F09D5">
        <w:rPr>
          <w:rFonts w:ascii="宋体" w:eastAsia="宋体" w:hAnsi="宋体"/>
          <w:b/>
          <w:bCs/>
          <w:color w:val="FF0000"/>
        </w:rPr>
        <w:t xml:space="preserve"> question.</w:t>
      </w:r>
    </w:p>
    <w:p w14:paraId="590160D5" w14:textId="3EB99A32" w:rsidR="00132A0F" w:rsidRDefault="00B11D45">
      <w:pPr>
        <w:rPr>
          <w:rFonts w:eastAsia="Malgun Gothic"/>
          <w:lang w:eastAsia="ko-KR"/>
        </w:rPr>
      </w:pPr>
      <w:r>
        <w:rPr>
          <w:rFonts w:eastAsia="Malgun Gothic"/>
          <w:lang w:eastAsia="ko-KR"/>
        </w:rPr>
        <w:t xml:space="preserve">1. “I have checked your codes, according to our project requirement, the bus node should send the </w:t>
      </w:r>
      <w:r w:rsidR="009242C2">
        <w:rPr>
          <w:rFonts w:eastAsia="Malgun Gothic"/>
          <w:lang w:eastAsia="ko-KR"/>
        </w:rPr>
        <w:t>‘</w:t>
      </w:r>
      <w:r>
        <w:rPr>
          <w:rFonts w:eastAsia="Malgun Gothic"/>
          <w:lang w:eastAsia="ko-KR"/>
        </w:rPr>
        <w:t>raw payload</w:t>
      </w:r>
      <w:r w:rsidR="009242C2">
        <w:rPr>
          <w:rFonts w:eastAsia="Malgun Gothic"/>
          <w:lang w:eastAsia="ko-KR"/>
        </w:rPr>
        <w:t>’</w:t>
      </w:r>
      <w:r>
        <w:rPr>
          <w:rFonts w:eastAsia="Malgun Gothic"/>
          <w:lang w:eastAsia="ko-KR"/>
        </w:rPr>
        <w:t xml:space="preserve"> data. but in your development, the bus node </w:t>
      </w:r>
      <w:proofErr w:type="gramStart"/>
      <w:r>
        <w:rPr>
          <w:rFonts w:eastAsia="Malgun Gothic"/>
          <w:lang w:eastAsia="ko-KR"/>
        </w:rPr>
        <w:t>send</w:t>
      </w:r>
      <w:proofErr w:type="gramEnd"/>
      <w:r>
        <w:rPr>
          <w:rFonts w:eastAsia="Malgun Gothic"/>
          <w:lang w:eastAsia="ko-KR"/>
        </w:rPr>
        <w:t xml:space="preserve"> the Ethernet data that contains the </w:t>
      </w:r>
      <w:r w:rsidR="009242C2">
        <w:rPr>
          <w:rFonts w:eastAsia="Malgun Gothic"/>
          <w:lang w:eastAsia="ko-KR"/>
        </w:rPr>
        <w:t>‘</w:t>
      </w:r>
      <w:r>
        <w:rPr>
          <w:rFonts w:eastAsia="Malgun Gothic"/>
          <w:lang w:eastAsia="ko-KR"/>
        </w:rPr>
        <w:t xml:space="preserve">raw </w:t>
      </w:r>
      <w:proofErr w:type="spellStart"/>
      <w:r>
        <w:rPr>
          <w:rFonts w:eastAsia="Malgun Gothic"/>
          <w:lang w:eastAsia="ko-KR"/>
        </w:rPr>
        <w:t>paylod</w:t>
      </w:r>
      <w:proofErr w:type="spellEnd"/>
      <w:r w:rsidR="009242C2">
        <w:rPr>
          <w:rFonts w:eastAsia="Malgun Gothic"/>
          <w:lang w:eastAsia="ko-KR"/>
        </w:rPr>
        <w:t>’</w:t>
      </w:r>
      <w:r>
        <w:rPr>
          <w:rFonts w:eastAsia="Malgun Gothic"/>
          <w:lang w:eastAsia="ko-KR"/>
        </w:rPr>
        <w:t>.”</w:t>
      </w:r>
    </w:p>
    <w:p w14:paraId="24ECB8DA" w14:textId="77777777" w:rsidR="00132A0F" w:rsidRDefault="00B11D45">
      <w:pPr>
        <w:rPr>
          <w:rFonts w:eastAsia="Malgun Gothic"/>
          <w:lang w:eastAsia="ko-KR"/>
        </w:rPr>
      </w:pPr>
      <w:r>
        <w:rPr>
          <w:rFonts w:eastAsia="Malgun Gothic"/>
          <w:lang w:eastAsia="ko-KR"/>
        </w:rPr>
        <w:t xml:space="preserve">This is what you asked. But I have no idea the reason why bus node sends the “raw payload”. Your goal is to send bus msg containing specific information to </w:t>
      </w:r>
      <w:proofErr w:type="spellStart"/>
      <w:r>
        <w:rPr>
          <w:rFonts w:eastAsia="Malgun Gothic"/>
          <w:lang w:eastAsia="ko-KR"/>
        </w:rPr>
        <w:t>gwTSNBus</w:t>
      </w:r>
      <w:proofErr w:type="spellEnd"/>
      <w:r>
        <w:rPr>
          <w:rFonts w:eastAsia="Malgun Gothic"/>
          <w:lang w:eastAsia="ko-KR"/>
        </w:rPr>
        <w:t>, isn’t it?</w:t>
      </w:r>
    </w:p>
    <w:p w14:paraId="287C4522" w14:textId="031E696C" w:rsidR="00132A0F" w:rsidRPr="00A3130D" w:rsidRDefault="00855AB1">
      <w:pPr>
        <w:rPr>
          <w:rFonts w:ascii="Times New Roman" w:eastAsia="Malgun Gothic" w:hAnsi="Times New Roman" w:cs="Times New Roman"/>
          <w:color w:val="FF0000"/>
          <w:lang w:eastAsia="ko-KR"/>
        </w:rPr>
      </w:pPr>
      <w:r w:rsidRPr="00A3130D">
        <w:rPr>
          <w:rFonts w:ascii="Times New Roman" w:eastAsia="宋体" w:hAnsi="Times New Roman" w:cs="Times New Roman"/>
          <w:color w:val="FF0000"/>
        </w:rPr>
        <w:t>This</w:t>
      </w:r>
      <w:r w:rsidRPr="00A3130D">
        <w:rPr>
          <w:rFonts w:ascii="Times New Roman" w:eastAsia="Malgun Gothic" w:hAnsi="Times New Roman" w:cs="Times New Roman"/>
          <w:color w:val="FF0000"/>
          <w:lang w:eastAsia="ko-KR"/>
        </w:rPr>
        <w:t xml:space="preserve"> is required by our </w:t>
      </w:r>
      <w:proofErr w:type="gramStart"/>
      <w:r w:rsidRPr="00A3130D">
        <w:rPr>
          <w:rFonts w:ascii="Times New Roman" w:eastAsia="Malgun Gothic" w:hAnsi="Times New Roman" w:cs="Times New Roman"/>
          <w:color w:val="FF0000"/>
          <w:lang w:eastAsia="ko-KR"/>
        </w:rPr>
        <w:t>client,</w:t>
      </w:r>
      <w:proofErr w:type="gramEnd"/>
      <w:r w:rsidRPr="00A3130D">
        <w:rPr>
          <w:rFonts w:ascii="Times New Roman" w:eastAsia="Malgun Gothic" w:hAnsi="Times New Roman" w:cs="Times New Roman"/>
          <w:color w:val="FF0000"/>
          <w:lang w:eastAsia="ko-KR"/>
        </w:rPr>
        <w:t xml:space="preserve"> raw data should be sent.</w:t>
      </w:r>
    </w:p>
    <w:p w14:paraId="4274FD32" w14:textId="77777777" w:rsidR="00132A0F" w:rsidRDefault="00B11D45">
      <w:pPr>
        <w:rPr>
          <w:rFonts w:eastAsia="Malgun Gothic"/>
          <w:lang w:eastAsia="ko-KR"/>
        </w:rPr>
      </w:pPr>
      <w:r>
        <w:rPr>
          <w:rFonts w:eastAsia="Malgun Gothic"/>
          <w:lang w:eastAsia="ko-KR"/>
        </w:rPr>
        <w:t>2. When I set the center frequency to 60GHz, wireless nodes can’t communicate with each other wireless ones. I think that is due to band configuration.</w:t>
      </w:r>
    </w:p>
    <w:p w14:paraId="1D224AD2" w14:textId="77777777" w:rsidR="00132A0F" w:rsidRDefault="00B11D45">
      <w:pPr>
        <w:rPr>
          <w:rFonts w:eastAsia="Malgun Gothic"/>
          <w:lang w:eastAsia="ko-KR"/>
        </w:rPr>
      </w:pPr>
      <w:r>
        <w:rPr>
          <w:rFonts w:eastAsia="Malgun Gothic"/>
          <w:lang w:eastAsia="ko-KR"/>
        </w:rPr>
        <w:t xml:space="preserve">Even if I set the center frequency to 60GHz using </w:t>
      </w:r>
      <w:proofErr w:type="spellStart"/>
      <w:r>
        <w:rPr>
          <w:rFonts w:eastAsia="Malgun Gothic"/>
          <w:lang w:eastAsia="ko-KR"/>
        </w:rPr>
        <w:t>hybridNetScalarRadio</w:t>
      </w:r>
      <w:proofErr w:type="spellEnd"/>
      <w:r>
        <w:rPr>
          <w:rFonts w:eastAsia="Malgun Gothic"/>
          <w:lang w:eastAsia="ko-KR"/>
        </w:rPr>
        <w:t xml:space="preserve"> module, the band is still set to 2.4GHz. In addition, there are only 7 bands – “2.4GHz”, “5GHz”, “5GHz(20MHz)”, “5GHz(40MHz)”, “5GHz(80MHz)”, “5GHz(160MHz)” and “5.9GHz” (referring to </w:t>
      </w:r>
      <w:r>
        <w:rPr>
          <w:rFonts w:ascii="Monospace" w:eastAsia="Malgun Gothic" w:hAnsi="Monospace"/>
          <w:color w:val="000000"/>
          <w:sz w:val="20"/>
          <w:lang w:eastAsia="ko-KR"/>
        </w:rPr>
        <w:t>"</w:t>
      </w:r>
      <w:proofErr w:type="spellStart"/>
      <w:r>
        <w:rPr>
          <w:rFonts w:ascii="Monospace" w:eastAsia="Malgun Gothic" w:hAnsi="Monospace"/>
          <w:color w:val="000000"/>
          <w:sz w:val="20"/>
          <w:lang w:eastAsia="ko-KR"/>
        </w:rPr>
        <w:t>inet</w:t>
      </w:r>
      <w:proofErr w:type="spellEnd"/>
      <w:r>
        <w:rPr>
          <w:rFonts w:ascii="Monospace" w:eastAsia="Malgun Gothic" w:hAnsi="Monospace"/>
          <w:color w:val="000000"/>
          <w:sz w:val="20"/>
          <w:lang w:eastAsia="ko-KR"/>
        </w:rPr>
        <w:t>/</w:t>
      </w:r>
      <w:proofErr w:type="spellStart"/>
      <w:r>
        <w:rPr>
          <w:rFonts w:ascii="Monospace" w:eastAsia="Malgun Gothic" w:hAnsi="Monospace"/>
          <w:color w:val="000000"/>
          <w:sz w:val="20"/>
          <w:lang w:eastAsia="ko-KR"/>
        </w:rPr>
        <w:t>physicallayer</w:t>
      </w:r>
      <w:proofErr w:type="spellEnd"/>
      <w:r>
        <w:rPr>
          <w:rFonts w:ascii="Monospace" w:eastAsia="Malgun Gothic" w:hAnsi="Monospace"/>
          <w:color w:val="000000"/>
          <w:sz w:val="20"/>
          <w:lang w:eastAsia="ko-KR"/>
        </w:rPr>
        <w:t>/wireless/ieee80211/mode/Ieee80211Band.h"</w:t>
      </w:r>
      <w:r>
        <w:rPr>
          <w:rFonts w:ascii="Monospace" w:eastAsia="Malgun Gothic" w:hAnsi="Monospace"/>
          <w:color w:val="000000"/>
          <w:lang w:eastAsia="ko-KR"/>
        </w:rPr>
        <w:t xml:space="preserve">, and </w:t>
      </w:r>
      <w:r>
        <w:rPr>
          <w:rFonts w:ascii="Monospace" w:eastAsia="Malgun Gothic" w:hAnsi="Monospace"/>
          <w:color w:val="000000"/>
          <w:sz w:val="20"/>
          <w:szCs w:val="20"/>
          <w:lang w:eastAsia="ko-KR"/>
        </w:rPr>
        <w:t>“inet.physicallayer.wireless.ieee80211.packetlevel.Ieee80211TransmitterBase.ned”</w:t>
      </w:r>
      <w:r>
        <w:rPr>
          <w:rFonts w:eastAsia="Malgun Gothic"/>
          <w:lang w:eastAsia="ko-KR"/>
        </w:rPr>
        <w:t>).</w:t>
      </w:r>
    </w:p>
    <w:p w14:paraId="479D2418" w14:textId="4E6050ED" w:rsidR="00132A0F" w:rsidRDefault="00B11D45">
      <w:pPr>
        <w:rPr>
          <w:rFonts w:eastAsia="Malgun Gothic"/>
          <w:lang w:eastAsia="ko-KR"/>
        </w:rPr>
      </w:pPr>
      <w:r>
        <w:rPr>
          <w:rFonts w:eastAsia="Malgun Gothic"/>
          <w:lang w:eastAsia="ko-KR"/>
        </w:rPr>
        <w:t>Please let me know whe</w:t>
      </w:r>
      <w:r w:rsidR="00107BE9">
        <w:rPr>
          <w:rFonts w:eastAsia="Malgun Gothic"/>
          <w:lang w:eastAsia="ko-KR"/>
        </w:rPr>
        <w:t>ther my opinion is right</w:t>
      </w:r>
      <w:r>
        <w:rPr>
          <w:rFonts w:eastAsia="Malgun Gothic"/>
          <w:lang w:eastAsia="ko-KR"/>
        </w:rPr>
        <w:t>. And if not, how can I solve this problem?</w:t>
      </w:r>
    </w:p>
    <w:p w14:paraId="706CC05B" w14:textId="62BF512E" w:rsidR="00A3130D" w:rsidRDefault="00A3130D">
      <w:pPr>
        <w:rPr>
          <w:rFonts w:ascii="Times New Roman" w:eastAsia="宋体" w:hAnsi="Times New Roman" w:cs="Times New Roman"/>
          <w:color w:val="FF0000"/>
        </w:rPr>
      </w:pPr>
      <w:r>
        <w:rPr>
          <w:rFonts w:ascii="Times New Roman" w:eastAsia="宋体" w:hAnsi="Times New Roman" w:cs="Times New Roman"/>
          <w:color w:val="FF0000"/>
        </w:rPr>
        <w:t xml:space="preserve">I do not know the details of this question. I have searched online, but I am not sure if the following idea works or not.  </w:t>
      </w:r>
    </w:p>
    <w:p w14:paraId="3D9DFB3B" w14:textId="77777777" w:rsidR="00A3130D" w:rsidRP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To modify the center frequency of wireless nodes to 60GHz, and considering the fact that INET framework by default does not directly support configurations for 60GHz, you need to make some custom configurations. Here's a detailed guide in English, along with reference examples to help you make the modifications:</w:t>
      </w:r>
    </w:p>
    <w:p w14:paraId="70BBEA4F" w14:textId="77777777" w:rsidR="00A3130D" w:rsidRPr="00A3130D" w:rsidRDefault="00A3130D" w:rsidP="00A3130D">
      <w:pPr>
        <w:rPr>
          <w:rFonts w:ascii="Times New Roman" w:eastAsia="宋体" w:hAnsi="Times New Roman" w:cs="Times New Roman"/>
          <w:color w:val="FF0000"/>
        </w:rPr>
      </w:pPr>
    </w:p>
    <w:p w14:paraId="7418DDC5" w14:textId="77777777" w:rsidR="00A3130D" w:rsidRP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1. **Define the 60GHz Band**: You must first define a 60GHz frequency band in your model. This usually involves extending or modifying the enumeration or class in the `Ieee80211Band.h` file to add a new entry representing the 60GHz band.</w:t>
      </w:r>
    </w:p>
    <w:p w14:paraId="7900BF2E" w14:textId="77777777" w:rsidR="00A3130D" w:rsidRPr="00A3130D" w:rsidRDefault="00A3130D" w:rsidP="00A3130D">
      <w:pPr>
        <w:rPr>
          <w:rFonts w:ascii="Times New Roman" w:eastAsia="宋体" w:hAnsi="Times New Roman" w:cs="Times New Roman"/>
          <w:color w:val="FF0000"/>
        </w:rPr>
      </w:pPr>
    </w:p>
    <w:p w14:paraId="2CB34837" w14:textId="77777777" w:rsidR="00A3130D" w:rsidRP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2. **Create or Modify the Radio Model**: Since `</w:t>
      </w:r>
      <w:proofErr w:type="spellStart"/>
      <w:r w:rsidRPr="00A3130D">
        <w:rPr>
          <w:rFonts w:ascii="Times New Roman" w:eastAsia="宋体" w:hAnsi="Times New Roman" w:cs="Times New Roman"/>
          <w:color w:val="FF0000"/>
        </w:rPr>
        <w:t>hybridNetScalarRadio</w:t>
      </w:r>
      <w:proofErr w:type="spellEnd"/>
      <w:r w:rsidRPr="00A3130D">
        <w:rPr>
          <w:rFonts w:ascii="Times New Roman" w:eastAsia="宋体" w:hAnsi="Times New Roman" w:cs="Times New Roman"/>
          <w:color w:val="FF0000"/>
        </w:rPr>
        <w:t>` is your custom radio model, you need to ensure it can handle signals at 60GHz. This might mean modifying its internal logic to correctly transmit and receive signals on the 60GHz band.</w:t>
      </w:r>
    </w:p>
    <w:p w14:paraId="74E62D3C" w14:textId="77777777" w:rsidR="00A3130D" w:rsidRPr="00A3130D" w:rsidRDefault="00A3130D" w:rsidP="00A3130D">
      <w:pPr>
        <w:rPr>
          <w:rFonts w:ascii="Times New Roman" w:eastAsia="宋体" w:hAnsi="Times New Roman" w:cs="Times New Roman"/>
          <w:color w:val="FF0000"/>
        </w:rPr>
      </w:pPr>
    </w:p>
    <w:p w14:paraId="3D624D09" w14:textId="77777777" w:rsidR="00A3130D" w:rsidRP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3. **Configure the Propagation Model**: At 60GHz frequency, the signal propagation characteristics are significantly different from lower frequencies (like 2.4GHz or 5GHz). You might need to select or develop a signal propagation model suitable for the 60GHz band. This involves modifying your radio environment (usually the `</w:t>
      </w:r>
      <w:proofErr w:type="spellStart"/>
      <w:r w:rsidRPr="00A3130D">
        <w:rPr>
          <w:rFonts w:ascii="Times New Roman" w:eastAsia="宋体" w:hAnsi="Times New Roman" w:cs="Times New Roman"/>
          <w:color w:val="FF0000"/>
        </w:rPr>
        <w:t>RadioMedium</w:t>
      </w:r>
      <w:proofErr w:type="spellEnd"/>
      <w:r w:rsidRPr="00A3130D">
        <w:rPr>
          <w:rFonts w:ascii="Times New Roman" w:eastAsia="宋体" w:hAnsi="Times New Roman" w:cs="Times New Roman"/>
          <w:color w:val="FF0000"/>
        </w:rPr>
        <w:t>` module) configuration to use the appropriate propagation model.</w:t>
      </w:r>
    </w:p>
    <w:p w14:paraId="7F321E05" w14:textId="77777777" w:rsidR="00A3130D" w:rsidRPr="00A3130D" w:rsidRDefault="00A3130D" w:rsidP="00A3130D">
      <w:pPr>
        <w:rPr>
          <w:rFonts w:ascii="Times New Roman" w:eastAsia="宋体" w:hAnsi="Times New Roman" w:cs="Times New Roman"/>
          <w:color w:val="FF0000"/>
        </w:rPr>
      </w:pPr>
    </w:p>
    <w:p w14:paraId="40B69828" w14:textId="77777777" w:rsidR="00A3130D" w:rsidRP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4. **Adjust Path Loss Model and Other Relevant Settings**: High-frequency signals, such as those at 60GHz, experience more severe path loss and atmospheric absorption. You might need to adjust or customize the path loss model to accurately reflect these conditions.</w:t>
      </w:r>
    </w:p>
    <w:p w14:paraId="37F81790" w14:textId="77777777" w:rsidR="00A3130D" w:rsidRPr="00A3130D" w:rsidRDefault="00A3130D" w:rsidP="00A3130D">
      <w:pPr>
        <w:rPr>
          <w:rFonts w:ascii="Times New Roman" w:eastAsia="宋体" w:hAnsi="Times New Roman" w:cs="Times New Roman"/>
          <w:color w:val="FF0000"/>
        </w:rPr>
      </w:pPr>
    </w:p>
    <w:p w14:paraId="43ACD1C5" w14:textId="77777777" w:rsidR="00A3130D" w:rsidRP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5. **Update INI Configuration Files**: In your `.</w:t>
      </w:r>
      <w:proofErr w:type="spellStart"/>
      <w:r w:rsidRPr="00A3130D">
        <w:rPr>
          <w:rFonts w:ascii="Times New Roman" w:eastAsia="宋体" w:hAnsi="Times New Roman" w:cs="Times New Roman"/>
          <w:color w:val="FF0000"/>
        </w:rPr>
        <w:t>ini</w:t>
      </w:r>
      <w:proofErr w:type="spellEnd"/>
      <w:r w:rsidRPr="00A3130D">
        <w:rPr>
          <w:rFonts w:ascii="Times New Roman" w:eastAsia="宋体" w:hAnsi="Times New Roman" w:cs="Times New Roman"/>
          <w:color w:val="FF0000"/>
        </w:rPr>
        <w:t>` configuration files, make sure to specify the new band, modified radio model, and any relevant models and parameters. For instance, ensure the `</w:t>
      </w:r>
      <w:proofErr w:type="spellStart"/>
      <w:r w:rsidRPr="00A3130D">
        <w:rPr>
          <w:rFonts w:ascii="Times New Roman" w:eastAsia="宋体" w:hAnsi="Times New Roman" w:cs="Times New Roman"/>
          <w:color w:val="FF0000"/>
        </w:rPr>
        <w:t>radioMedium</w:t>
      </w:r>
      <w:proofErr w:type="spellEnd"/>
      <w:r w:rsidRPr="00A3130D">
        <w:rPr>
          <w:rFonts w:ascii="Times New Roman" w:eastAsia="宋体" w:hAnsi="Times New Roman" w:cs="Times New Roman"/>
          <w:color w:val="FF0000"/>
        </w:rPr>
        <w:t>` module uses your custom settings.</w:t>
      </w:r>
    </w:p>
    <w:p w14:paraId="57F83FF7" w14:textId="77777777" w:rsidR="00A3130D" w:rsidRPr="00A3130D" w:rsidRDefault="00A3130D" w:rsidP="00A3130D">
      <w:pPr>
        <w:rPr>
          <w:rFonts w:ascii="Times New Roman" w:eastAsia="宋体" w:hAnsi="Times New Roman" w:cs="Times New Roman"/>
          <w:color w:val="FF0000"/>
        </w:rPr>
      </w:pPr>
    </w:p>
    <w:p w14:paraId="69BAD8EB" w14:textId="77777777" w:rsidR="00A3130D" w:rsidRP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These steps require a deep understanding of the INET framework and C++, as you may need to write or modify source code. Moreover, testing and verifying that your configuration performs as expected in simulations is crucial, especially considering the unique propagation characteristics of the 60GHz band.</w:t>
      </w:r>
    </w:p>
    <w:p w14:paraId="4020A8AE" w14:textId="77777777" w:rsidR="00A3130D" w:rsidRPr="00A3130D" w:rsidRDefault="00A3130D" w:rsidP="00A3130D">
      <w:pPr>
        <w:rPr>
          <w:rFonts w:ascii="Times New Roman" w:eastAsia="宋体" w:hAnsi="Times New Roman" w:cs="Times New Roman"/>
          <w:color w:val="FF0000"/>
        </w:rPr>
      </w:pPr>
    </w:p>
    <w:p w14:paraId="58981834" w14:textId="07C8161B" w:rsidR="00A3130D" w:rsidRDefault="00A3130D" w:rsidP="00A3130D">
      <w:pPr>
        <w:rPr>
          <w:rFonts w:ascii="Times New Roman" w:eastAsia="宋体" w:hAnsi="Times New Roman" w:cs="Times New Roman"/>
          <w:color w:val="FF0000"/>
        </w:rPr>
      </w:pPr>
      <w:r w:rsidRPr="00A3130D">
        <w:rPr>
          <w:rFonts w:ascii="Times New Roman" w:eastAsia="宋体" w:hAnsi="Times New Roman" w:cs="Times New Roman"/>
          <w:color w:val="FF0000"/>
        </w:rPr>
        <w:t>Please note, the steps described here are conceptual guidelines, and the specific implementation details will depend on your specific needs and the version of the INET framework. If you are not familiar with these advanced customizations, I recommend consulting the INET documentation and source code or seeking help in relevant communities and forums.</w:t>
      </w:r>
    </w:p>
    <w:p w14:paraId="2204BE56" w14:textId="2B06A962" w:rsidR="005A20B0" w:rsidRDefault="005A20B0" w:rsidP="00A3130D">
      <w:pPr>
        <w:pBdr>
          <w:bottom w:val="single" w:sz="6" w:space="1" w:color="auto"/>
        </w:pBdr>
        <w:rPr>
          <w:rFonts w:ascii="Times New Roman" w:eastAsia="宋体" w:hAnsi="Times New Roman" w:cs="Times New Roman"/>
          <w:color w:val="FF0000"/>
        </w:rPr>
      </w:pPr>
    </w:p>
    <w:p w14:paraId="0A7624E2" w14:textId="77777777" w:rsidR="003F557F" w:rsidRDefault="003F557F" w:rsidP="003F557F">
      <w:pPr>
        <w:pBdr>
          <w:bottom w:val="single" w:sz="6" w:space="1" w:color="000000"/>
        </w:pBdr>
        <w:spacing w:before="156" w:after="156"/>
        <w:rPr>
          <w:rFonts w:ascii="Times New Roman" w:hAnsi="Times New Roman" w:cs="Times New Roman"/>
          <w:b/>
          <w:bCs/>
          <w:i/>
          <w:iCs/>
          <w:color w:val="FF0000"/>
        </w:rPr>
      </w:pPr>
      <w:r>
        <w:rPr>
          <w:rFonts w:ascii="Times New Roman" w:hAnsi="Times New Roman" w:cs="Times New Roman"/>
          <w:b/>
          <w:bCs/>
          <w:i/>
          <w:iCs/>
          <w:color w:val="FF0000"/>
        </w:rPr>
        <w:t>This document is expected to be responded point by point, and please do not change its format.</w:t>
      </w:r>
    </w:p>
    <w:tbl>
      <w:tblPr>
        <w:tblW w:w="8296" w:type="dxa"/>
        <w:tblInd w:w="113" w:type="dxa"/>
        <w:tblLayout w:type="fixed"/>
        <w:tblLook w:val="0000" w:firstRow="0" w:lastRow="0" w:firstColumn="0" w:lastColumn="0" w:noHBand="0" w:noVBand="0"/>
      </w:tblPr>
      <w:tblGrid>
        <w:gridCol w:w="8296"/>
      </w:tblGrid>
      <w:tr w:rsidR="003F557F" w:rsidRPr="00C92B26" w14:paraId="69346184" w14:textId="77777777" w:rsidTr="00F978E9">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54A4988B" w14:textId="77777777" w:rsidR="003F557F" w:rsidRDefault="003F557F" w:rsidP="003F557F">
            <w:pPr>
              <w:spacing w:beforeLines="50" w:before="120" w:afterLines="50" w:after="120"/>
              <w:rPr>
                <w:rFonts w:ascii="Times New Roman" w:hAnsi="Times New Roman" w:cs="Times New Roman"/>
              </w:rPr>
            </w:pPr>
            <w:r>
              <w:rPr>
                <w:rFonts w:ascii="Times New Roman" w:hAnsi="Times New Roman" w:cs="Times New Roman"/>
              </w:rPr>
              <w:t>For omnetpp.ini, I have the following questions:</w:t>
            </w:r>
          </w:p>
          <w:p w14:paraId="32F6B212" w14:textId="134A3BAC" w:rsidR="0072763A" w:rsidRDefault="0072763A" w:rsidP="003F557F">
            <w:pPr>
              <w:spacing w:beforeLines="50" w:before="120" w:afterLines="50" w:after="120"/>
              <w:rPr>
                <w:rFonts w:ascii="Times New Roman" w:eastAsia="宋体" w:hAnsi="Times New Roman" w:cs="Times New Roman"/>
              </w:rPr>
            </w:pPr>
            <w:r>
              <w:rPr>
                <w:rFonts w:ascii="Times New Roman" w:eastAsia="宋体" w:hAnsi="Times New Roman" w:cs="Times New Roman"/>
              </w:rPr>
              <w:t xml:space="preserve">Q1-1: </w:t>
            </w:r>
            <w:r w:rsidR="00367886">
              <w:rPr>
                <w:rFonts w:ascii="Times New Roman" w:eastAsia="宋体" w:hAnsi="Times New Roman" w:cs="Times New Roman"/>
              </w:rPr>
              <w:t xml:space="preserve"> As shown below, </w:t>
            </w:r>
            <w:proofErr w:type="gramStart"/>
            <w:r w:rsidR="00367886" w:rsidRPr="00CF5808">
              <w:rPr>
                <w:rFonts w:ascii="Times New Roman" w:eastAsia="宋体" w:hAnsi="Times New Roman" w:cs="Times New Roman"/>
                <w:sz w:val="20"/>
                <w:szCs w:val="21"/>
              </w:rPr>
              <w:t>Is</w:t>
            </w:r>
            <w:proofErr w:type="gramEnd"/>
            <w:r w:rsidR="00367886" w:rsidRPr="00CF5808">
              <w:rPr>
                <w:rFonts w:ascii="Times New Roman" w:eastAsia="宋体" w:hAnsi="Times New Roman" w:cs="Times New Roman"/>
                <w:sz w:val="20"/>
                <w:szCs w:val="21"/>
              </w:rPr>
              <w:t xml:space="preserve"> it possible that this configuration method is not used? The configuration in xml needs to be placed in omnetpp.ini.</w:t>
            </w:r>
          </w:p>
          <w:p w14:paraId="48D32ABB" w14:textId="19F2CD01" w:rsidR="00CF5808" w:rsidRDefault="00CF5808" w:rsidP="003F557F">
            <w:pPr>
              <w:spacing w:beforeLines="50" w:before="120" w:afterLines="50" w:after="120"/>
              <w:rPr>
                <w:rFonts w:ascii="Times New Roman" w:eastAsia="宋体" w:hAnsi="Times New Roman" w:cs="Times New Roman"/>
                <w:sz w:val="20"/>
                <w:szCs w:val="21"/>
              </w:rPr>
            </w:pPr>
            <w:proofErr w:type="gramStart"/>
            <w:r w:rsidRPr="00CF5808">
              <w:rPr>
                <w:rFonts w:ascii="Times New Roman" w:eastAsia="宋体" w:hAnsi="Times New Roman" w:cs="Times New Roman"/>
                <w:sz w:val="20"/>
                <w:szCs w:val="21"/>
              </w:rPr>
              <w:t>*.</w:t>
            </w:r>
            <w:proofErr w:type="spellStart"/>
            <w:r w:rsidRPr="00CF5808">
              <w:rPr>
                <w:rFonts w:ascii="Times New Roman" w:eastAsia="宋体" w:hAnsi="Times New Roman" w:cs="Times New Roman"/>
                <w:sz w:val="20"/>
                <w:szCs w:val="21"/>
              </w:rPr>
              <w:t>configurator</w:t>
            </w:r>
            <w:proofErr w:type="gramEnd"/>
            <w:r w:rsidRPr="00CF5808">
              <w:rPr>
                <w:rFonts w:ascii="Times New Roman" w:eastAsia="宋体" w:hAnsi="Times New Roman" w:cs="Times New Roman"/>
                <w:sz w:val="20"/>
                <w:szCs w:val="21"/>
              </w:rPr>
              <w:t>.config</w:t>
            </w:r>
            <w:proofErr w:type="spellEnd"/>
            <w:r w:rsidRPr="00CF5808">
              <w:rPr>
                <w:rFonts w:ascii="Times New Roman" w:eastAsia="宋体" w:hAnsi="Times New Roman" w:cs="Times New Roman"/>
                <w:sz w:val="20"/>
                <w:szCs w:val="21"/>
              </w:rPr>
              <w:t xml:space="preserve"> = </w:t>
            </w:r>
            <w:proofErr w:type="spellStart"/>
            <w:r w:rsidRPr="00CF5808">
              <w:rPr>
                <w:rFonts w:ascii="Times New Roman" w:eastAsia="宋体" w:hAnsi="Times New Roman" w:cs="Times New Roman"/>
                <w:sz w:val="20"/>
                <w:szCs w:val="21"/>
              </w:rPr>
              <w:t>xmldoc</w:t>
            </w:r>
            <w:proofErr w:type="spellEnd"/>
            <w:r w:rsidRPr="00CF5808">
              <w:rPr>
                <w:rFonts w:ascii="Times New Roman" w:eastAsia="宋体" w:hAnsi="Times New Roman" w:cs="Times New Roman"/>
                <w:sz w:val="20"/>
                <w:szCs w:val="21"/>
              </w:rPr>
              <w:t>("config.xml")</w:t>
            </w:r>
          </w:p>
          <w:p w14:paraId="12AF631A" w14:textId="24E5527B" w:rsidR="00CF5808" w:rsidRDefault="001F474A" w:rsidP="003F557F">
            <w:pPr>
              <w:spacing w:beforeLines="50" w:before="120" w:afterLines="50" w:after="120"/>
              <w:rPr>
                <w:rFonts w:ascii="Times New Roman" w:eastAsia="宋体" w:hAnsi="Times New Roman" w:cs="Times New Roman"/>
                <w:sz w:val="20"/>
                <w:szCs w:val="21"/>
              </w:rPr>
            </w:pPr>
            <w:r>
              <w:rPr>
                <w:rFonts w:ascii="Times New Roman" w:eastAsia="宋体" w:hAnsi="Times New Roman" w:cs="Times New Roman"/>
                <w:sz w:val="20"/>
                <w:szCs w:val="21"/>
              </w:rPr>
              <w:t xml:space="preserve">Q1-2: </w:t>
            </w:r>
            <w:r w:rsidRPr="001F474A">
              <w:rPr>
                <w:rFonts w:ascii="Times New Roman" w:eastAsia="宋体" w:hAnsi="Times New Roman" w:cs="Times New Roman"/>
                <w:sz w:val="20"/>
                <w:szCs w:val="21"/>
              </w:rPr>
              <w:t>You should simplify omnetpp.ini and remove irrelevant content.</w:t>
            </w:r>
          </w:p>
          <w:p w14:paraId="0C9A1107" w14:textId="443A2B77" w:rsidR="001F4A54" w:rsidRDefault="001F4A54" w:rsidP="003F557F">
            <w:pPr>
              <w:spacing w:beforeLines="50" w:before="120" w:afterLines="50" w:after="120"/>
              <w:rPr>
                <w:rFonts w:ascii="Times New Roman" w:eastAsia="宋体" w:hAnsi="Times New Roman" w:cs="Times New Roman"/>
                <w:sz w:val="20"/>
                <w:szCs w:val="21"/>
              </w:rPr>
            </w:pPr>
            <w:r>
              <w:rPr>
                <w:rFonts w:ascii="Times New Roman" w:eastAsia="宋体" w:hAnsi="Times New Roman" w:cs="Times New Roman" w:hint="eastAsia"/>
                <w:sz w:val="20"/>
                <w:szCs w:val="21"/>
              </w:rPr>
              <w:t>Q</w:t>
            </w:r>
            <w:r>
              <w:rPr>
                <w:rFonts w:ascii="Times New Roman" w:eastAsia="宋体" w:hAnsi="Times New Roman" w:cs="Times New Roman"/>
                <w:sz w:val="20"/>
                <w:szCs w:val="21"/>
              </w:rPr>
              <w:t>1-3: As shown the green-marked parts, the “</w:t>
            </w:r>
            <w:proofErr w:type="spellStart"/>
            <w:r>
              <w:rPr>
                <w:rFonts w:ascii="Times New Roman" w:eastAsia="宋体" w:hAnsi="Times New Roman" w:cs="Times New Roman"/>
                <w:sz w:val="20"/>
                <w:szCs w:val="21"/>
              </w:rPr>
              <w:t>startTime</w:t>
            </w:r>
            <w:proofErr w:type="spellEnd"/>
            <w:r>
              <w:rPr>
                <w:rFonts w:ascii="Times New Roman" w:eastAsia="宋体" w:hAnsi="Times New Roman" w:cs="Times New Roman"/>
                <w:sz w:val="20"/>
                <w:szCs w:val="21"/>
              </w:rPr>
              <w:t>” is not allowed. You cannot configure the start time of the bus node.</w:t>
            </w:r>
          </w:p>
          <w:p w14:paraId="055BDC7A" w14:textId="097FC2ED" w:rsidR="001F4A54" w:rsidRDefault="0061000F" w:rsidP="003F557F">
            <w:pPr>
              <w:spacing w:beforeLines="50" w:before="120" w:afterLines="50" w:after="120"/>
              <w:rPr>
                <w:rFonts w:ascii="Times New Roman" w:eastAsia="宋体" w:hAnsi="Times New Roman" w:cs="Times New Roman"/>
                <w:sz w:val="20"/>
                <w:szCs w:val="21"/>
              </w:rPr>
            </w:pPr>
            <w:r w:rsidRPr="0061000F">
              <w:rPr>
                <w:rFonts w:ascii="Times New Roman" w:eastAsia="宋体" w:hAnsi="Times New Roman" w:cs="Times New Roman"/>
                <w:sz w:val="20"/>
                <w:szCs w:val="21"/>
              </w:rPr>
              <w:drawing>
                <wp:inline distT="0" distB="0" distL="0" distR="0" wp14:anchorId="0565A6DD" wp14:editId="27BF1892">
                  <wp:extent cx="5130800" cy="1725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0800" cy="1725295"/>
                          </a:xfrm>
                          <a:prstGeom prst="rect">
                            <a:avLst/>
                          </a:prstGeom>
                        </pic:spPr>
                      </pic:pic>
                    </a:graphicData>
                  </a:graphic>
                </wp:inline>
              </w:drawing>
            </w:r>
          </w:p>
          <w:p w14:paraId="15965096" w14:textId="77777777" w:rsidR="00CF5808" w:rsidRDefault="00CF5808" w:rsidP="003F557F">
            <w:pPr>
              <w:spacing w:beforeLines="50" w:before="120" w:afterLines="50" w:after="120"/>
              <w:rPr>
                <w:rFonts w:ascii="Times New Roman" w:eastAsia="宋体" w:hAnsi="Times New Roman" w:cs="Times New Roman"/>
                <w:sz w:val="20"/>
                <w:szCs w:val="21"/>
              </w:rPr>
            </w:pPr>
          </w:p>
          <w:p w14:paraId="030D4CD7" w14:textId="77777777" w:rsidR="00D41EB3" w:rsidRDefault="00D41EB3" w:rsidP="003F557F">
            <w:pPr>
              <w:spacing w:beforeLines="50" w:before="120" w:afterLines="50" w:after="120"/>
              <w:rPr>
                <w:rFonts w:ascii="Times New Roman" w:eastAsia="宋体" w:hAnsi="Times New Roman" w:cs="Times New Roman"/>
                <w:sz w:val="20"/>
                <w:szCs w:val="21"/>
              </w:rPr>
            </w:pPr>
            <w:r>
              <w:rPr>
                <w:rFonts w:ascii="Times New Roman" w:eastAsia="宋体" w:hAnsi="Times New Roman" w:cs="Times New Roman" w:hint="eastAsia"/>
                <w:sz w:val="20"/>
                <w:szCs w:val="21"/>
              </w:rPr>
              <w:lastRenderedPageBreak/>
              <w:t>Q</w:t>
            </w:r>
            <w:r>
              <w:rPr>
                <w:rFonts w:ascii="Times New Roman" w:eastAsia="宋体" w:hAnsi="Times New Roman" w:cs="Times New Roman"/>
                <w:sz w:val="20"/>
                <w:szCs w:val="21"/>
              </w:rPr>
              <w:t>1-4:</w:t>
            </w:r>
            <w:r w:rsidR="00B91E2C">
              <w:rPr>
                <w:rFonts w:ascii="Times New Roman" w:eastAsia="宋体" w:hAnsi="Times New Roman" w:cs="Times New Roman"/>
                <w:sz w:val="20"/>
                <w:szCs w:val="21"/>
              </w:rPr>
              <w:t xml:space="preserve"> </w:t>
            </w:r>
            <w:r w:rsidR="00B91E2C" w:rsidRPr="00B91E2C">
              <w:rPr>
                <w:rFonts w:ascii="Times New Roman" w:eastAsia="宋体" w:hAnsi="Times New Roman" w:cs="Times New Roman"/>
                <w:sz w:val="20"/>
                <w:szCs w:val="21"/>
              </w:rPr>
              <w:t xml:space="preserve">Similarly, </w:t>
            </w:r>
            <w:r w:rsidR="00B91E2C">
              <w:rPr>
                <w:rFonts w:ascii="Times New Roman" w:eastAsia="宋体" w:hAnsi="Times New Roman" w:cs="Times New Roman"/>
                <w:sz w:val="20"/>
                <w:szCs w:val="21"/>
              </w:rPr>
              <w:t>“</w:t>
            </w:r>
            <w:proofErr w:type="spellStart"/>
            <w:r w:rsidR="00B91E2C">
              <w:rPr>
                <w:rFonts w:ascii="Times New Roman" w:eastAsia="宋体" w:hAnsi="Times New Roman" w:cs="Times New Roman"/>
                <w:sz w:val="20"/>
                <w:szCs w:val="21"/>
              </w:rPr>
              <w:t>initialProduction</w:t>
            </w:r>
            <w:r w:rsidR="00B91E2C">
              <w:rPr>
                <w:rFonts w:ascii="Times New Roman" w:eastAsia="宋体" w:hAnsi="Times New Roman" w:cs="Times New Roman" w:hint="eastAsia"/>
                <w:sz w:val="20"/>
                <w:szCs w:val="21"/>
              </w:rPr>
              <w:t>Offset</w:t>
            </w:r>
            <w:proofErr w:type="spellEnd"/>
            <w:r w:rsidR="00B91E2C">
              <w:rPr>
                <w:rFonts w:ascii="Times New Roman" w:eastAsia="宋体" w:hAnsi="Times New Roman" w:cs="Times New Roman"/>
                <w:sz w:val="20"/>
                <w:szCs w:val="21"/>
              </w:rPr>
              <w:t>”</w:t>
            </w:r>
            <w:r w:rsidR="00B91E2C" w:rsidRPr="00B91E2C">
              <w:rPr>
                <w:rFonts w:ascii="Times New Roman" w:eastAsia="宋体" w:hAnsi="Times New Roman" w:cs="Times New Roman"/>
                <w:sz w:val="20"/>
                <w:szCs w:val="21"/>
              </w:rPr>
              <w:t xml:space="preserve"> cannot be used.</w:t>
            </w:r>
          </w:p>
          <w:p w14:paraId="4E352E0C" w14:textId="170CDDA8" w:rsidR="000858EB" w:rsidRPr="00836269" w:rsidRDefault="00836269" w:rsidP="003F557F">
            <w:pPr>
              <w:spacing w:beforeLines="50" w:before="120" w:afterLines="50" w:after="120"/>
              <w:rPr>
                <w:rFonts w:ascii="Times New Roman" w:eastAsia="宋体" w:hAnsi="Times New Roman" w:cs="Times New Roman" w:hint="eastAsia"/>
                <w:sz w:val="20"/>
                <w:szCs w:val="21"/>
              </w:rPr>
            </w:pPr>
            <w:r w:rsidRPr="00836269">
              <w:rPr>
                <w:rFonts w:ascii="Times New Roman" w:eastAsia="宋体" w:hAnsi="Times New Roman" w:cs="Times New Roman"/>
                <w:sz w:val="20"/>
                <w:szCs w:val="21"/>
              </w:rPr>
              <w:drawing>
                <wp:inline distT="0" distB="0" distL="0" distR="0" wp14:anchorId="2CC014E2" wp14:editId="5FEDE682">
                  <wp:extent cx="5130800" cy="2362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0800" cy="2362835"/>
                          </a:xfrm>
                          <a:prstGeom prst="rect">
                            <a:avLst/>
                          </a:prstGeom>
                        </pic:spPr>
                      </pic:pic>
                    </a:graphicData>
                  </a:graphic>
                </wp:inline>
              </w:drawing>
            </w:r>
          </w:p>
        </w:tc>
      </w:tr>
      <w:tr w:rsidR="003F557F" w14:paraId="7696F627" w14:textId="77777777" w:rsidTr="00F978E9">
        <w:tc>
          <w:tcPr>
            <w:tcW w:w="8296" w:type="dxa"/>
            <w:tcBorders>
              <w:top w:val="single" w:sz="4" w:space="0" w:color="000000"/>
              <w:left w:val="single" w:sz="4" w:space="0" w:color="000000"/>
              <w:bottom w:val="single" w:sz="4" w:space="0" w:color="000000"/>
              <w:right w:val="single" w:sz="4" w:space="0" w:color="000000"/>
            </w:tcBorders>
          </w:tcPr>
          <w:p w14:paraId="198DF905" w14:textId="3ADBD66E" w:rsidR="003F557F" w:rsidRDefault="000858EB" w:rsidP="00F978E9">
            <w:pPr>
              <w:rPr>
                <w:rFonts w:ascii="Times New Roman" w:hAnsi="Times New Roman" w:cs="Times New Roman"/>
              </w:rPr>
            </w:pPr>
            <w:r>
              <w:rPr>
                <w:rFonts w:ascii="Times New Roman" w:hAnsi="Times New Roman" w:cs="Times New Roman"/>
              </w:rPr>
              <w:lastRenderedPageBreak/>
              <w:t>A1-1:</w:t>
            </w:r>
          </w:p>
        </w:tc>
      </w:tr>
      <w:tr w:rsidR="000858EB" w14:paraId="04D0BFCA" w14:textId="77777777" w:rsidTr="00F978E9">
        <w:tc>
          <w:tcPr>
            <w:tcW w:w="8296" w:type="dxa"/>
            <w:tcBorders>
              <w:top w:val="single" w:sz="4" w:space="0" w:color="000000"/>
              <w:left w:val="single" w:sz="4" w:space="0" w:color="000000"/>
              <w:bottom w:val="single" w:sz="4" w:space="0" w:color="000000"/>
              <w:right w:val="single" w:sz="4" w:space="0" w:color="000000"/>
            </w:tcBorders>
          </w:tcPr>
          <w:p w14:paraId="7D74CC5B" w14:textId="29A9BD1E" w:rsidR="000858EB" w:rsidRPr="000858EB" w:rsidRDefault="000858EB" w:rsidP="00F978E9">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1-2:</w:t>
            </w:r>
          </w:p>
        </w:tc>
      </w:tr>
      <w:tr w:rsidR="000858EB" w14:paraId="72A83810" w14:textId="77777777" w:rsidTr="00F978E9">
        <w:tc>
          <w:tcPr>
            <w:tcW w:w="8296" w:type="dxa"/>
            <w:tcBorders>
              <w:top w:val="single" w:sz="4" w:space="0" w:color="000000"/>
              <w:left w:val="single" w:sz="4" w:space="0" w:color="000000"/>
              <w:bottom w:val="single" w:sz="4" w:space="0" w:color="000000"/>
              <w:right w:val="single" w:sz="4" w:space="0" w:color="000000"/>
            </w:tcBorders>
          </w:tcPr>
          <w:p w14:paraId="0A2CC5AD" w14:textId="14A8186D" w:rsidR="000858EB" w:rsidRDefault="000858EB" w:rsidP="00F978E9">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1-3:</w:t>
            </w:r>
          </w:p>
        </w:tc>
      </w:tr>
      <w:tr w:rsidR="000858EB" w14:paraId="36F39B6E" w14:textId="77777777" w:rsidTr="00F978E9">
        <w:tc>
          <w:tcPr>
            <w:tcW w:w="8296" w:type="dxa"/>
            <w:tcBorders>
              <w:top w:val="single" w:sz="4" w:space="0" w:color="000000"/>
              <w:left w:val="single" w:sz="4" w:space="0" w:color="000000"/>
              <w:bottom w:val="single" w:sz="4" w:space="0" w:color="000000"/>
              <w:right w:val="single" w:sz="4" w:space="0" w:color="000000"/>
            </w:tcBorders>
          </w:tcPr>
          <w:p w14:paraId="00F7A14C" w14:textId="0A54A11A" w:rsidR="000858EB" w:rsidRDefault="000858EB" w:rsidP="00F978E9">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1-4:</w:t>
            </w:r>
          </w:p>
        </w:tc>
      </w:tr>
    </w:tbl>
    <w:p w14:paraId="5900B1DE" w14:textId="0AB46712" w:rsidR="005A20B0" w:rsidRDefault="005A20B0" w:rsidP="00A3130D">
      <w:pPr>
        <w:rPr>
          <w:rFonts w:ascii="Times New Roman" w:eastAsia="宋体" w:hAnsi="Times New Roman" w:cs="Times New Roman"/>
          <w:color w:val="FF0000"/>
        </w:rPr>
      </w:pPr>
    </w:p>
    <w:p w14:paraId="45E2D3B6" w14:textId="3B9B875B" w:rsidR="007667E9" w:rsidRDefault="007667E9">
      <w:pPr>
        <w:spacing w:after="0" w:line="240" w:lineRule="auto"/>
        <w:rPr>
          <w:rFonts w:ascii="Times New Roman" w:eastAsia="宋体" w:hAnsi="Times New Roman" w:cs="Times New Roman"/>
          <w:color w:val="FF0000"/>
        </w:rPr>
      </w:pPr>
      <w:r>
        <w:rPr>
          <w:rFonts w:ascii="Times New Roman" w:eastAsia="宋体" w:hAnsi="Times New Roman" w:cs="Times New Roman"/>
          <w:color w:val="FF0000"/>
        </w:rPr>
        <w:br w:type="page"/>
      </w:r>
    </w:p>
    <w:tbl>
      <w:tblPr>
        <w:tblW w:w="8296" w:type="dxa"/>
        <w:tblInd w:w="113" w:type="dxa"/>
        <w:tblLayout w:type="fixed"/>
        <w:tblLook w:val="0000" w:firstRow="0" w:lastRow="0" w:firstColumn="0" w:lastColumn="0" w:noHBand="0" w:noVBand="0"/>
      </w:tblPr>
      <w:tblGrid>
        <w:gridCol w:w="8296"/>
      </w:tblGrid>
      <w:tr w:rsidR="007667E9" w:rsidRPr="00836269" w14:paraId="3F5E2E83" w14:textId="77777777" w:rsidTr="00193131">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37A89AA3" w14:textId="77777777" w:rsidR="007667E9" w:rsidRDefault="007667E9" w:rsidP="00193131">
            <w:pPr>
              <w:spacing w:beforeLines="50" w:before="120" w:afterLines="50" w:after="120"/>
              <w:rPr>
                <w:rFonts w:ascii="Times New Roman" w:hAnsi="Times New Roman" w:cs="Times New Roman"/>
              </w:rPr>
            </w:pPr>
            <w:r>
              <w:rPr>
                <w:rFonts w:ascii="Times New Roman" w:hAnsi="Times New Roman" w:cs="Times New Roman"/>
              </w:rPr>
              <w:lastRenderedPageBreak/>
              <w:t>For omnetpp.ini, I have the following questions:</w:t>
            </w:r>
          </w:p>
          <w:p w14:paraId="5A4134EE" w14:textId="2B36A6B3" w:rsidR="007667E9" w:rsidRDefault="007667E9" w:rsidP="00193131">
            <w:pPr>
              <w:spacing w:beforeLines="50" w:before="120" w:afterLines="50" w:after="120"/>
              <w:rPr>
                <w:rFonts w:ascii="Times New Roman" w:eastAsia="宋体" w:hAnsi="Times New Roman" w:cs="Times New Roman"/>
              </w:rPr>
            </w:pPr>
            <w:r>
              <w:rPr>
                <w:rFonts w:ascii="Times New Roman" w:eastAsia="宋体" w:hAnsi="Times New Roman" w:cs="Times New Roman"/>
              </w:rPr>
              <w:t>Q</w:t>
            </w:r>
            <w:r>
              <w:rPr>
                <w:rFonts w:ascii="Times New Roman" w:eastAsia="宋体" w:hAnsi="Times New Roman" w:cs="Times New Roman"/>
              </w:rPr>
              <w:t>2: In omnetpp.ini, could you please explain the following two contents? i.e., line 42, and line 43. Why you configure these two?</w:t>
            </w:r>
          </w:p>
          <w:p w14:paraId="25BF8501" w14:textId="709DB4D2" w:rsidR="007667E9" w:rsidRPr="00836269" w:rsidRDefault="007667E9" w:rsidP="00193131">
            <w:pPr>
              <w:spacing w:beforeLines="50" w:before="120" w:afterLines="50" w:after="120"/>
              <w:rPr>
                <w:rFonts w:ascii="Times New Roman" w:eastAsia="宋体" w:hAnsi="Times New Roman" w:cs="Times New Roman" w:hint="eastAsia"/>
                <w:sz w:val="20"/>
                <w:szCs w:val="21"/>
              </w:rPr>
            </w:pPr>
            <w:r w:rsidRPr="007667E9">
              <w:rPr>
                <w:rFonts w:ascii="Times New Roman" w:eastAsia="宋体" w:hAnsi="Times New Roman" w:cs="Times New Roman"/>
                <w:sz w:val="20"/>
                <w:szCs w:val="21"/>
              </w:rPr>
              <w:drawing>
                <wp:inline distT="0" distB="0" distL="0" distR="0" wp14:anchorId="6D2ED79E" wp14:editId="3912C801">
                  <wp:extent cx="5130800" cy="2042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0800" cy="2042160"/>
                          </a:xfrm>
                          <a:prstGeom prst="rect">
                            <a:avLst/>
                          </a:prstGeom>
                        </pic:spPr>
                      </pic:pic>
                    </a:graphicData>
                  </a:graphic>
                </wp:inline>
              </w:drawing>
            </w:r>
          </w:p>
        </w:tc>
      </w:tr>
      <w:tr w:rsidR="007667E9" w14:paraId="61482F53"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1B2B2571" w14:textId="716BF91A" w:rsidR="007667E9" w:rsidRDefault="007667E9" w:rsidP="00193131">
            <w:pPr>
              <w:rPr>
                <w:rFonts w:ascii="Times New Roman" w:hAnsi="Times New Roman" w:cs="Times New Roman"/>
              </w:rPr>
            </w:pPr>
            <w:r>
              <w:rPr>
                <w:rFonts w:ascii="Times New Roman" w:hAnsi="Times New Roman" w:cs="Times New Roman"/>
              </w:rPr>
              <w:t>A</w:t>
            </w:r>
            <w:r w:rsidR="001565E4">
              <w:rPr>
                <w:rFonts w:ascii="Times New Roman" w:hAnsi="Times New Roman" w:cs="Times New Roman"/>
              </w:rPr>
              <w:t>2:</w:t>
            </w:r>
          </w:p>
        </w:tc>
      </w:tr>
    </w:tbl>
    <w:p w14:paraId="58A471A5" w14:textId="77777777" w:rsidR="005A20B0" w:rsidRDefault="005A20B0" w:rsidP="00A3130D">
      <w:pPr>
        <w:rPr>
          <w:rFonts w:ascii="Times New Roman" w:eastAsia="宋体" w:hAnsi="Times New Roman" w:cs="Times New Roman"/>
          <w:color w:val="FF0000"/>
        </w:rPr>
      </w:pPr>
    </w:p>
    <w:p w14:paraId="61B7D83F" w14:textId="6D0248CE" w:rsidR="009621EB" w:rsidRDefault="009621EB">
      <w:pPr>
        <w:spacing w:after="0" w:line="240" w:lineRule="auto"/>
        <w:rPr>
          <w:rFonts w:eastAsia="Malgun Gothic"/>
          <w:lang w:eastAsia="ko-KR"/>
        </w:rPr>
      </w:pPr>
      <w:r>
        <w:rPr>
          <w:rFonts w:eastAsia="Malgun Gothic"/>
          <w:lang w:eastAsia="ko-KR"/>
        </w:rPr>
        <w:br w:type="page"/>
      </w:r>
    </w:p>
    <w:tbl>
      <w:tblPr>
        <w:tblW w:w="8296" w:type="dxa"/>
        <w:tblInd w:w="113" w:type="dxa"/>
        <w:tblLayout w:type="fixed"/>
        <w:tblLook w:val="0000" w:firstRow="0" w:lastRow="0" w:firstColumn="0" w:lastColumn="0" w:noHBand="0" w:noVBand="0"/>
      </w:tblPr>
      <w:tblGrid>
        <w:gridCol w:w="8296"/>
      </w:tblGrid>
      <w:tr w:rsidR="009621EB" w:rsidRPr="00836269" w14:paraId="0B0F6691" w14:textId="77777777" w:rsidTr="00193131">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777025F7" w14:textId="77777777" w:rsidR="009621EB" w:rsidRDefault="009621EB" w:rsidP="00193131">
            <w:pPr>
              <w:spacing w:beforeLines="50" w:before="120" w:afterLines="50" w:after="120"/>
              <w:rPr>
                <w:rFonts w:ascii="Times New Roman" w:hAnsi="Times New Roman" w:cs="Times New Roman"/>
              </w:rPr>
            </w:pPr>
            <w:r>
              <w:rPr>
                <w:rFonts w:ascii="Times New Roman" w:hAnsi="Times New Roman" w:cs="Times New Roman"/>
              </w:rPr>
              <w:lastRenderedPageBreak/>
              <w:t>For omnetpp.ini, I have the following questions:</w:t>
            </w:r>
          </w:p>
          <w:p w14:paraId="246D6E91" w14:textId="51621066" w:rsidR="009621EB" w:rsidRDefault="009621EB" w:rsidP="00193131">
            <w:pPr>
              <w:spacing w:beforeLines="50" w:before="120" w:afterLines="50" w:after="120"/>
              <w:rPr>
                <w:rFonts w:ascii="Times New Roman" w:eastAsia="宋体" w:hAnsi="Times New Roman" w:cs="Times New Roman"/>
              </w:rPr>
            </w:pPr>
            <w:r>
              <w:rPr>
                <w:rFonts w:ascii="Times New Roman" w:eastAsia="宋体" w:hAnsi="Times New Roman" w:cs="Times New Roman"/>
              </w:rPr>
              <w:t>Q</w:t>
            </w:r>
            <w:r w:rsidR="00413E19">
              <w:rPr>
                <w:rFonts w:ascii="Times New Roman" w:eastAsia="宋体" w:hAnsi="Times New Roman" w:cs="Times New Roman"/>
              </w:rPr>
              <w:t>3</w:t>
            </w:r>
            <w:r w:rsidR="003005A4">
              <w:rPr>
                <w:rFonts w:ascii="Times New Roman" w:eastAsia="宋体" w:hAnsi="Times New Roman" w:cs="Times New Roman"/>
              </w:rPr>
              <w:t>-1</w:t>
            </w:r>
            <w:r>
              <w:rPr>
                <w:rFonts w:ascii="Times New Roman" w:eastAsia="宋体" w:hAnsi="Times New Roman" w:cs="Times New Roman"/>
              </w:rPr>
              <w:t xml:space="preserve">: </w:t>
            </w:r>
            <w:r w:rsidR="00413E19">
              <w:rPr>
                <w:rFonts w:ascii="Times New Roman" w:eastAsia="宋体" w:hAnsi="Times New Roman" w:cs="Times New Roman"/>
              </w:rPr>
              <w:t xml:space="preserve"> What is the unit of “</w:t>
            </w:r>
            <w:proofErr w:type="spellStart"/>
            <w:r w:rsidR="00413E19">
              <w:rPr>
                <w:rFonts w:ascii="Times New Roman" w:eastAsia="宋体" w:hAnsi="Times New Roman" w:cs="Times New Roman"/>
              </w:rPr>
              <w:t>qos</w:t>
            </w:r>
            <w:proofErr w:type="spellEnd"/>
            <w:r w:rsidR="00413E19">
              <w:rPr>
                <w:rFonts w:ascii="Times New Roman" w:eastAsia="宋体" w:hAnsi="Times New Roman" w:cs="Times New Roman"/>
              </w:rPr>
              <w:t>”?</w:t>
            </w:r>
          </w:p>
          <w:p w14:paraId="57C45C2A" w14:textId="77777777" w:rsidR="009621EB" w:rsidRDefault="003F479A" w:rsidP="00193131">
            <w:pPr>
              <w:spacing w:beforeLines="50" w:before="120" w:afterLines="50" w:after="120"/>
              <w:rPr>
                <w:rFonts w:ascii="Times New Roman" w:eastAsia="宋体" w:hAnsi="Times New Roman" w:cs="Times New Roman"/>
                <w:sz w:val="20"/>
                <w:szCs w:val="21"/>
              </w:rPr>
            </w:pPr>
            <w:r w:rsidRPr="003F479A">
              <w:rPr>
                <w:rFonts w:ascii="Times New Roman" w:eastAsia="宋体" w:hAnsi="Times New Roman" w:cs="Times New Roman"/>
                <w:sz w:val="20"/>
                <w:szCs w:val="21"/>
              </w:rPr>
              <w:t>"</w:t>
            </w:r>
            <w:proofErr w:type="spellStart"/>
            <w:r w:rsidRPr="003F479A">
              <w:rPr>
                <w:rFonts w:ascii="Times New Roman" w:eastAsia="宋体" w:hAnsi="Times New Roman" w:cs="Times New Roman"/>
                <w:sz w:val="20"/>
                <w:szCs w:val="21"/>
              </w:rPr>
              <w:t>BsrcBus_</w:t>
            </w:r>
            <w:proofErr w:type="gramStart"/>
            <w:r w:rsidRPr="003F479A">
              <w:rPr>
                <w:rFonts w:ascii="Times New Roman" w:eastAsia="宋体" w:hAnsi="Times New Roman" w:cs="Times New Roman"/>
                <w:sz w:val="20"/>
                <w:szCs w:val="21"/>
              </w:rPr>
              <w:t>Node</w:t>
            </w:r>
            <w:proofErr w:type="spellEnd"/>
            <w:r w:rsidRPr="003F479A">
              <w:rPr>
                <w:rFonts w:ascii="Times New Roman" w:eastAsia="宋体" w:hAnsi="Times New Roman" w:cs="Times New Roman"/>
                <w:sz w:val="20"/>
                <w:szCs w:val="21"/>
              </w:rPr>
              <w:t>[</w:t>
            </w:r>
            <w:proofErr w:type="gramEnd"/>
            <w:r w:rsidRPr="003F479A">
              <w:rPr>
                <w:rFonts w:ascii="Times New Roman" w:eastAsia="宋体" w:hAnsi="Times New Roman" w:cs="Times New Roman"/>
                <w:sz w:val="20"/>
                <w:szCs w:val="21"/>
              </w:rPr>
              <w:t>2]dstipwirelessHost6dstmacgwTSNBuspri3qos20000"</w:t>
            </w:r>
          </w:p>
          <w:p w14:paraId="5F2AB6E0" w14:textId="77777777" w:rsidR="003005A4" w:rsidRDefault="003005A4" w:rsidP="00193131">
            <w:pPr>
              <w:spacing w:beforeLines="50" w:before="120" w:afterLines="50" w:after="120"/>
              <w:rPr>
                <w:rFonts w:ascii="Times New Roman" w:eastAsia="宋体" w:hAnsi="Times New Roman" w:cs="Times New Roman"/>
                <w:sz w:val="20"/>
                <w:szCs w:val="21"/>
              </w:rPr>
            </w:pPr>
            <w:r>
              <w:rPr>
                <w:rFonts w:ascii="Times New Roman" w:eastAsia="宋体" w:hAnsi="Times New Roman" w:cs="Times New Roman"/>
                <w:sz w:val="20"/>
                <w:szCs w:val="21"/>
              </w:rPr>
              <w:t xml:space="preserve">Is it mean </w:t>
            </w:r>
            <w:proofErr w:type="spellStart"/>
            <w:r>
              <w:rPr>
                <w:rFonts w:ascii="Times New Roman" w:eastAsia="宋体" w:hAnsi="Times New Roman" w:cs="Times New Roman"/>
                <w:sz w:val="20"/>
                <w:szCs w:val="21"/>
              </w:rPr>
              <w:t>qos</w:t>
            </w:r>
            <w:proofErr w:type="spellEnd"/>
            <w:r>
              <w:rPr>
                <w:rFonts w:ascii="Times New Roman" w:eastAsia="宋体" w:hAnsi="Times New Roman" w:cs="Times New Roman"/>
                <w:sz w:val="20"/>
                <w:szCs w:val="21"/>
              </w:rPr>
              <w:t xml:space="preserve"> is 20000 ns? </w:t>
            </w:r>
          </w:p>
          <w:p w14:paraId="7F686AFC" w14:textId="4427E4F3" w:rsidR="003005A4" w:rsidRDefault="003005A4" w:rsidP="00193131">
            <w:pPr>
              <w:spacing w:beforeLines="50" w:before="120" w:afterLines="50" w:after="120"/>
              <w:rPr>
                <w:rFonts w:ascii="Times New Roman" w:eastAsia="宋体" w:hAnsi="Times New Roman" w:cs="Times New Roman"/>
                <w:sz w:val="20"/>
                <w:szCs w:val="21"/>
              </w:rPr>
            </w:pPr>
            <w:r>
              <w:rPr>
                <w:rFonts w:ascii="Times New Roman" w:eastAsia="宋体" w:hAnsi="Times New Roman" w:cs="Times New Roman" w:hint="eastAsia"/>
                <w:sz w:val="20"/>
                <w:szCs w:val="21"/>
              </w:rPr>
              <w:t>Q</w:t>
            </w:r>
            <w:r>
              <w:rPr>
                <w:rFonts w:ascii="Times New Roman" w:eastAsia="宋体" w:hAnsi="Times New Roman" w:cs="Times New Roman"/>
                <w:sz w:val="20"/>
                <w:szCs w:val="21"/>
              </w:rPr>
              <w:t xml:space="preserve">3-2: I have one thing need to confirm with you, </w:t>
            </w:r>
            <w:proofErr w:type="spellStart"/>
            <w:r>
              <w:rPr>
                <w:rFonts w:ascii="Times New Roman" w:eastAsia="宋体" w:hAnsi="Times New Roman" w:cs="Times New Roman"/>
                <w:sz w:val="20"/>
                <w:szCs w:val="21"/>
              </w:rPr>
              <w:t>qos</w:t>
            </w:r>
            <w:proofErr w:type="spellEnd"/>
            <w:r>
              <w:rPr>
                <w:rFonts w:ascii="Times New Roman" w:eastAsia="宋体" w:hAnsi="Times New Roman" w:cs="Times New Roman"/>
                <w:sz w:val="20"/>
                <w:szCs w:val="21"/>
              </w:rPr>
              <w:t xml:space="preserve"> is 20000, then the transmission interval should be same, i.e., the transmission interval from “</w:t>
            </w:r>
            <w:proofErr w:type="spellStart"/>
            <w:r>
              <w:rPr>
                <w:rFonts w:ascii="Times New Roman" w:eastAsia="宋体" w:hAnsi="Times New Roman" w:cs="Times New Roman"/>
                <w:sz w:val="20"/>
                <w:szCs w:val="21"/>
              </w:rPr>
              <w:t>gwTSNbus</w:t>
            </w:r>
            <w:proofErr w:type="spellEnd"/>
            <w:r>
              <w:rPr>
                <w:rFonts w:ascii="Times New Roman" w:eastAsia="宋体" w:hAnsi="Times New Roman" w:cs="Times New Roman"/>
                <w:sz w:val="20"/>
                <w:szCs w:val="21"/>
              </w:rPr>
              <w:t>” to destination should be 20000. And why you configure the interval “20ms”?</w:t>
            </w:r>
            <w:r w:rsidR="00694B66">
              <w:rPr>
                <w:rFonts w:ascii="Times New Roman" w:eastAsia="宋体" w:hAnsi="Times New Roman" w:cs="Times New Roman"/>
                <w:sz w:val="20"/>
                <w:szCs w:val="21"/>
              </w:rPr>
              <w:t xml:space="preserve"> </w:t>
            </w:r>
          </w:p>
          <w:p w14:paraId="49871ABD" w14:textId="4E7B9FC9" w:rsidR="00694B66" w:rsidRPr="00694B66" w:rsidRDefault="00694B66" w:rsidP="00193131">
            <w:pPr>
              <w:spacing w:beforeLines="50" w:before="120" w:afterLines="50" w:after="120"/>
              <w:rPr>
                <w:rFonts w:ascii="Times New Roman" w:eastAsia="宋体" w:hAnsi="Times New Roman" w:cs="Times New Roman"/>
                <w:color w:val="FF0000"/>
                <w:sz w:val="20"/>
                <w:szCs w:val="21"/>
              </w:rPr>
            </w:pPr>
            <w:r w:rsidRPr="00694B66">
              <w:rPr>
                <w:rFonts w:ascii="Times New Roman" w:eastAsia="宋体" w:hAnsi="Times New Roman" w:cs="Times New Roman"/>
                <w:color w:val="FF0000"/>
                <w:sz w:val="20"/>
                <w:szCs w:val="21"/>
              </w:rPr>
              <w:t>“</w:t>
            </w:r>
            <w:proofErr w:type="spellStart"/>
            <w:r w:rsidRPr="00694B66">
              <w:rPr>
                <w:rFonts w:ascii="Times New Roman" w:eastAsia="宋体" w:hAnsi="Times New Roman" w:cs="Times New Roman"/>
                <w:color w:val="FF0000"/>
                <w:sz w:val="20"/>
                <w:szCs w:val="21"/>
              </w:rPr>
              <w:t>gwTSNBus</w:t>
            </w:r>
            <w:proofErr w:type="spellEnd"/>
            <w:r w:rsidRPr="00694B66">
              <w:rPr>
                <w:rFonts w:ascii="Times New Roman" w:eastAsia="宋体" w:hAnsi="Times New Roman" w:cs="Times New Roman"/>
                <w:color w:val="FF0000"/>
                <w:sz w:val="20"/>
                <w:szCs w:val="21"/>
              </w:rPr>
              <w:t xml:space="preserve">” will get the </w:t>
            </w:r>
            <w:proofErr w:type="spellStart"/>
            <w:r w:rsidRPr="00694B66">
              <w:rPr>
                <w:rFonts w:ascii="Times New Roman" w:eastAsia="宋体" w:hAnsi="Times New Roman" w:cs="Times New Roman"/>
                <w:color w:val="FF0000"/>
                <w:sz w:val="20"/>
                <w:szCs w:val="21"/>
              </w:rPr>
              <w:t>qos</w:t>
            </w:r>
            <w:proofErr w:type="spellEnd"/>
            <w:r w:rsidRPr="00694B66">
              <w:rPr>
                <w:rFonts w:ascii="Times New Roman" w:eastAsia="宋体" w:hAnsi="Times New Roman" w:cs="Times New Roman"/>
                <w:color w:val="FF0000"/>
                <w:sz w:val="20"/>
                <w:szCs w:val="21"/>
              </w:rPr>
              <w:t xml:space="preserve"> value from the bus message, and “</w:t>
            </w:r>
            <w:proofErr w:type="spellStart"/>
            <w:r w:rsidRPr="00694B66">
              <w:rPr>
                <w:rFonts w:ascii="Times New Roman" w:eastAsia="宋体" w:hAnsi="Times New Roman" w:cs="Times New Roman"/>
                <w:color w:val="FF0000"/>
                <w:sz w:val="20"/>
                <w:szCs w:val="21"/>
              </w:rPr>
              <w:t>gwTSNBus</w:t>
            </w:r>
            <w:proofErr w:type="spellEnd"/>
            <w:r w:rsidRPr="00694B66">
              <w:rPr>
                <w:rFonts w:ascii="Times New Roman" w:eastAsia="宋体" w:hAnsi="Times New Roman" w:cs="Times New Roman"/>
                <w:color w:val="FF0000"/>
                <w:sz w:val="20"/>
                <w:szCs w:val="21"/>
              </w:rPr>
              <w:t>” will use this value to set the transmission interval of a flow. The transmission interval cannot set by you.</w:t>
            </w:r>
          </w:p>
          <w:p w14:paraId="153771A4" w14:textId="22C71029" w:rsidR="003005A4" w:rsidRPr="00836269" w:rsidRDefault="003005A4" w:rsidP="00193131">
            <w:pPr>
              <w:spacing w:beforeLines="50" w:before="120" w:afterLines="50" w:after="120"/>
              <w:rPr>
                <w:rFonts w:ascii="Times New Roman" w:eastAsia="宋体" w:hAnsi="Times New Roman" w:cs="Times New Roman" w:hint="eastAsia"/>
                <w:sz w:val="20"/>
                <w:szCs w:val="21"/>
              </w:rPr>
            </w:pPr>
            <w:r w:rsidRPr="003005A4">
              <w:rPr>
                <w:rFonts w:ascii="Times New Roman" w:eastAsia="宋体" w:hAnsi="Times New Roman" w:cs="Times New Roman"/>
                <w:sz w:val="20"/>
                <w:szCs w:val="21"/>
              </w:rPr>
              <w:drawing>
                <wp:inline distT="0" distB="0" distL="0" distR="0" wp14:anchorId="49C3CC69" wp14:editId="7785B7FA">
                  <wp:extent cx="5130800" cy="54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800" cy="546100"/>
                          </a:xfrm>
                          <a:prstGeom prst="rect">
                            <a:avLst/>
                          </a:prstGeom>
                        </pic:spPr>
                      </pic:pic>
                    </a:graphicData>
                  </a:graphic>
                </wp:inline>
              </w:drawing>
            </w:r>
          </w:p>
        </w:tc>
      </w:tr>
      <w:tr w:rsidR="009621EB" w14:paraId="384E0CDC"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68DE6ED0" w14:textId="4A9E9A5C" w:rsidR="009621EB" w:rsidRDefault="00694B66" w:rsidP="00193131">
            <w:pPr>
              <w:rPr>
                <w:rFonts w:ascii="Times New Roman" w:hAnsi="Times New Roman" w:cs="Times New Roman"/>
              </w:rPr>
            </w:pPr>
            <w:r>
              <w:rPr>
                <w:rFonts w:ascii="Times New Roman" w:hAnsi="Times New Roman" w:cs="Times New Roman"/>
              </w:rPr>
              <w:t>A3-1:</w:t>
            </w:r>
          </w:p>
        </w:tc>
      </w:tr>
      <w:tr w:rsidR="00694B66" w14:paraId="42EA5729"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7F177B83" w14:textId="26743435" w:rsidR="00694B66" w:rsidRPr="00694B66" w:rsidRDefault="00694B66" w:rsidP="00193131">
            <w:pPr>
              <w:rPr>
                <w:rFonts w:ascii="Times New Roman" w:eastAsia="宋体" w:hAnsi="Times New Roman" w:cs="Times New Roman" w:hint="eastAsia"/>
              </w:rPr>
            </w:pPr>
            <w:r>
              <w:rPr>
                <w:rFonts w:ascii="Times New Roman" w:eastAsia="宋体" w:hAnsi="Times New Roman" w:cs="Times New Roman" w:hint="eastAsia"/>
              </w:rPr>
              <w:t>A</w:t>
            </w:r>
            <w:r>
              <w:rPr>
                <w:rFonts w:ascii="Times New Roman" w:eastAsia="宋体" w:hAnsi="Times New Roman" w:cs="Times New Roman"/>
              </w:rPr>
              <w:t>3-2:</w:t>
            </w:r>
          </w:p>
        </w:tc>
      </w:tr>
    </w:tbl>
    <w:p w14:paraId="0BAFEEFD" w14:textId="42E4E1A7" w:rsidR="00B804F6" w:rsidRDefault="00B804F6" w:rsidP="00A3130D">
      <w:pPr>
        <w:rPr>
          <w:rFonts w:eastAsia="Malgun Gothic"/>
          <w:lang w:eastAsia="ko-KR"/>
        </w:rPr>
      </w:pPr>
    </w:p>
    <w:p w14:paraId="61B1A4B3" w14:textId="77777777" w:rsidR="00B804F6" w:rsidRDefault="00B804F6">
      <w:pPr>
        <w:spacing w:after="0" w:line="240" w:lineRule="auto"/>
        <w:rPr>
          <w:rFonts w:eastAsia="Malgun Gothic"/>
          <w:lang w:eastAsia="ko-KR"/>
        </w:rPr>
      </w:pPr>
      <w:r>
        <w:rPr>
          <w:rFonts w:eastAsia="Malgun Gothic"/>
          <w:lang w:eastAsia="ko-KR"/>
        </w:rPr>
        <w:br w:type="page"/>
      </w:r>
    </w:p>
    <w:tbl>
      <w:tblPr>
        <w:tblW w:w="8296" w:type="dxa"/>
        <w:tblInd w:w="113" w:type="dxa"/>
        <w:tblLayout w:type="fixed"/>
        <w:tblLook w:val="0000" w:firstRow="0" w:lastRow="0" w:firstColumn="0" w:lastColumn="0" w:noHBand="0" w:noVBand="0"/>
      </w:tblPr>
      <w:tblGrid>
        <w:gridCol w:w="8296"/>
      </w:tblGrid>
      <w:tr w:rsidR="00B804F6" w:rsidRPr="00836269" w14:paraId="15595C93" w14:textId="77777777" w:rsidTr="00193131">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7708497B" w14:textId="77777777" w:rsidR="00B804F6" w:rsidRDefault="00B804F6" w:rsidP="00193131">
            <w:pPr>
              <w:spacing w:beforeLines="50" w:before="120" w:afterLines="50" w:after="120"/>
              <w:rPr>
                <w:rFonts w:ascii="Times New Roman" w:hAnsi="Times New Roman" w:cs="Times New Roman"/>
              </w:rPr>
            </w:pPr>
            <w:r>
              <w:rPr>
                <w:rFonts w:ascii="Times New Roman" w:hAnsi="Times New Roman" w:cs="Times New Roman"/>
              </w:rPr>
              <w:lastRenderedPageBreak/>
              <w:t>For omnetpp.ini, I have the following questions:</w:t>
            </w:r>
          </w:p>
          <w:p w14:paraId="6371BF43" w14:textId="542F643F" w:rsidR="00B804F6" w:rsidRDefault="00B804F6" w:rsidP="00BC1D31">
            <w:pPr>
              <w:spacing w:beforeLines="50" w:before="120" w:afterLines="50" w:after="120"/>
              <w:rPr>
                <w:rFonts w:ascii="Times New Roman" w:eastAsia="宋体" w:hAnsi="Times New Roman" w:cs="Times New Roman"/>
              </w:rPr>
            </w:pPr>
            <w:r>
              <w:rPr>
                <w:rFonts w:ascii="Times New Roman" w:eastAsia="宋体" w:hAnsi="Times New Roman" w:cs="Times New Roman"/>
              </w:rPr>
              <w:t>Q</w:t>
            </w:r>
            <w:r>
              <w:rPr>
                <w:rFonts w:ascii="Times New Roman" w:eastAsia="宋体" w:hAnsi="Times New Roman" w:cs="Times New Roman"/>
              </w:rPr>
              <w:t>4-1</w:t>
            </w:r>
            <w:r>
              <w:rPr>
                <w:rFonts w:ascii="Times New Roman" w:eastAsia="宋体" w:hAnsi="Times New Roman" w:cs="Times New Roman"/>
              </w:rPr>
              <w:t xml:space="preserve">:  </w:t>
            </w:r>
            <w:r w:rsidR="00BC1D31">
              <w:rPr>
                <w:rFonts w:ascii="Times New Roman" w:eastAsia="宋体" w:hAnsi="Times New Roman" w:cs="Times New Roman"/>
              </w:rPr>
              <w:t xml:space="preserve">No input should be configured for the </w:t>
            </w:r>
            <w:proofErr w:type="spellStart"/>
            <w:r w:rsidR="00BC1D31">
              <w:rPr>
                <w:rFonts w:ascii="Times New Roman" w:eastAsia="宋体" w:hAnsi="Times New Roman" w:cs="Times New Roman"/>
              </w:rPr>
              <w:t>onlineConfig</w:t>
            </w:r>
            <w:proofErr w:type="spellEnd"/>
            <w:r w:rsidR="00BC1D31">
              <w:rPr>
                <w:rFonts w:ascii="Times New Roman" w:eastAsia="宋体" w:hAnsi="Times New Roman" w:cs="Times New Roman"/>
              </w:rPr>
              <w:t>. You should fix it.</w:t>
            </w:r>
          </w:p>
          <w:p w14:paraId="4E9018F1" w14:textId="5F907F55" w:rsidR="00BC1D31" w:rsidRDefault="00BC1D31" w:rsidP="002623F1">
            <w:pPr>
              <w:spacing w:beforeLines="50" w:before="120" w:afterLines="50" w:after="120"/>
              <w:jc w:val="center"/>
              <w:rPr>
                <w:rFonts w:ascii="Times New Roman" w:eastAsia="宋体" w:hAnsi="Times New Roman" w:cs="Times New Roman"/>
                <w:sz w:val="20"/>
                <w:szCs w:val="21"/>
              </w:rPr>
            </w:pPr>
            <w:r w:rsidRPr="00BC1D31">
              <w:rPr>
                <w:rFonts w:ascii="Times New Roman" w:eastAsia="宋体" w:hAnsi="Times New Roman" w:cs="Times New Roman"/>
                <w:sz w:val="20"/>
                <w:szCs w:val="21"/>
              </w:rPr>
              <w:drawing>
                <wp:inline distT="0" distB="0" distL="0" distR="0" wp14:anchorId="77D547BB" wp14:editId="53137B12">
                  <wp:extent cx="3063922" cy="24591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0657" cy="2464507"/>
                          </a:xfrm>
                          <a:prstGeom prst="rect">
                            <a:avLst/>
                          </a:prstGeom>
                        </pic:spPr>
                      </pic:pic>
                    </a:graphicData>
                  </a:graphic>
                </wp:inline>
              </w:drawing>
            </w:r>
          </w:p>
          <w:p w14:paraId="5B15024C" w14:textId="46A70EAC" w:rsidR="00BC1D31" w:rsidRDefault="00BC1D31" w:rsidP="00BC1D31">
            <w:pPr>
              <w:spacing w:beforeLines="50" w:before="120" w:afterLines="50" w:after="120"/>
              <w:rPr>
                <w:rFonts w:ascii="Times New Roman" w:eastAsia="宋体" w:hAnsi="Times New Roman" w:cs="Times New Roman"/>
                <w:sz w:val="20"/>
                <w:szCs w:val="21"/>
              </w:rPr>
            </w:pPr>
            <w:r>
              <w:rPr>
                <w:rFonts w:ascii="Times New Roman" w:eastAsia="宋体" w:hAnsi="Times New Roman" w:cs="Times New Roman" w:hint="eastAsia"/>
                <w:sz w:val="20"/>
                <w:szCs w:val="21"/>
              </w:rPr>
              <w:t>Q</w:t>
            </w:r>
            <w:r>
              <w:rPr>
                <w:rFonts w:ascii="Times New Roman" w:eastAsia="宋体" w:hAnsi="Times New Roman" w:cs="Times New Roman"/>
                <w:sz w:val="20"/>
                <w:szCs w:val="21"/>
              </w:rPr>
              <w:t>4-2:</w:t>
            </w:r>
            <w:r w:rsidR="00C9742A">
              <w:rPr>
                <w:rFonts w:ascii="Times New Roman" w:eastAsia="宋体" w:hAnsi="Times New Roman" w:cs="Times New Roman"/>
                <w:sz w:val="20"/>
                <w:szCs w:val="21"/>
              </w:rPr>
              <w:t xml:space="preserve"> </w:t>
            </w:r>
            <w:r w:rsidR="00C9742A" w:rsidRPr="00C9742A">
              <w:rPr>
                <w:rFonts w:ascii="Times New Roman" w:eastAsia="宋体" w:hAnsi="Times New Roman" w:cs="Times New Roman"/>
                <w:sz w:val="20"/>
                <w:szCs w:val="21"/>
              </w:rPr>
              <w:t>If I delete all the JSON files in the simulations folder, will your program still run normally?</w:t>
            </w:r>
          </w:p>
          <w:p w14:paraId="11EAAD7C" w14:textId="7433D922" w:rsidR="00C9742A" w:rsidRDefault="00C9742A" w:rsidP="00BC1D31">
            <w:pPr>
              <w:spacing w:beforeLines="50" w:before="120" w:afterLines="50" w:after="120"/>
              <w:rPr>
                <w:rFonts w:ascii="Times New Roman" w:eastAsia="宋体" w:hAnsi="Times New Roman" w:cs="Times New Roman"/>
                <w:sz w:val="20"/>
                <w:szCs w:val="21"/>
              </w:rPr>
            </w:pPr>
            <w:r>
              <w:rPr>
                <w:rFonts w:ascii="Times New Roman" w:eastAsia="宋体" w:hAnsi="Times New Roman" w:cs="Times New Roman" w:hint="eastAsia"/>
                <w:sz w:val="20"/>
                <w:szCs w:val="21"/>
              </w:rPr>
              <w:t>N</w:t>
            </w:r>
            <w:r>
              <w:rPr>
                <w:rFonts w:ascii="Times New Roman" w:eastAsia="宋体" w:hAnsi="Times New Roman" w:cs="Times New Roman"/>
                <w:sz w:val="20"/>
                <w:szCs w:val="21"/>
              </w:rPr>
              <w:t>o JSON should be contained, you should fix it.</w:t>
            </w:r>
          </w:p>
          <w:p w14:paraId="6CA1C6ED" w14:textId="5194562A" w:rsidR="00B804F6" w:rsidRPr="00836269" w:rsidRDefault="00C9742A" w:rsidP="00753E30">
            <w:pPr>
              <w:spacing w:beforeLines="50" w:before="120" w:afterLines="50" w:after="120"/>
              <w:jc w:val="center"/>
              <w:rPr>
                <w:rFonts w:ascii="Times New Roman" w:eastAsia="宋体" w:hAnsi="Times New Roman" w:cs="Times New Roman" w:hint="eastAsia"/>
                <w:sz w:val="20"/>
                <w:szCs w:val="21"/>
              </w:rPr>
            </w:pPr>
            <w:r w:rsidRPr="00C9742A">
              <w:rPr>
                <w:rFonts w:ascii="Times New Roman" w:eastAsia="宋体" w:hAnsi="Times New Roman" w:cs="Times New Roman"/>
                <w:sz w:val="20"/>
                <w:szCs w:val="21"/>
              </w:rPr>
              <w:drawing>
                <wp:inline distT="0" distB="0" distL="0" distR="0" wp14:anchorId="72E295F6" wp14:editId="66A820CB">
                  <wp:extent cx="2845558" cy="342219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2663" cy="3430735"/>
                          </a:xfrm>
                          <a:prstGeom prst="rect">
                            <a:avLst/>
                          </a:prstGeom>
                        </pic:spPr>
                      </pic:pic>
                    </a:graphicData>
                  </a:graphic>
                </wp:inline>
              </w:drawing>
            </w:r>
          </w:p>
        </w:tc>
      </w:tr>
      <w:tr w:rsidR="00B804F6" w14:paraId="7F240FE8"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20412B3A" w14:textId="7CF263F7" w:rsidR="00B804F6" w:rsidRDefault="00753E30" w:rsidP="00193131">
            <w:pPr>
              <w:rPr>
                <w:rFonts w:ascii="Times New Roman" w:hAnsi="Times New Roman" w:cs="Times New Roman"/>
              </w:rPr>
            </w:pPr>
            <w:r>
              <w:rPr>
                <w:rFonts w:ascii="Times New Roman" w:hAnsi="Times New Roman" w:cs="Times New Roman"/>
              </w:rPr>
              <w:t>A4-1</w:t>
            </w:r>
          </w:p>
        </w:tc>
      </w:tr>
      <w:tr w:rsidR="00B804F6" w:rsidRPr="00694B66" w14:paraId="348FF1D5"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25832E32" w14:textId="3B1D711E" w:rsidR="00B804F6" w:rsidRPr="00694B66" w:rsidRDefault="00753E30" w:rsidP="00193131">
            <w:pPr>
              <w:rPr>
                <w:rFonts w:ascii="Times New Roman" w:eastAsia="宋体" w:hAnsi="Times New Roman" w:cs="Times New Roman" w:hint="eastAsia"/>
              </w:rPr>
            </w:pPr>
            <w:r>
              <w:rPr>
                <w:rFonts w:ascii="Times New Roman" w:eastAsia="宋体" w:hAnsi="Times New Roman" w:cs="Times New Roman"/>
              </w:rPr>
              <w:t>A4-2</w:t>
            </w:r>
          </w:p>
        </w:tc>
      </w:tr>
    </w:tbl>
    <w:p w14:paraId="73BA087F" w14:textId="358240E6" w:rsidR="000078BC" w:rsidRDefault="000078BC" w:rsidP="00A3130D">
      <w:pPr>
        <w:rPr>
          <w:rFonts w:eastAsia="Malgun Gothic"/>
          <w:lang w:eastAsia="ko-KR"/>
        </w:rPr>
      </w:pPr>
    </w:p>
    <w:p w14:paraId="61007E83" w14:textId="77777777" w:rsidR="000078BC" w:rsidRDefault="000078BC">
      <w:pPr>
        <w:spacing w:after="0" w:line="240" w:lineRule="auto"/>
        <w:rPr>
          <w:rFonts w:eastAsia="Malgun Gothic"/>
          <w:lang w:eastAsia="ko-KR"/>
        </w:rPr>
      </w:pPr>
      <w:r>
        <w:rPr>
          <w:rFonts w:eastAsia="Malgun Gothic"/>
          <w:lang w:eastAsia="ko-KR"/>
        </w:rPr>
        <w:br w:type="page"/>
      </w:r>
    </w:p>
    <w:tbl>
      <w:tblPr>
        <w:tblW w:w="8296" w:type="dxa"/>
        <w:tblInd w:w="113" w:type="dxa"/>
        <w:tblLayout w:type="fixed"/>
        <w:tblLook w:val="0000" w:firstRow="0" w:lastRow="0" w:firstColumn="0" w:lastColumn="0" w:noHBand="0" w:noVBand="0"/>
      </w:tblPr>
      <w:tblGrid>
        <w:gridCol w:w="8296"/>
      </w:tblGrid>
      <w:tr w:rsidR="000078BC" w:rsidRPr="00836269" w14:paraId="7E8CE46F" w14:textId="77777777" w:rsidTr="00193131">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6B0241F3" w14:textId="77777777" w:rsidR="000078BC" w:rsidRDefault="000078BC" w:rsidP="00193131">
            <w:pPr>
              <w:spacing w:beforeLines="50" w:before="120" w:afterLines="50" w:after="120"/>
              <w:rPr>
                <w:rFonts w:ascii="Times New Roman" w:hAnsi="Times New Roman" w:cs="Times New Roman"/>
              </w:rPr>
            </w:pPr>
            <w:r>
              <w:rPr>
                <w:rFonts w:ascii="Times New Roman" w:hAnsi="Times New Roman" w:cs="Times New Roman"/>
              </w:rPr>
              <w:lastRenderedPageBreak/>
              <w:t>For omnetpp.ini, I have the following questions:</w:t>
            </w:r>
          </w:p>
          <w:p w14:paraId="50A909BA" w14:textId="6B851996" w:rsidR="000078BC" w:rsidRDefault="000078BC" w:rsidP="00193131">
            <w:pPr>
              <w:spacing w:beforeLines="50" w:before="120" w:afterLines="50" w:after="120"/>
              <w:rPr>
                <w:rFonts w:ascii="Times New Roman" w:eastAsia="宋体" w:hAnsi="Times New Roman" w:cs="Times New Roman"/>
              </w:rPr>
            </w:pPr>
            <w:r>
              <w:rPr>
                <w:rFonts w:ascii="Times New Roman" w:eastAsia="宋体" w:hAnsi="Times New Roman" w:cs="Times New Roman"/>
              </w:rPr>
              <w:t>Q</w:t>
            </w:r>
            <w:r w:rsidR="00B07B56">
              <w:rPr>
                <w:rFonts w:ascii="Times New Roman" w:eastAsia="宋体" w:hAnsi="Times New Roman" w:cs="Times New Roman"/>
              </w:rPr>
              <w:t>5: Is it possible to integrate all settings related “</w:t>
            </w:r>
            <w:proofErr w:type="spellStart"/>
            <w:r w:rsidR="00B07B56">
              <w:rPr>
                <w:rFonts w:ascii="Times New Roman" w:eastAsia="宋体" w:hAnsi="Times New Roman" w:cs="Times New Roman"/>
              </w:rPr>
              <w:t>wilressHost</w:t>
            </w:r>
            <w:proofErr w:type="spellEnd"/>
            <w:r w:rsidR="00B07B56">
              <w:rPr>
                <w:rFonts w:ascii="Times New Roman" w:eastAsia="宋体" w:hAnsi="Times New Roman" w:cs="Times New Roman"/>
              </w:rPr>
              <w:t xml:space="preserve">”, for </w:t>
            </w:r>
            <w:proofErr w:type="gramStart"/>
            <w:r w:rsidR="00B07B56">
              <w:rPr>
                <w:rFonts w:ascii="Times New Roman" w:eastAsia="宋体" w:hAnsi="Times New Roman" w:cs="Times New Roman"/>
              </w:rPr>
              <w:t>example,  use</w:t>
            </w:r>
            <w:proofErr w:type="gramEnd"/>
            <w:r w:rsidR="00B07B56">
              <w:rPr>
                <w:rFonts w:ascii="Times New Roman" w:eastAsia="宋体" w:hAnsi="Times New Roman" w:cs="Times New Roman"/>
              </w:rPr>
              <w:t xml:space="preserve"> “</w:t>
            </w:r>
            <w:r w:rsidR="00B07B56" w:rsidRPr="00B07B56">
              <w:rPr>
                <w:rFonts w:ascii="Times New Roman" w:eastAsia="宋体" w:hAnsi="Times New Roman" w:cs="Times New Roman"/>
              </w:rPr>
              <w:t>*.</w:t>
            </w:r>
            <w:proofErr w:type="spellStart"/>
            <w:r w:rsidR="00B07B56" w:rsidRPr="00B07B56">
              <w:rPr>
                <w:rFonts w:ascii="Times New Roman" w:eastAsia="宋体" w:hAnsi="Times New Roman" w:cs="Times New Roman"/>
              </w:rPr>
              <w:t>wirelessHost</w:t>
            </w:r>
            <w:proofErr w:type="spellEnd"/>
            <w:r w:rsidR="00B07B56" w:rsidRPr="00B07B56">
              <w:rPr>
                <w:rFonts w:ascii="Times New Roman" w:eastAsia="宋体" w:hAnsi="Times New Roman" w:cs="Times New Roman"/>
                <w:highlight w:val="yellow"/>
              </w:rPr>
              <w:t>{0..</w:t>
            </w:r>
            <w:r w:rsidR="00B07B56" w:rsidRPr="00B07B56">
              <w:rPr>
                <w:rFonts w:ascii="Times New Roman" w:eastAsia="宋体" w:hAnsi="Times New Roman" w:cs="Times New Roman"/>
                <w:highlight w:val="yellow"/>
              </w:rPr>
              <w:t>50</w:t>
            </w:r>
            <w:r w:rsidR="00B07B56" w:rsidRPr="00B07B56">
              <w:rPr>
                <w:rFonts w:ascii="Times New Roman" w:eastAsia="宋体" w:hAnsi="Times New Roman" w:cs="Times New Roman"/>
                <w:highlight w:val="yellow"/>
              </w:rPr>
              <w:t>}</w:t>
            </w:r>
            <w:r w:rsidR="00B07B56" w:rsidRPr="00B07B56">
              <w:rPr>
                <w:rFonts w:ascii="Times New Roman" w:eastAsia="宋体" w:hAnsi="Times New Roman" w:cs="Times New Roman"/>
              </w:rPr>
              <w:t>.app[0].</w:t>
            </w:r>
            <w:proofErr w:type="spellStart"/>
            <w:r w:rsidR="00B07B56" w:rsidRPr="00B07B56">
              <w:rPr>
                <w:rFonts w:ascii="Times New Roman" w:eastAsia="宋体" w:hAnsi="Times New Roman" w:cs="Times New Roman"/>
              </w:rPr>
              <w:t>typename</w:t>
            </w:r>
            <w:proofErr w:type="spellEnd"/>
            <w:r w:rsidR="00B07B56">
              <w:rPr>
                <w:rFonts w:ascii="Times New Roman" w:eastAsia="宋体" w:hAnsi="Times New Roman" w:cs="Times New Roman"/>
              </w:rPr>
              <w:t>” to replace “</w:t>
            </w:r>
            <w:r w:rsidR="00B07B56" w:rsidRPr="00B07B56">
              <w:rPr>
                <w:rFonts w:ascii="Times New Roman" w:eastAsia="宋体" w:hAnsi="Times New Roman" w:cs="Times New Roman"/>
              </w:rPr>
              <w:t>*.</w:t>
            </w:r>
            <w:proofErr w:type="spellStart"/>
            <w:r w:rsidR="00B07B56" w:rsidRPr="00B07B56">
              <w:rPr>
                <w:rFonts w:ascii="Times New Roman" w:eastAsia="宋体" w:hAnsi="Times New Roman" w:cs="Times New Roman"/>
              </w:rPr>
              <w:t>wirelessHost</w:t>
            </w:r>
            <w:proofErr w:type="spellEnd"/>
            <w:r w:rsidR="00B07B56" w:rsidRPr="00B07B56">
              <w:rPr>
                <w:rFonts w:ascii="Times New Roman" w:eastAsia="宋体" w:hAnsi="Times New Roman" w:cs="Times New Roman"/>
                <w:highlight w:val="yellow"/>
              </w:rPr>
              <w:t>{0..1}</w:t>
            </w:r>
            <w:r w:rsidR="00B07B56" w:rsidRPr="00B07B56">
              <w:rPr>
                <w:rFonts w:ascii="Times New Roman" w:eastAsia="宋体" w:hAnsi="Times New Roman" w:cs="Times New Roman"/>
              </w:rPr>
              <w:t>.app[0].</w:t>
            </w:r>
            <w:proofErr w:type="spellStart"/>
            <w:r w:rsidR="00B07B56" w:rsidRPr="00B07B56">
              <w:rPr>
                <w:rFonts w:ascii="Times New Roman" w:eastAsia="宋体" w:hAnsi="Times New Roman" w:cs="Times New Roman"/>
              </w:rPr>
              <w:t>typename</w:t>
            </w:r>
            <w:proofErr w:type="spellEnd"/>
            <w:r w:rsidR="00B07B56">
              <w:rPr>
                <w:rFonts w:ascii="Times New Roman" w:eastAsia="宋体" w:hAnsi="Times New Roman" w:cs="Times New Roman"/>
              </w:rPr>
              <w:t>”</w:t>
            </w:r>
          </w:p>
          <w:p w14:paraId="7B5B7463" w14:textId="2A10CCD3" w:rsidR="000078BC" w:rsidRPr="00836269" w:rsidRDefault="000A35C2" w:rsidP="000F50EC">
            <w:pPr>
              <w:spacing w:beforeLines="50" w:before="120" w:afterLines="50" w:after="120"/>
              <w:jc w:val="center"/>
              <w:rPr>
                <w:rFonts w:ascii="Times New Roman" w:eastAsia="宋体" w:hAnsi="Times New Roman" w:cs="Times New Roman" w:hint="eastAsia"/>
                <w:sz w:val="20"/>
                <w:szCs w:val="21"/>
              </w:rPr>
            </w:pPr>
            <w:r w:rsidRPr="000A35C2">
              <w:rPr>
                <w:rFonts w:ascii="Times New Roman" w:eastAsia="宋体" w:hAnsi="Times New Roman" w:cs="Times New Roman"/>
                <w:sz w:val="20"/>
                <w:szCs w:val="21"/>
              </w:rPr>
              <w:drawing>
                <wp:inline distT="0" distB="0" distL="0" distR="0" wp14:anchorId="5BFBE833" wp14:editId="20E69AA1">
                  <wp:extent cx="4122388" cy="322087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476" cy="3224065"/>
                          </a:xfrm>
                          <a:prstGeom prst="rect">
                            <a:avLst/>
                          </a:prstGeom>
                        </pic:spPr>
                      </pic:pic>
                    </a:graphicData>
                  </a:graphic>
                </wp:inline>
              </w:drawing>
            </w:r>
          </w:p>
        </w:tc>
      </w:tr>
      <w:tr w:rsidR="000078BC" w14:paraId="588AA34A"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7E247ADE" w14:textId="3309584C" w:rsidR="000078BC" w:rsidRDefault="000078BC" w:rsidP="00193131">
            <w:pPr>
              <w:rPr>
                <w:rFonts w:ascii="Times New Roman" w:hAnsi="Times New Roman" w:cs="Times New Roman"/>
              </w:rPr>
            </w:pPr>
            <w:r>
              <w:rPr>
                <w:rFonts w:ascii="Times New Roman" w:hAnsi="Times New Roman" w:cs="Times New Roman"/>
              </w:rPr>
              <w:t>A</w:t>
            </w:r>
            <w:r w:rsidR="000F50EC">
              <w:rPr>
                <w:rFonts w:ascii="Times New Roman" w:hAnsi="Times New Roman" w:cs="Times New Roman"/>
              </w:rPr>
              <w:t>5</w:t>
            </w:r>
          </w:p>
        </w:tc>
      </w:tr>
    </w:tbl>
    <w:p w14:paraId="7914FEDC" w14:textId="32E869CC" w:rsidR="00F05B60" w:rsidRDefault="00F05B60" w:rsidP="00A3130D">
      <w:pPr>
        <w:rPr>
          <w:rFonts w:eastAsia="Malgun Gothic"/>
          <w:lang w:eastAsia="ko-KR"/>
        </w:rPr>
      </w:pPr>
    </w:p>
    <w:p w14:paraId="192F78D3" w14:textId="77777777" w:rsidR="00F05B60" w:rsidRDefault="00F05B60">
      <w:pPr>
        <w:spacing w:after="0" w:line="240" w:lineRule="auto"/>
        <w:rPr>
          <w:rFonts w:eastAsia="Malgun Gothic"/>
          <w:lang w:eastAsia="ko-KR"/>
        </w:rPr>
      </w:pPr>
      <w:r>
        <w:rPr>
          <w:rFonts w:eastAsia="Malgun Gothic"/>
          <w:lang w:eastAsia="ko-KR"/>
        </w:rPr>
        <w:br w:type="page"/>
      </w:r>
    </w:p>
    <w:tbl>
      <w:tblPr>
        <w:tblW w:w="8296" w:type="dxa"/>
        <w:tblInd w:w="113" w:type="dxa"/>
        <w:tblLayout w:type="fixed"/>
        <w:tblLook w:val="0000" w:firstRow="0" w:lastRow="0" w:firstColumn="0" w:lastColumn="0" w:noHBand="0" w:noVBand="0"/>
      </w:tblPr>
      <w:tblGrid>
        <w:gridCol w:w="8296"/>
      </w:tblGrid>
      <w:tr w:rsidR="00F05B60" w:rsidRPr="00836269" w14:paraId="5D0C8544" w14:textId="77777777" w:rsidTr="00193131">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4D3AF597" w14:textId="77777777" w:rsidR="00F05B60" w:rsidRDefault="00F05B60" w:rsidP="00193131">
            <w:pPr>
              <w:spacing w:beforeLines="50" w:before="120" w:afterLines="50" w:after="120"/>
              <w:rPr>
                <w:rFonts w:ascii="Times New Roman" w:hAnsi="Times New Roman" w:cs="Times New Roman"/>
              </w:rPr>
            </w:pPr>
            <w:r>
              <w:rPr>
                <w:rFonts w:ascii="Times New Roman" w:hAnsi="Times New Roman" w:cs="Times New Roman"/>
              </w:rPr>
              <w:lastRenderedPageBreak/>
              <w:t>For omnetpp.ini, I have the following questions:</w:t>
            </w:r>
          </w:p>
          <w:p w14:paraId="69EC91DF" w14:textId="5B2357CE" w:rsidR="00F05B60" w:rsidRDefault="00F05B60" w:rsidP="00193131">
            <w:pPr>
              <w:spacing w:beforeLines="50" w:before="120" w:afterLines="50" w:after="120"/>
              <w:rPr>
                <w:rFonts w:ascii="Times New Roman" w:eastAsia="宋体" w:hAnsi="Times New Roman" w:cs="Times New Roman"/>
              </w:rPr>
            </w:pPr>
            <w:r>
              <w:rPr>
                <w:rFonts w:ascii="Times New Roman" w:eastAsia="宋体" w:hAnsi="Times New Roman" w:cs="Times New Roman"/>
              </w:rPr>
              <w:t>Q</w:t>
            </w:r>
            <w:r w:rsidR="00514B1A">
              <w:rPr>
                <w:rFonts w:ascii="Times New Roman" w:eastAsia="宋体" w:hAnsi="Times New Roman" w:cs="Times New Roman"/>
              </w:rPr>
              <w:t>6</w:t>
            </w:r>
            <w:r>
              <w:rPr>
                <w:rFonts w:ascii="Times New Roman" w:eastAsia="宋体" w:hAnsi="Times New Roman" w:cs="Times New Roman"/>
              </w:rPr>
              <w:t xml:space="preserve">: </w:t>
            </w:r>
            <w:r w:rsidR="00514B1A">
              <w:rPr>
                <w:rFonts w:ascii="Times New Roman" w:eastAsia="宋体" w:hAnsi="Times New Roman" w:cs="Times New Roman"/>
              </w:rPr>
              <w:t>“</w:t>
            </w:r>
            <w:proofErr w:type="spellStart"/>
            <w:r w:rsidR="00514B1A">
              <w:rPr>
                <w:rFonts w:ascii="Times New Roman" w:eastAsia="宋体" w:hAnsi="Times New Roman" w:cs="Times New Roman"/>
              </w:rPr>
              <w:t>MyUdpSinkApp</w:t>
            </w:r>
            <w:proofErr w:type="spellEnd"/>
            <w:r w:rsidR="00514B1A">
              <w:rPr>
                <w:rFonts w:ascii="Times New Roman" w:eastAsia="宋体" w:hAnsi="Times New Roman" w:cs="Times New Roman"/>
              </w:rPr>
              <w:t>” cannot be used as the application name for “</w:t>
            </w:r>
            <w:proofErr w:type="spellStart"/>
            <w:r w:rsidR="00514B1A">
              <w:rPr>
                <w:rFonts w:ascii="Times New Roman" w:eastAsia="宋体" w:hAnsi="Times New Roman" w:cs="Times New Roman"/>
              </w:rPr>
              <w:t>gwTSNBus</w:t>
            </w:r>
            <w:proofErr w:type="spellEnd"/>
            <w:r w:rsidR="00514B1A">
              <w:rPr>
                <w:rFonts w:ascii="Times New Roman" w:eastAsia="宋体" w:hAnsi="Times New Roman" w:cs="Times New Roman"/>
              </w:rPr>
              <w:t>” and “</w:t>
            </w:r>
            <w:proofErr w:type="spellStart"/>
            <w:r w:rsidR="00514B1A">
              <w:rPr>
                <w:rFonts w:ascii="Times New Roman" w:eastAsia="宋体" w:hAnsi="Times New Roman" w:cs="Times New Roman"/>
              </w:rPr>
              <w:t>gwTSNad</w:t>
            </w:r>
            <w:proofErr w:type="spellEnd"/>
            <w:r w:rsidR="00514B1A">
              <w:rPr>
                <w:rFonts w:ascii="Times New Roman" w:eastAsia="宋体" w:hAnsi="Times New Roman" w:cs="Times New Roman"/>
              </w:rPr>
              <w:t xml:space="preserve">”. You should </w:t>
            </w:r>
            <w:proofErr w:type="spellStart"/>
            <w:proofErr w:type="gramStart"/>
            <w:r w:rsidR="00514B1A">
              <w:rPr>
                <w:rFonts w:ascii="Times New Roman" w:eastAsia="宋体" w:hAnsi="Times New Roman" w:cs="Times New Roman"/>
              </w:rPr>
              <w:t>changed</w:t>
            </w:r>
            <w:proofErr w:type="spellEnd"/>
            <w:proofErr w:type="gramEnd"/>
            <w:r w:rsidR="00514B1A">
              <w:rPr>
                <w:rFonts w:ascii="Times New Roman" w:eastAsia="宋体" w:hAnsi="Times New Roman" w:cs="Times New Roman"/>
              </w:rPr>
              <w:t xml:space="preserve"> the name as</w:t>
            </w:r>
            <w:r w:rsidR="00A678CB">
              <w:rPr>
                <w:rFonts w:ascii="Times New Roman" w:eastAsia="宋体" w:hAnsi="Times New Roman" w:cs="Times New Roman"/>
              </w:rPr>
              <w:t xml:space="preserve"> below, just change the name is okay.</w:t>
            </w:r>
          </w:p>
          <w:p w14:paraId="0F457229" w14:textId="65D5D07D" w:rsidR="00514B1A" w:rsidRDefault="00A678CB" w:rsidP="00193131">
            <w:pPr>
              <w:spacing w:beforeLines="50" w:before="120" w:afterLines="50" w:after="120"/>
              <w:rPr>
                <w:rFonts w:ascii="Times New Roman" w:eastAsia="宋体" w:hAnsi="Times New Roman" w:cs="Times New Roman"/>
              </w:rPr>
            </w:pPr>
            <w:proofErr w:type="gramStart"/>
            <w:r w:rsidRPr="00A678CB">
              <w:rPr>
                <w:rFonts w:ascii="Times New Roman" w:eastAsia="宋体" w:hAnsi="Times New Roman" w:cs="Times New Roman"/>
              </w:rPr>
              <w:t>*.</w:t>
            </w:r>
            <w:proofErr w:type="spellStart"/>
            <w:r w:rsidRPr="00A678CB">
              <w:rPr>
                <w:rFonts w:ascii="Times New Roman" w:eastAsia="宋体" w:hAnsi="Times New Roman" w:cs="Times New Roman"/>
              </w:rPr>
              <w:t>gwTSNBus.app</w:t>
            </w:r>
            <w:proofErr w:type="spellEnd"/>
            <w:r w:rsidRPr="00A678CB">
              <w:rPr>
                <w:rFonts w:ascii="Times New Roman" w:eastAsia="宋体" w:hAnsi="Times New Roman" w:cs="Times New Roman"/>
              </w:rPr>
              <w:t>[</w:t>
            </w:r>
            <w:proofErr w:type="gramEnd"/>
            <w:r w:rsidRPr="00A678CB">
              <w:rPr>
                <w:rFonts w:ascii="Times New Roman" w:eastAsia="宋体" w:hAnsi="Times New Roman" w:cs="Times New Roman"/>
              </w:rPr>
              <w:t>0].</w:t>
            </w:r>
            <w:proofErr w:type="spellStart"/>
            <w:r w:rsidRPr="00A678CB">
              <w:rPr>
                <w:rFonts w:ascii="Times New Roman" w:eastAsia="宋体" w:hAnsi="Times New Roman" w:cs="Times New Roman"/>
              </w:rPr>
              <w:t>typename</w:t>
            </w:r>
            <w:proofErr w:type="spellEnd"/>
            <w:r w:rsidRPr="00A678CB">
              <w:rPr>
                <w:rFonts w:ascii="Times New Roman" w:eastAsia="宋体" w:hAnsi="Times New Roman" w:cs="Times New Roman"/>
              </w:rPr>
              <w:t xml:space="preserve"> = "</w:t>
            </w:r>
            <w:proofErr w:type="spellStart"/>
            <w:r w:rsidRPr="00A678CB">
              <w:rPr>
                <w:rFonts w:ascii="Times New Roman" w:eastAsia="宋体" w:hAnsi="Times New Roman" w:cs="Times New Roman"/>
                <w:b/>
                <w:bCs/>
                <w:color w:val="FF0000"/>
              </w:rPr>
              <w:t>gwTSNBusApp</w:t>
            </w:r>
            <w:proofErr w:type="spellEnd"/>
            <w:r w:rsidRPr="00A678CB">
              <w:rPr>
                <w:rFonts w:ascii="Times New Roman" w:eastAsia="宋体" w:hAnsi="Times New Roman" w:cs="Times New Roman"/>
              </w:rPr>
              <w:t>"</w:t>
            </w:r>
          </w:p>
          <w:p w14:paraId="28767362" w14:textId="104FF6E1" w:rsidR="00BB1ABC" w:rsidRDefault="00BB1ABC" w:rsidP="00BB1ABC">
            <w:pPr>
              <w:spacing w:beforeLines="50" w:before="120" w:afterLines="50" w:after="120"/>
              <w:rPr>
                <w:rFonts w:ascii="Times New Roman" w:eastAsia="宋体" w:hAnsi="Times New Roman" w:cs="Times New Roman"/>
              </w:rPr>
            </w:pPr>
            <w:proofErr w:type="gramStart"/>
            <w:r w:rsidRPr="00A678CB">
              <w:rPr>
                <w:rFonts w:ascii="Times New Roman" w:eastAsia="宋体" w:hAnsi="Times New Roman" w:cs="Times New Roman"/>
              </w:rPr>
              <w:t>*.</w:t>
            </w:r>
            <w:proofErr w:type="spellStart"/>
            <w:r w:rsidRPr="00A678CB">
              <w:rPr>
                <w:rFonts w:ascii="Times New Roman" w:eastAsia="宋体" w:hAnsi="Times New Roman" w:cs="Times New Roman"/>
              </w:rPr>
              <w:t>gwTSN</w:t>
            </w:r>
            <w:r w:rsidR="00155E9E">
              <w:rPr>
                <w:rFonts w:ascii="Times New Roman" w:eastAsia="宋体" w:hAnsi="Times New Roman" w:cs="Times New Roman"/>
              </w:rPr>
              <w:t>ad</w:t>
            </w:r>
            <w:r w:rsidRPr="00A678CB">
              <w:rPr>
                <w:rFonts w:ascii="Times New Roman" w:eastAsia="宋体" w:hAnsi="Times New Roman" w:cs="Times New Roman"/>
              </w:rPr>
              <w:t>.app</w:t>
            </w:r>
            <w:proofErr w:type="spellEnd"/>
            <w:r w:rsidRPr="00A678CB">
              <w:rPr>
                <w:rFonts w:ascii="Times New Roman" w:eastAsia="宋体" w:hAnsi="Times New Roman" w:cs="Times New Roman"/>
              </w:rPr>
              <w:t>[</w:t>
            </w:r>
            <w:proofErr w:type="gramEnd"/>
            <w:r w:rsidRPr="00A678CB">
              <w:rPr>
                <w:rFonts w:ascii="Times New Roman" w:eastAsia="宋体" w:hAnsi="Times New Roman" w:cs="Times New Roman"/>
              </w:rPr>
              <w:t>0].</w:t>
            </w:r>
            <w:proofErr w:type="spellStart"/>
            <w:r w:rsidRPr="00A678CB">
              <w:rPr>
                <w:rFonts w:ascii="Times New Roman" w:eastAsia="宋体" w:hAnsi="Times New Roman" w:cs="Times New Roman"/>
              </w:rPr>
              <w:t>typename</w:t>
            </w:r>
            <w:proofErr w:type="spellEnd"/>
            <w:r w:rsidRPr="00A678CB">
              <w:rPr>
                <w:rFonts w:ascii="Times New Roman" w:eastAsia="宋体" w:hAnsi="Times New Roman" w:cs="Times New Roman"/>
              </w:rPr>
              <w:t xml:space="preserve"> = "</w:t>
            </w:r>
            <w:proofErr w:type="spellStart"/>
            <w:r w:rsidRPr="00A678CB">
              <w:rPr>
                <w:rFonts w:ascii="Times New Roman" w:eastAsia="宋体" w:hAnsi="Times New Roman" w:cs="Times New Roman"/>
                <w:b/>
                <w:bCs/>
                <w:color w:val="FF0000"/>
              </w:rPr>
              <w:t>gwTSN</w:t>
            </w:r>
            <w:r w:rsidR="00155E9E">
              <w:rPr>
                <w:rFonts w:ascii="Times New Roman" w:eastAsia="宋体" w:hAnsi="Times New Roman" w:cs="Times New Roman"/>
                <w:b/>
                <w:bCs/>
                <w:color w:val="FF0000"/>
              </w:rPr>
              <w:t>ad</w:t>
            </w:r>
            <w:r w:rsidRPr="00A678CB">
              <w:rPr>
                <w:rFonts w:ascii="Times New Roman" w:eastAsia="宋体" w:hAnsi="Times New Roman" w:cs="Times New Roman"/>
                <w:b/>
                <w:bCs/>
                <w:color w:val="FF0000"/>
              </w:rPr>
              <w:t>App</w:t>
            </w:r>
            <w:proofErr w:type="spellEnd"/>
            <w:r w:rsidRPr="00A678CB">
              <w:rPr>
                <w:rFonts w:ascii="Times New Roman" w:eastAsia="宋体" w:hAnsi="Times New Roman" w:cs="Times New Roman"/>
              </w:rPr>
              <w:t>"</w:t>
            </w:r>
          </w:p>
          <w:p w14:paraId="56AC3B94" w14:textId="77777777" w:rsidR="00BB1ABC" w:rsidRDefault="00BB1ABC" w:rsidP="00193131">
            <w:pPr>
              <w:spacing w:beforeLines="50" w:before="120" w:afterLines="50" w:after="120"/>
              <w:rPr>
                <w:rFonts w:ascii="Times New Roman" w:eastAsia="宋体" w:hAnsi="Times New Roman" w:cs="Times New Roman"/>
              </w:rPr>
            </w:pPr>
          </w:p>
          <w:p w14:paraId="33A5070E" w14:textId="5AB46880" w:rsidR="00F05B60" w:rsidRPr="00836269" w:rsidRDefault="00F05B60" w:rsidP="00193131">
            <w:pPr>
              <w:spacing w:beforeLines="50" w:before="120" w:afterLines="50" w:after="120"/>
              <w:jc w:val="center"/>
              <w:rPr>
                <w:rFonts w:ascii="Times New Roman" w:eastAsia="宋体" w:hAnsi="Times New Roman" w:cs="Times New Roman" w:hint="eastAsia"/>
                <w:sz w:val="20"/>
                <w:szCs w:val="21"/>
              </w:rPr>
            </w:pPr>
          </w:p>
        </w:tc>
      </w:tr>
      <w:tr w:rsidR="00F05B60" w14:paraId="6962EE3D"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44617218" w14:textId="3A290AF2" w:rsidR="00F05B60" w:rsidRDefault="00F05B60" w:rsidP="00193131">
            <w:pPr>
              <w:rPr>
                <w:rFonts w:ascii="Times New Roman" w:hAnsi="Times New Roman" w:cs="Times New Roman"/>
              </w:rPr>
            </w:pPr>
            <w:r>
              <w:rPr>
                <w:rFonts w:ascii="Times New Roman" w:hAnsi="Times New Roman" w:cs="Times New Roman"/>
              </w:rPr>
              <w:t>A</w:t>
            </w:r>
            <w:r w:rsidR="00D12482">
              <w:rPr>
                <w:rFonts w:ascii="Times New Roman" w:hAnsi="Times New Roman" w:cs="Times New Roman"/>
              </w:rPr>
              <w:t>6</w:t>
            </w:r>
          </w:p>
        </w:tc>
      </w:tr>
    </w:tbl>
    <w:p w14:paraId="70ACDEB3" w14:textId="032FAF91" w:rsidR="0096186D" w:rsidRDefault="0096186D" w:rsidP="00A3130D">
      <w:pPr>
        <w:rPr>
          <w:rFonts w:eastAsia="Malgun Gothic"/>
          <w:lang w:eastAsia="ko-KR"/>
        </w:rPr>
      </w:pPr>
    </w:p>
    <w:p w14:paraId="576F0738" w14:textId="77777777" w:rsidR="0096186D" w:rsidRDefault="0096186D">
      <w:pPr>
        <w:spacing w:after="0" w:line="240" w:lineRule="auto"/>
        <w:rPr>
          <w:rFonts w:eastAsia="Malgun Gothic"/>
          <w:lang w:eastAsia="ko-KR"/>
        </w:rPr>
      </w:pPr>
      <w:r>
        <w:rPr>
          <w:rFonts w:eastAsia="Malgun Gothic"/>
          <w:lang w:eastAsia="ko-KR"/>
        </w:rPr>
        <w:br w:type="page"/>
      </w:r>
    </w:p>
    <w:tbl>
      <w:tblPr>
        <w:tblW w:w="8296" w:type="dxa"/>
        <w:tblInd w:w="113" w:type="dxa"/>
        <w:tblLayout w:type="fixed"/>
        <w:tblLook w:val="0000" w:firstRow="0" w:lastRow="0" w:firstColumn="0" w:lastColumn="0" w:noHBand="0" w:noVBand="0"/>
      </w:tblPr>
      <w:tblGrid>
        <w:gridCol w:w="8296"/>
      </w:tblGrid>
      <w:tr w:rsidR="0096186D" w:rsidRPr="00836269" w14:paraId="2C7E41A8" w14:textId="77777777" w:rsidTr="00193131">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5A7DC32E" w14:textId="600CA54F" w:rsidR="005766B1" w:rsidRPr="005766B1" w:rsidRDefault="00FC4324" w:rsidP="005766B1">
            <w:pPr>
              <w:spacing w:beforeLines="50" w:before="120" w:afterLines="50" w:after="120"/>
              <w:rPr>
                <w:rFonts w:ascii="Times New Roman" w:hAnsi="Times New Roman" w:cs="Times New Roman"/>
              </w:rPr>
            </w:pPr>
            <w:r>
              <w:rPr>
                <w:rFonts w:ascii="Times New Roman" w:hAnsi="Times New Roman" w:cs="Times New Roman"/>
              </w:rPr>
              <w:lastRenderedPageBreak/>
              <w:t>Q</w:t>
            </w:r>
            <w:r w:rsidR="00CB152B">
              <w:rPr>
                <w:rFonts w:ascii="Times New Roman" w:hAnsi="Times New Roman" w:cs="Times New Roman"/>
              </w:rPr>
              <w:t>8</w:t>
            </w:r>
            <w:r w:rsidR="00B163A7">
              <w:rPr>
                <w:rFonts w:ascii="Times New Roman" w:hAnsi="Times New Roman" w:cs="Times New Roman"/>
              </w:rPr>
              <w:t>-1</w:t>
            </w:r>
            <w:r>
              <w:rPr>
                <w:rFonts w:ascii="Times New Roman" w:hAnsi="Times New Roman" w:cs="Times New Roman"/>
              </w:rPr>
              <w:t xml:space="preserve">: </w:t>
            </w:r>
            <w:r w:rsidR="00B163A7">
              <w:rPr>
                <w:rFonts w:ascii="Times New Roman" w:hAnsi="Times New Roman" w:cs="Times New Roman"/>
              </w:rPr>
              <w:t xml:space="preserve"> The format of shared memory is wrong.</w:t>
            </w:r>
            <w:r w:rsidR="004C37DD">
              <w:rPr>
                <w:rFonts w:ascii="Times New Roman" w:hAnsi="Times New Roman" w:cs="Times New Roman"/>
              </w:rPr>
              <w:t xml:space="preserve"> It is different from the project requirements.</w:t>
            </w:r>
          </w:p>
          <w:p w14:paraId="632011DC" w14:textId="2E91BF2C" w:rsidR="0096186D" w:rsidRDefault="00B163A7" w:rsidP="005766B1">
            <w:pPr>
              <w:spacing w:beforeLines="50" w:before="120" w:afterLines="50" w:after="12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 xml:space="preserve">he value of type is not standard, </w:t>
            </w:r>
            <w:r w:rsidR="00E267C3">
              <w:rPr>
                <w:rFonts w:ascii="Times New Roman" w:eastAsia="宋体" w:hAnsi="Times New Roman" w:cs="Times New Roman"/>
              </w:rPr>
              <w:t>only “bus”, “</w:t>
            </w:r>
            <w:proofErr w:type="spellStart"/>
            <w:r w:rsidR="00E267C3">
              <w:rPr>
                <w:rFonts w:ascii="Times New Roman" w:eastAsia="宋体" w:hAnsi="Times New Roman" w:cs="Times New Roman"/>
              </w:rPr>
              <w:t>tsnsw</w:t>
            </w:r>
            <w:proofErr w:type="spellEnd"/>
            <w:r w:rsidR="00E267C3">
              <w:rPr>
                <w:rFonts w:ascii="Times New Roman" w:eastAsia="宋体" w:hAnsi="Times New Roman" w:cs="Times New Roman"/>
              </w:rPr>
              <w:t>”, “ap”, “</w:t>
            </w:r>
            <w:proofErr w:type="spellStart"/>
            <w:r w:rsidR="00E267C3" w:rsidRPr="00184368">
              <w:rPr>
                <w:rFonts w:ascii="Times New Roman" w:eastAsia="宋体" w:hAnsi="Times New Roman" w:cs="Times New Roman"/>
              </w:rPr>
              <w:t>wirelessnode</w:t>
            </w:r>
            <w:proofErr w:type="spellEnd"/>
            <w:r w:rsidR="00E267C3">
              <w:rPr>
                <w:rFonts w:ascii="Times New Roman" w:eastAsia="宋体" w:hAnsi="Times New Roman" w:cs="Times New Roman"/>
              </w:rPr>
              <w:t>”, “</w:t>
            </w:r>
            <w:proofErr w:type="spellStart"/>
            <w:r w:rsidR="00E267C3" w:rsidRPr="00E267C3">
              <w:rPr>
                <w:rFonts w:ascii="Times New Roman" w:eastAsia="宋体" w:hAnsi="Times New Roman" w:cs="Times New Roman"/>
              </w:rPr>
              <w:t>gatewayTSNBus</w:t>
            </w:r>
            <w:proofErr w:type="spellEnd"/>
            <w:r w:rsidR="00E267C3">
              <w:rPr>
                <w:rFonts w:ascii="Times New Roman" w:eastAsia="宋体" w:hAnsi="Times New Roman" w:cs="Times New Roman"/>
              </w:rPr>
              <w:t>”, and “</w:t>
            </w:r>
            <w:proofErr w:type="spellStart"/>
            <w:r w:rsidR="00E267C3" w:rsidRPr="00E267C3">
              <w:rPr>
                <w:rFonts w:ascii="Times New Roman" w:eastAsia="宋体" w:hAnsi="Times New Roman" w:cs="Times New Roman"/>
              </w:rPr>
              <w:t>gatewayTSNWireless</w:t>
            </w:r>
            <w:proofErr w:type="spellEnd"/>
            <w:r w:rsidR="00E267C3">
              <w:rPr>
                <w:rFonts w:ascii="Times New Roman" w:eastAsia="宋体" w:hAnsi="Times New Roman" w:cs="Times New Roman"/>
              </w:rPr>
              <w:t xml:space="preserve">”, are </w:t>
            </w:r>
            <w:proofErr w:type="gramStart"/>
            <w:r w:rsidR="00E267C3">
              <w:rPr>
                <w:rFonts w:ascii="Times New Roman" w:eastAsia="宋体" w:hAnsi="Times New Roman" w:cs="Times New Roman"/>
              </w:rPr>
              <w:t xml:space="preserve">accepted,  </w:t>
            </w:r>
            <w:r>
              <w:rPr>
                <w:rFonts w:ascii="Times New Roman" w:eastAsia="宋体" w:hAnsi="Times New Roman" w:cs="Times New Roman"/>
              </w:rPr>
              <w:t>you</w:t>
            </w:r>
            <w:proofErr w:type="gramEnd"/>
            <w:r>
              <w:rPr>
                <w:rFonts w:ascii="Times New Roman" w:eastAsia="宋体" w:hAnsi="Times New Roman" w:cs="Times New Roman"/>
              </w:rPr>
              <w:t xml:space="preserve"> should change </w:t>
            </w:r>
            <w:r w:rsidR="00E267C3">
              <w:rPr>
                <w:rFonts w:ascii="Times New Roman" w:eastAsia="宋体" w:hAnsi="Times New Roman" w:cs="Times New Roman"/>
              </w:rPr>
              <w:t>them</w:t>
            </w:r>
            <w:r>
              <w:rPr>
                <w:rFonts w:ascii="Times New Roman" w:eastAsia="宋体" w:hAnsi="Times New Roman" w:cs="Times New Roman"/>
              </w:rPr>
              <w:t>:</w:t>
            </w:r>
          </w:p>
          <w:p w14:paraId="285FBD73" w14:textId="7BF39CAC" w:rsidR="0074249C" w:rsidRDefault="0074249C" w:rsidP="005766B1">
            <w:pPr>
              <w:spacing w:beforeLines="50" w:before="120" w:afterLines="50" w:after="120"/>
              <w:rPr>
                <w:rFonts w:ascii="Times New Roman" w:eastAsia="宋体" w:hAnsi="Times New Roman" w:cs="Times New Roman"/>
              </w:rPr>
            </w:pPr>
          </w:p>
          <w:p w14:paraId="4BCE5FA8" w14:textId="01241CD0" w:rsidR="0074249C" w:rsidRDefault="006D31BA" w:rsidP="006D31BA">
            <w:pPr>
              <w:pStyle w:val="a6"/>
              <w:numPr>
                <w:ilvl w:val="0"/>
                <w:numId w:val="2"/>
              </w:numPr>
              <w:spacing w:beforeLines="50" w:before="120" w:afterLines="50" w:after="120"/>
              <w:ind w:firstLineChars="0"/>
              <w:rPr>
                <w:rFonts w:ascii="Times New Roman" w:eastAsia="宋体" w:hAnsi="Times New Roman" w:cs="Times New Roman"/>
              </w:rPr>
            </w:pPr>
            <w:r>
              <w:rPr>
                <w:rFonts w:ascii="Times New Roman" w:eastAsia="宋体" w:hAnsi="Times New Roman" w:cs="Times New Roman"/>
              </w:rPr>
              <w:t xml:space="preserve">If a node is </w:t>
            </w:r>
            <w:r>
              <w:rPr>
                <w:rFonts w:ascii="Times New Roman" w:eastAsia="宋体" w:hAnsi="Times New Roman" w:cs="Times New Roman"/>
              </w:rPr>
              <w:t>“</w:t>
            </w:r>
            <w:proofErr w:type="spellStart"/>
            <w:r>
              <w:rPr>
                <w:rFonts w:ascii="Times New Roman" w:eastAsia="宋体" w:hAnsi="Times New Roman" w:cs="Times New Roman"/>
              </w:rPr>
              <w:t>BusNode</w:t>
            </w:r>
            <w:proofErr w:type="spellEnd"/>
            <w:r>
              <w:rPr>
                <w:rFonts w:ascii="Times New Roman" w:eastAsia="宋体" w:hAnsi="Times New Roman" w:cs="Times New Roman"/>
              </w:rPr>
              <w:t>”</w:t>
            </w:r>
            <w:r>
              <w:rPr>
                <w:rFonts w:ascii="Times New Roman" w:eastAsia="宋体" w:hAnsi="Times New Roman" w:cs="Times New Roman"/>
              </w:rPr>
              <w:t xml:space="preserve">, then its type is </w:t>
            </w:r>
            <w:r w:rsidR="0096252D">
              <w:rPr>
                <w:rFonts w:ascii="Times New Roman" w:eastAsia="宋体" w:hAnsi="Times New Roman" w:cs="Times New Roman"/>
              </w:rPr>
              <w:t>“bus”;</w:t>
            </w:r>
          </w:p>
          <w:p w14:paraId="61721201" w14:textId="618D1F33" w:rsidR="0096252D" w:rsidRDefault="0096252D" w:rsidP="006D31BA">
            <w:pPr>
              <w:pStyle w:val="a6"/>
              <w:numPr>
                <w:ilvl w:val="0"/>
                <w:numId w:val="2"/>
              </w:numPr>
              <w:spacing w:beforeLines="50" w:before="120" w:afterLines="50" w:after="120"/>
              <w:ind w:firstLineChars="0"/>
              <w:rPr>
                <w:rFonts w:ascii="Times New Roman" w:eastAsia="宋体" w:hAnsi="Times New Roman" w:cs="Times New Roman"/>
              </w:rPr>
            </w:pPr>
            <w:r>
              <w:rPr>
                <w:rFonts w:ascii="Times New Roman" w:eastAsia="宋体" w:hAnsi="Times New Roman" w:cs="Times New Roman"/>
              </w:rPr>
              <w:t>If a node is “</w:t>
            </w:r>
            <w:proofErr w:type="spellStart"/>
            <w:r>
              <w:rPr>
                <w:rFonts w:ascii="Times New Roman" w:eastAsia="宋体" w:hAnsi="Times New Roman" w:cs="Times New Roman"/>
              </w:rPr>
              <w:t>TSN_backboneSW</w:t>
            </w:r>
            <w:proofErr w:type="spellEnd"/>
            <w:r>
              <w:rPr>
                <w:rFonts w:ascii="Times New Roman" w:eastAsia="宋体" w:hAnsi="Times New Roman" w:cs="Times New Roman"/>
              </w:rPr>
              <w:t xml:space="preserve">”, then its type is </w:t>
            </w:r>
            <w:r>
              <w:rPr>
                <w:rFonts w:ascii="Times New Roman" w:eastAsia="宋体" w:hAnsi="Times New Roman" w:cs="Times New Roman"/>
              </w:rPr>
              <w:t>“</w:t>
            </w:r>
            <w:proofErr w:type="spellStart"/>
            <w:r>
              <w:rPr>
                <w:rFonts w:ascii="Times New Roman" w:eastAsia="宋体" w:hAnsi="Times New Roman" w:cs="Times New Roman"/>
              </w:rPr>
              <w:t>tsnsw</w:t>
            </w:r>
            <w:proofErr w:type="spellEnd"/>
            <w:r>
              <w:rPr>
                <w:rFonts w:ascii="Times New Roman" w:eastAsia="宋体" w:hAnsi="Times New Roman" w:cs="Times New Roman"/>
              </w:rPr>
              <w:t>”</w:t>
            </w:r>
            <w:r>
              <w:rPr>
                <w:rFonts w:ascii="Times New Roman" w:eastAsia="宋体" w:hAnsi="Times New Roman" w:cs="Times New Roman"/>
              </w:rPr>
              <w:t>;</w:t>
            </w:r>
          </w:p>
          <w:p w14:paraId="7DF2DD9C" w14:textId="70C826C4" w:rsidR="0096252D" w:rsidRDefault="0096252D" w:rsidP="006D31BA">
            <w:pPr>
              <w:pStyle w:val="a6"/>
              <w:numPr>
                <w:ilvl w:val="0"/>
                <w:numId w:val="2"/>
              </w:numPr>
              <w:spacing w:beforeLines="50" w:before="120" w:afterLines="50" w:after="120"/>
              <w:ind w:firstLineChars="0"/>
              <w:rPr>
                <w:rFonts w:ascii="Times New Roman" w:eastAsia="宋体" w:hAnsi="Times New Roman" w:cs="Times New Roman"/>
              </w:rPr>
            </w:pPr>
            <w:r>
              <w:rPr>
                <w:rFonts w:ascii="Times New Roman" w:eastAsia="宋体" w:hAnsi="Times New Roman" w:cs="Times New Roman"/>
              </w:rPr>
              <w:t>If a node is “</w:t>
            </w:r>
            <w:proofErr w:type="spellStart"/>
            <w:r>
              <w:rPr>
                <w:rFonts w:ascii="Times New Roman" w:eastAsia="宋体" w:hAnsi="Times New Roman" w:cs="Times New Roman"/>
              </w:rPr>
              <w:t>TSSwitch</w:t>
            </w:r>
            <w:proofErr w:type="spellEnd"/>
            <w:proofErr w:type="gramStart"/>
            <w:r>
              <w:rPr>
                <w:rFonts w:ascii="Times New Roman" w:eastAsia="宋体" w:hAnsi="Times New Roman" w:cs="Times New Roman"/>
              </w:rPr>
              <w:t xml:space="preserve">” </w:t>
            </w:r>
            <w:r>
              <w:rPr>
                <w:rFonts w:ascii="Times New Roman" w:eastAsia="宋体" w:hAnsi="Times New Roman" w:cs="Times New Roman"/>
              </w:rPr>
              <w:t>,</w:t>
            </w:r>
            <w:proofErr w:type="gramEnd"/>
            <w:r>
              <w:rPr>
                <w:rFonts w:ascii="Times New Roman" w:eastAsia="宋体" w:hAnsi="Times New Roman" w:cs="Times New Roman"/>
              </w:rPr>
              <w:t xml:space="preserve"> then its type is “</w:t>
            </w:r>
            <w:proofErr w:type="spellStart"/>
            <w:r>
              <w:rPr>
                <w:rFonts w:ascii="Times New Roman" w:eastAsia="宋体" w:hAnsi="Times New Roman" w:cs="Times New Roman"/>
              </w:rPr>
              <w:t>tsnsw</w:t>
            </w:r>
            <w:proofErr w:type="spellEnd"/>
            <w:r>
              <w:rPr>
                <w:rFonts w:ascii="Times New Roman" w:eastAsia="宋体" w:hAnsi="Times New Roman" w:cs="Times New Roman"/>
              </w:rPr>
              <w:t>”;</w:t>
            </w:r>
          </w:p>
          <w:p w14:paraId="498414C1" w14:textId="602EACED" w:rsidR="004C37DD" w:rsidRDefault="004C37DD" w:rsidP="006D31BA">
            <w:pPr>
              <w:pStyle w:val="a6"/>
              <w:numPr>
                <w:ilvl w:val="0"/>
                <w:numId w:val="2"/>
              </w:numPr>
              <w:spacing w:beforeLines="50" w:before="120" w:afterLines="50" w:after="120"/>
              <w:ind w:firstLineChars="0"/>
              <w:rPr>
                <w:rFonts w:ascii="Times New Roman" w:eastAsia="宋体" w:hAnsi="Times New Roman" w:cs="Times New Roman"/>
              </w:rPr>
            </w:pPr>
            <w:r>
              <w:rPr>
                <w:rFonts w:ascii="Times New Roman" w:eastAsia="宋体" w:hAnsi="Times New Roman" w:cs="Times New Roman"/>
              </w:rPr>
              <w:t xml:space="preserve">If a node is </w:t>
            </w:r>
            <w:r>
              <w:rPr>
                <w:rFonts w:ascii="Times New Roman" w:eastAsia="宋体" w:hAnsi="Times New Roman" w:cs="Times New Roman"/>
              </w:rPr>
              <w:t>“wireless host”</w:t>
            </w:r>
            <w:r>
              <w:rPr>
                <w:rFonts w:ascii="Times New Roman" w:eastAsia="宋体" w:hAnsi="Times New Roman" w:cs="Times New Roman"/>
              </w:rPr>
              <w:t>, then its type is “</w:t>
            </w:r>
            <w:proofErr w:type="spellStart"/>
            <w:r w:rsidRPr="00184368">
              <w:rPr>
                <w:rFonts w:ascii="Times New Roman" w:eastAsia="宋体" w:hAnsi="Times New Roman" w:cs="Times New Roman"/>
              </w:rPr>
              <w:t>wirelessnode</w:t>
            </w:r>
            <w:proofErr w:type="spellEnd"/>
            <w:r>
              <w:rPr>
                <w:rFonts w:ascii="Times New Roman" w:eastAsia="宋体" w:hAnsi="Times New Roman" w:cs="Times New Roman"/>
              </w:rPr>
              <w:t>”.</w:t>
            </w:r>
          </w:p>
          <w:p w14:paraId="79ACE925" w14:textId="6A06C911" w:rsidR="004C37DD" w:rsidRDefault="004C37DD" w:rsidP="006D31BA">
            <w:pPr>
              <w:pStyle w:val="a6"/>
              <w:numPr>
                <w:ilvl w:val="0"/>
                <w:numId w:val="2"/>
              </w:numPr>
              <w:spacing w:beforeLines="50" w:before="120" w:afterLines="50" w:after="120"/>
              <w:ind w:firstLineChars="0"/>
              <w:rPr>
                <w:rFonts w:ascii="Times New Roman" w:eastAsia="宋体" w:hAnsi="Times New Roman" w:cs="Times New Roman"/>
              </w:rPr>
            </w:pPr>
            <w:r>
              <w:rPr>
                <w:rFonts w:ascii="Times New Roman" w:eastAsia="宋体" w:hAnsi="Times New Roman" w:cs="Times New Roman"/>
              </w:rPr>
              <w:t>If a node is “</w:t>
            </w:r>
            <w:proofErr w:type="spellStart"/>
            <w:r>
              <w:rPr>
                <w:rFonts w:ascii="Times New Roman" w:eastAsia="宋体" w:hAnsi="Times New Roman" w:cs="Times New Roman"/>
              </w:rPr>
              <w:t>gwTSNBus</w:t>
            </w:r>
            <w:proofErr w:type="spellEnd"/>
            <w:r>
              <w:rPr>
                <w:rFonts w:ascii="Times New Roman" w:eastAsia="宋体" w:hAnsi="Times New Roman" w:cs="Times New Roman"/>
              </w:rPr>
              <w:t>”, then its type is “</w:t>
            </w:r>
            <w:proofErr w:type="spellStart"/>
            <w:r w:rsidRPr="004C37DD">
              <w:rPr>
                <w:rFonts w:ascii="Times New Roman" w:eastAsia="宋体" w:hAnsi="Times New Roman" w:cs="Times New Roman"/>
              </w:rPr>
              <w:t>gatewayTSNBus</w:t>
            </w:r>
            <w:proofErr w:type="spellEnd"/>
            <w:r>
              <w:rPr>
                <w:rFonts w:ascii="Times New Roman" w:eastAsia="宋体" w:hAnsi="Times New Roman" w:cs="Times New Roman"/>
              </w:rPr>
              <w:t>”</w:t>
            </w:r>
          </w:p>
          <w:p w14:paraId="215C938E" w14:textId="1C318152" w:rsidR="004C37DD" w:rsidRPr="006D31BA" w:rsidRDefault="004C37DD" w:rsidP="006D31BA">
            <w:pPr>
              <w:pStyle w:val="a6"/>
              <w:numPr>
                <w:ilvl w:val="0"/>
                <w:numId w:val="2"/>
              </w:numPr>
              <w:spacing w:beforeLines="50" w:before="120" w:afterLines="50" w:after="120"/>
              <w:ind w:firstLineChars="0"/>
              <w:rPr>
                <w:rFonts w:ascii="Times New Roman" w:eastAsia="宋体" w:hAnsi="Times New Roman" w:cs="Times New Roman" w:hint="eastAsia"/>
              </w:rPr>
            </w:pPr>
            <w:r>
              <w:rPr>
                <w:rFonts w:ascii="Times New Roman" w:eastAsia="宋体" w:hAnsi="Times New Roman" w:cs="Times New Roman"/>
              </w:rPr>
              <w:t>If a node is “</w:t>
            </w:r>
            <w:proofErr w:type="spellStart"/>
            <w:r>
              <w:rPr>
                <w:rFonts w:ascii="Times New Roman" w:eastAsia="宋体" w:hAnsi="Times New Roman" w:cs="Times New Roman"/>
              </w:rPr>
              <w:t>gwTSNad</w:t>
            </w:r>
            <w:proofErr w:type="spellEnd"/>
            <w:r>
              <w:rPr>
                <w:rFonts w:ascii="Times New Roman" w:eastAsia="宋体" w:hAnsi="Times New Roman" w:cs="Times New Roman"/>
              </w:rPr>
              <w:t>”, then its type is “</w:t>
            </w:r>
            <w:proofErr w:type="spellStart"/>
            <w:r w:rsidRPr="004C37DD">
              <w:rPr>
                <w:rFonts w:ascii="Times New Roman" w:eastAsia="宋体" w:hAnsi="Times New Roman" w:cs="Times New Roman"/>
              </w:rPr>
              <w:t>gatewayTSNWireless</w:t>
            </w:r>
            <w:proofErr w:type="spellEnd"/>
            <w:r>
              <w:rPr>
                <w:rFonts w:ascii="Times New Roman" w:eastAsia="宋体" w:hAnsi="Times New Roman" w:cs="Times New Roman"/>
              </w:rPr>
              <w:t>”.</w:t>
            </w:r>
          </w:p>
          <w:p w14:paraId="3F426FD2" w14:textId="58A0254E" w:rsidR="00B163A7" w:rsidRDefault="00B163A7" w:rsidP="00A26579">
            <w:pPr>
              <w:spacing w:beforeLines="50" w:before="120" w:afterLines="50" w:after="120"/>
              <w:jc w:val="center"/>
              <w:rPr>
                <w:rFonts w:ascii="Times New Roman" w:eastAsia="宋体" w:hAnsi="Times New Roman" w:cs="Times New Roman"/>
              </w:rPr>
            </w:pPr>
            <w:r w:rsidRPr="00B163A7">
              <w:rPr>
                <w:rFonts w:ascii="Times New Roman" w:eastAsia="宋体" w:hAnsi="Times New Roman" w:cs="Times New Roman"/>
              </w:rPr>
              <w:drawing>
                <wp:inline distT="0" distB="0" distL="0" distR="0" wp14:anchorId="12C40F55" wp14:editId="3A02D01B">
                  <wp:extent cx="2886501" cy="44865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910" cy="4501205"/>
                          </a:xfrm>
                          <a:prstGeom prst="rect">
                            <a:avLst/>
                          </a:prstGeom>
                        </pic:spPr>
                      </pic:pic>
                    </a:graphicData>
                  </a:graphic>
                </wp:inline>
              </w:drawing>
            </w:r>
          </w:p>
          <w:p w14:paraId="605A03C8" w14:textId="77777777" w:rsidR="0096186D" w:rsidRDefault="0096186D" w:rsidP="00193131">
            <w:pPr>
              <w:spacing w:beforeLines="50" w:before="120" w:afterLines="50" w:after="120"/>
              <w:rPr>
                <w:rFonts w:ascii="Times New Roman" w:eastAsia="宋体" w:hAnsi="Times New Roman" w:cs="Times New Roman"/>
              </w:rPr>
            </w:pPr>
          </w:p>
          <w:p w14:paraId="784FE7D8" w14:textId="77777777" w:rsidR="0096186D" w:rsidRPr="00836269" w:rsidRDefault="0096186D" w:rsidP="00193131">
            <w:pPr>
              <w:spacing w:beforeLines="50" w:before="120" w:afterLines="50" w:after="120"/>
              <w:jc w:val="center"/>
              <w:rPr>
                <w:rFonts w:ascii="Times New Roman" w:eastAsia="宋体" w:hAnsi="Times New Roman" w:cs="Times New Roman" w:hint="eastAsia"/>
                <w:sz w:val="20"/>
                <w:szCs w:val="21"/>
              </w:rPr>
            </w:pPr>
          </w:p>
        </w:tc>
      </w:tr>
      <w:tr w:rsidR="0096186D" w14:paraId="3D461E9F"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02A98B00" w14:textId="1EE2A632" w:rsidR="0096186D" w:rsidRDefault="0096186D" w:rsidP="00193131">
            <w:pPr>
              <w:rPr>
                <w:rFonts w:ascii="Times New Roman" w:hAnsi="Times New Roman" w:cs="Times New Roman"/>
              </w:rPr>
            </w:pPr>
            <w:r>
              <w:rPr>
                <w:rFonts w:ascii="Times New Roman" w:hAnsi="Times New Roman" w:cs="Times New Roman"/>
              </w:rPr>
              <w:t>A</w:t>
            </w:r>
            <w:r w:rsidR="005766B1">
              <w:rPr>
                <w:rFonts w:ascii="Times New Roman" w:hAnsi="Times New Roman" w:cs="Times New Roman"/>
              </w:rPr>
              <w:t>7</w:t>
            </w:r>
          </w:p>
        </w:tc>
      </w:tr>
    </w:tbl>
    <w:p w14:paraId="2791106B" w14:textId="54159887" w:rsidR="005A20B0" w:rsidRDefault="005A20B0" w:rsidP="00A3130D">
      <w:pPr>
        <w:rPr>
          <w:rFonts w:eastAsia="Malgun Gothic"/>
          <w:lang w:eastAsia="ko-KR"/>
        </w:rPr>
      </w:pPr>
    </w:p>
    <w:p w14:paraId="5B894EC1" w14:textId="7D5CEC2D" w:rsidR="00962827" w:rsidRDefault="00962827" w:rsidP="00A3130D">
      <w:pPr>
        <w:rPr>
          <w:rFonts w:eastAsia="Malgun Gothic"/>
          <w:lang w:eastAsia="ko-KR"/>
        </w:rPr>
      </w:pPr>
    </w:p>
    <w:p w14:paraId="70DD8603" w14:textId="77777777" w:rsidR="00962827" w:rsidRDefault="00962827">
      <w:pPr>
        <w:spacing w:after="0" w:line="240" w:lineRule="auto"/>
        <w:rPr>
          <w:rFonts w:eastAsia="Malgun Gothic"/>
          <w:lang w:eastAsia="ko-KR"/>
        </w:rPr>
      </w:pPr>
      <w:r>
        <w:rPr>
          <w:rFonts w:eastAsia="Malgun Gothic"/>
          <w:lang w:eastAsia="ko-KR"/>
        </w:rPr>
        <w:br w:type="page"/>
      </w:r>
    </w:p>
    <w:tbl>
      <w:tblPr>
        <w:tblW w:w="8296" w:type="dxa"/>
        <w:tblInd w:w="113" w:type="dxa"/>
        <w:tblLayout w:type="fixed"/>
        <w:tblLook w:val="0000" w:firstRow="0" w:lastRow="0" w:firstColumn="0" w:lastColumn="0" w:noHBand="0" w:noVBand="0"/>
      </w:tblPr>
      <w:tblGrid>
        <w:gridCol w:w="8296"/>
      </w:tblGrid>
      <w:tr w:rsidR="00962827" w:rsidRPr="00836269" w14:paraId="064FB532" w14:textId="77777777" w:rsidTr="00193131">
        <w:tc>
          <w:tcPr>
            <w:tcW w:w="8296" w:type="dxa"/>
            <w:tcBorders>
              <w:top w:val="single" w:sz="4" w:space="0" w:color="000000"/>
              <w:left w:val="single" w:sz="4" w:space="0" w:color="000000"/>
              <w:bottom w:val="single" w:sz="4" w:space="0" w:color="000000"/>
              <w:right w:val="single" w:sz="4" w:space="0" w:color="000000"/>
            </w:tcBorders>
            <w:shd w:val="clear" w:color="auto" w:fill="E2EFD9"/>
          </w:tcPr>
          <w:p w14:paraId="7D6B111B" w14:textId="353AE4DC" w:rsidR="00962827" w:rsidRPr="005766B1" w:rsidRDefault="00962827" w:rsidP="00193131">
            <w:pPr>
              <w:spacing w:beforeLines="50" w:before="120" w:afterLines="50" w:after="120"/>
              <w:rPr>
                <w:rFonts w:ascii="Times New Roman" w:hAnsi="Times New Roman" w:cs="Times New Roman"/>
              </w:rPr>
            </w:pPr>
            <w:r>
              <w:rPr>
                <w:rFonts w:ascii="Times New Roman" w:hAnsi="Times New Roman" w:cs="Times New Roman"/>
              </w:rPr>
              <w:lastRenderedPageBreak/>
              <w:t>Q</w:t>
            </w:r>
            <w:r w:rsidR="004B7CD5">
              <w:rPr>
                <w:rFonts w:ascii="Times New Roman" w:hAnsi="Times New Roman" w:cs="Times New Roman"/>
              </w:rPr>
              <w:t>8</w:t>
            </w:r>
            <w:r>
              <w:rPr>
                <w:rFonts w:ascii="Times New Roman" w:hAnsi="Times New Roman" w:cs="Times New Roman"/>
              </w:rPr>
              <w:t xml:space="preserve">: </w:t>
            </w:r>
            <w:r w:rsidRPr="005766B1">
              <w:rPr>
                <w:rFonts w:ascii="Times New Roman" w:hAnsi="Times New Roman" w:cs="Times New Roman"/>
              </w:rPr>
              <w:t>Users will test the project.</w:t>
            </w:r>
          </w:p>
          <w:p w14:paraId="0F7C27EE" w14:textId="77777777" w:rsidR="00962827" w:rsidRPr="005766B1" w:rsidRDefault="00962827" w:rsidP="00193131">
            <w:pPr>
              <w:spacing w:beforeLines="50" w:before="120" w:afterLines="50" w:after="120"/>
              <w:rPr>
                <w:rFonts w:ascii="Times New Roman" w:hAnsi="Times New Roman" w:cs="Times New Roman"/>
              </w:rPr>
            </w:pPr>
            <w:r w:rsidRPr="005766B1">
              <w:rPr>
                <w:rFonts w:ascii="Times New Roman" w:hAnsi="Times New Roman" w:cs="Times New Roman"/>
              </w:rPr>
              <w:t>In the first step, the user will randomly change the NED file to change the topology, such as changing the number of TSN nodes, changing the number of wireless nodes, AP nodes, etc., or changing the connection relationship between nodes.</w:t>
            </w:r>
          </w:p>
          <w:p w14:paraId="29149753" w14:textId="77777777" w:rsidR="00962827" w:rsidRPr="005766B1" w:rsidRDefault="00962827" w:rsidP="00193131">
            <w:pPr>
              <w:spacing w:beforeLines="50" w:before="120" w:afterLines="50" w:after="120"/>
              <w:rPr>
                <w:rFonts w:ascii="Times New Roman" w:hAnsi="Times New Roman" w:cs="Times New Roman"/>
              </w:rPr>
            </w:pPr>
            <w:r w:rsidRPr="005766B1">
              <w:rPr>
                <w:rFonts w:ascii="Times New Roman" w:hAnsi="Times New Roman" w:cs="Times New Roman"/>
              </w:rPr>
              <w:t>In the second step, the user will adjust the configuration information of omnetpp.ini to adapt to the NED file.</w:t>
            </w:r>
          </w:p>
          <w:p w14:paraId="15FE1808" w14:textId="77777777" w:rsidR="00962827" w:rsidRPr="005766B1" w:rsidRDefault="00962827" w:rsidP="00193131">
            <w:pPr>
              <w:spacing w:beforeLines="50" w:before="120" w:afterLines="50" w:after="120"/>
              <w:rPr>
                <w:rFonts w:ascii="Times New Roman" w:hAnsi="Times New Roman" w:cs="Times New Roman"/>
              </w:rPr>
            </w:pPr>
            <w:r w:rsidRPr="005766B1">
              <w:rPr>
                <w:rFonts w:ascii="Times New Roman" w:hAnsi="Times New Roman" w:cs="Times New Roman"/>
              </w:rPr>
              <w:t>Step 3: Run the simulation</w:t>
            </w:r>
          </w:p>
          <w:p w14:paraId="4FECAC51" w14:textId="77777777" w:rsidR="00962827" w:rsidRPr="005766B1" w:rsidRDefault="00962827" w:rsidP="00193131">
            <w:pPr>
              <w:spacing w:beforeLines="50" w:before="120" w:afterLines="50" w:after="120"/>
              <w:rPr>
                <w:rFonts w:ascii="Times New Roman" w:hAnsi="Times New Roman" w:cs="Times New Roman"/>
              </w:rPr>
            </w:pPr>
            <w:r w:rsidRPr="005766B1">
              <w:rPr>
                <w:rFonts w:ascii="Times New Roman" w:hAnsi="Times New Roman" w:cs="Times New Roman"/>
              </w:rPr>
              <w:t>The fourth step is to obtain the simulation results.</w:t>
            </w:r>
          </w:p>
          <w:p w14:paraId="459B8F38" w14:textId="77777777" w:rsidR="00962827" w:rsidRPr="005766B1" w:rsidRDefault="00962827" w:rsidP="00193131">
            <w:pPr>
              <w:spacing w:beforeLines="50" w:before="120" w:afterLines="50" w:after="120"/>
              <w:rPr>
                <w:rFonts w:ascii="Times New Roman" w:hAnsi="Times New Roman" w:cs="Times New Roman"/>
              </w:rPr>
            </w:pPr>
          </w:p>
          <w:p w14:paraId="7BD2317B" w14:textId="77777777" w:rsidR="00962827" w:rsidRPr="005766B1" w:rsidRDefault="00962827" w:rsidP="00193131">
            <w:pPr>
              <w:spacing w:beforeLines="50" w:before="120" w:afterLines="50" w:after="120"/>
              <w:rPr>
                <w:rFonts w:ascii="Times New Roman" w:hAnsi="Times New Roman" w:cs="Times New Roman"/>
              </w:rPr>
            </w:pPr>
            <w:r w:rsidRPr="005766B1">
              <w:rPr>
                <w:rFonts w:ascii="Times New Roman" w:hAnsi="Times New Roman" w:cs="Times New Roman"/>
              </w:rPr>
              <w:t xml:space="preserve">You need to </w:t>
            </w:r>
            <w:proofErr w:type="gramStart"/>
            <w:r w:rsidRPr="005766B1">
              <w:rPr>
                <w:rFonts w:ascii="Times New Roman" w:hAnsi="Times New Roman" w:cs="Times New Roman"/>
              </w:rPr>
              <w:t>evaluate,</w:t>
            </w:r>
            <w:proofErr w:type="gramEnd"/>
            <w:r w:rsidRPr="005766B1">
              <w:rPr>
                <w:rFonts w:ascii="Times New Roman" w:hAnsi="Times New Roman" w:cs="Times New Roman"/>
              </w:rPr>
              <w:t xml:space="preserve"> would your code pass the test if users followed the steps above? If the following conditions are met, the test can pass:</w:t>
            </w:r>
          </w:p>
          <w:p w14:paraId="49C1293A" w14:textId="77777777" w:rsidR="00962827" w:rsidRPr="005766B1" w:rsidRDefault="00962827" w:rsidP="00193131">
            <w:pPr>
              <w:spacing w:beforeLines="50" w:before="120" w:afterLines="50" w:after="120"/>
              <w:rPr>
                <w:rFonts w:ascii="Times New Roman" w:hAnsi="Times New Roman" w:cs="Times New Roman"/>
              </w:rPr>
            </w:pPr>
            <w:r w:rsidRPr="005766B1">
              <w:rPr>
                <w:rFonts w:ascii="Times New Roman" w:hAnsi="Times New Roman" w:cs="Times New Roman"/>
              </w:rPr>
              <w:t>1. Your code should run without errors.</w:t>
            </w:r>
          </w:p>
          <w:p w14:paraId="1257857E" w14:textId="77777777" w:rsidR="00962827" w:rsidRPr="005766B1" w:rsidRDefault="00962827" w:rsidP="00193131">
            <w:pPr>
              <w:spacing w:beforeLines="50" w:before="120" w:afterLines="50" w:after="120"/>
              <w:rPr>
                <w:rFonts w:ascii="Times New Roman" w:hAnsi="Times New Roman" w:cs="Times New Roman"/>
              </w:rPr>
            </w:pPr>
            <w:r w:rsidRPr="005766B1">
              <w:rPr>
                <w:rFonts w:ascii="Times New Roman" w:hAnsi="Times New Roman" w:cs="Times New Roman"/>
              </w:rPr>
              <w:t>2. The simulation results can be obtained after the run is completed.</w:t>
            </w:r>
          </w:p>
          <w:p w14:paraId="42A8EA12" w14:textId="77777777" w:rsidR="00962827" w:rsidRDefault="00962827" w:rsidP="00193131">
            <w:pPr>
              <w:spacing w:beforeLines="50" w:before="120" w:afterLines="50" w:after="120"/>
              <w:rPr>
                <w:rFonts w:ascii="Times New Roman" w:eastAsia="宋体" w:hAnsi="Times New Roman" w:cs="Times New Roman"/>
              </w:rPr>
            </w:pPr>
            <w:r w:rsidRPr="005766B1">
              <w:rPr>
                <w:rFonts w:ascii="Times New Roman" w:hAnsi="Times New Roman" w:cs="Times New Roman"/>
              </w:rPr>
              <w:t>3. The end-to-end delay is less than the QOS delay constraint, the jitter is very small, the packet loss rate is 0, and the bit error rate is 0.</w:t>
            </w:r>
          </w:p>
          <w:p w14:paraId="65289053" w14:textId="77777777" w:rsidR="00962827" w:rsidRDefault="00962827" w:rsidP="00193131">
            <w:pPr>
              <w:spacing w:beforeLines="50" w:before="120" w:afterLines="50" w:after="120"/>
              <w:rPr>
                <w:rFonts w:ascii="Times New Roman" w:eastAsia="宋体" w:hAnsi="Times New Roman" w:cs="Times New Roman"/>
              </w:rPr>
            </w:pPr>
          </w:p>
          <w:p w14:paraId="6035AD8C" w14:textId="77777777" w:rsidR="00962827" w:rsidRPr="00836269" w:rsidRDefault="00962827" w:rsidP="00193131">
            <w:pPr>
              <w:spacing w:beforeLines="50" w:before="120" w:afterLines="50" w:after="120"/>
              <w:jc w:val="center"/>
              <w:rPr>
                <w:rFonts w:ascii="Times New Roman" w:eastAsia="宋体" w:hAnsi="Times New Roman" w:cs="Times New Roman" w:hint="eastAsia"/>
                <w:sz w:val="20"/>
                <w:szCs w:val="21"/>
              </w:rPr>
            </w:pPr>
          </w:p>
        </w:tc>
      </w:tr>
      <w:tr w:rsidR="00962827" w14:paraId="48AF727C" w14:textId="77777777" w:rsidTr="00193131">
        <w:tc>
          <w:tcPr>
            <w:tcW w:w="8296" w:type="dxa"/>
            <w:tcBorders>
              <w:top w:val="single" w:sz="4" w:space="0" w:color="000000"/>
              <w:left w:val="single" w:sz="4" w:space="0" w:color="000000"/>
              <w:bottom w:val="single" w:sz="4" w:space="0" w:color="000000"/>
              <w:right w:val="single" w:sz="4" w:space="0" w:color="000000"/>
            </w:tcBorders>
          </w:tcPr>
          <w:p w14:paraId="3AE6F0C4" w14:textId="29409D32" w:rsidR="00962827" w:rsidRDefault="00962827" w:rsidP="00193131">
            <w:pPr>
              <w:rPr>
                <w:rFonts w:ascii="Times New Roman" w:hAnsi="Times New Roman" w:cs="Times New Roman"/>
              </w:rPr>
            </w:pPr>
            <w:r>
              <w:rPr>
                <w:rFonts w:ascii="Times New Roman" w:hAnsi="Times New Roman" w:cs="Times New Roman"/>
              </w:rPr>
              <w:t>A</w:t>
            </w:r>
            <w:r w:rsidR="004B7CD5">
              <w:rPr>
                <w:rFonts w:ascii="Times New Roman" w:hAnsi="Times New Roman" w:cs="Times New Roman"/>
              </w:rPr>
              <w:t>8</w:t>
            </w:r>
          </w:p>
        </w:tc>
      </w:tr>
    </w:tbl>
    <w:p w14:paraId="06DA3CD8" w14:textId="77777777" w:rsidR="008974CA" w:rsidRPr="00A3130D" w:rsidRDefault="008974CA" w:rsidP="00A3130D">
      <w:pPr>
        <w:rPr>
          <w:rFonts w:eastAsia="Malgun Gothic" w:hint="eastAsia"/>
          <w:lang w:eastAsia="ko-KR"/>
        </w:rPr>
      </w:pPr>
    </w:p>
    <w:sectPr w:rsidR="008974CA" w:rsidRPr="00A3130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Monospace">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A19B8"/>
    <w:multiLevelType w:val="hybridMultilevel"/>
    <w:tmpl w:val="D7B825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DA03106"/>
    <w:multiLevelType w:val="hybridMultilevel"/>
    <w:tmpl w:val="DE18C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0F"/>
    <w:rsid w:val="000078BC"/>
    <w:rsid w:val="000858EB"/>
    <w:rsid w:val="000A35C2"/>
    <w:rsid w:val="000C7DEA"/>
    <w:rsid w:val="000F4D37"/>
    <w:rsid w:val="000F50EC"/>
    <w:rsid w:val="00107BE9"/>
    <w:rsid w:val="00132A0F"/>
    <w:rsid w:val="00155E9E"/>
    <w:rsid w:val="001565E4"/>
    <w:rsid w:val="00184368"/>
    <w:rsid w:val="00185D47"/>
    <w:rsid w:val="001F474A"/>
    <w:rsid w:val="001F4A54"/>
    <w:rsid w:val="002151A4"/>
    <w:rsid w:val="002623F1"/>
    <w:rsid w:val="003005A4"/>
    <w:rsid w:val="00367886"/>
    <w:rsid w:val="003F479A"/>
    <w:rsid w:val="003F557F"/>
    <w:rsid w:val="00413E19"/>
    <w:rsid w:val="004B7CD5"/>
    <w:rsid w:val="004C37DD"/>
    <w:rsid w:val="004D1C39"/>
    <w:rsid w:val="00514B1A"/>
    <w:rsid w:val="00574FCE"/>
    <w:rsid w:val="005766B1"/>
    <w:rsid w:val="005A20B0"/>
    <w:rsid w:val="005E3D45"/>
    <w:rsid w:val="0061000F"/>
    <w:rsid w:val="00694B66"/>
    <w:rsid w:val="006D31BA"/>
    <w:rsid w:val="0072763A"/>
    <w:rsid w:val="0074249C"/>
    <w:rsid w:val="00753E30"/>
    <w:rsid w:val="007667E9"/>
    <w:rsid w:val="007B1345"/>
    <w:rsid w:val="00836269"/>
    <w:rsid w:val="00855AB1"/>
    <w:rsid w:val="008974CA"/>
    <w:rsid w:val="009242C2"/>
    <w:rsid w:val="00947A44"/>
    <w:rsid w:val="0096186D"/>
    <w:rsid w:val="009621EB"/>
    <w:rsid w:val="0096252D"/>
    <w:rsid w:val="00962827"/>
    <w:rsid w:val="009D3DD3"/>
    <w:rsid w:val="009F09D5"/>
    <w:rsid w:val="00A26579"/>
    <w:rsid w:val="00A3130D"/>
    <w:rsid w:val="00A678CB"/>
    <w:rsid w:val="00AC6C72"/>
    <w:rsid w:val="00AC6E40"/>
    <w:rsid w:val="00AD1347"/>
    <w:rsid w:val="00B07B56"/>
    <w:rsid w:val="00B11D45"/>
    <w:rsid w:val="00B163A7"/>
    <w:rsid w:val="00B37406"/>
    <w:rsid w:val="00B804F6"/>
    <w:rsid w:val="00B91E2C"/>
    <w:rsid w:val="00BB1ABC"/>
    <w:rsid w:val="00BC1D31"/>
    <w:rsid w:val="00C9742A"/>
    <w:rsid w:val="00CB152B"/>
    <w:rsid w:val="00CF5808"/>
    <w:rsid w:val="00D12482"/>
    <w:rsid w:val="00D41EB3"/>
    <w:rsid w:val="00E267C3"/>
    <w:rsid w:val="00F05B60"/>
    <w:rsid w:val="00FA74C8"/>
    <w:rsid w:val="00FC43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532E"/>
  <w15:docId w15:val="{2FCE7970-ED0B-4C69-9408-E16216C3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7D7"/>
    <w:pPr>
      <w:spacing w:after="160" w:line="259" w:lineRule="auto"/>
    </w:pPr>
  </w:style>
  <w:style w:type="paragraph" w:styleId="1">
    <w:name w:val="heading 1"/>
    <w:basedOn w:val="a"/>
    <w:next w:val="a"/>
    <w:link w:val="10"/>
    <w:uiPriority w:val="9"/>
    <w:qFormat/>
    <w:rsid w:val="00613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6137D7"/>
    <w:rPr>
      <w:rFonts w:asciiTheme="majorHAnsi" w:eastAsiaTheme="majorEastAsia" w:hAnsiTheme="majorHAnsi" w:cstheme="majorBidi"/>
      <w:color w:val="2E74B5" w:themeColor="accent1" w:themeShade="BF"/>
      <w:sz w:val="32"/>
      <w:szCs w:val="32"/>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6D3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6271">
      <w:bodyDiv w:val="1"/>
      <w:marLeft w:val="0"/>
      <w:marRight w:val="0"/>
      <w:marTop w:val="0"/>
      <w:marBottom w:val="0"/>
      <w:divBdr>
        <w:top w:val="none" w:sz="0" w:space="0" w:color="auto"/>
        <w:left w:val="none" w:sz="0" w:space="0" w:color="auto"/>
        <w:bottom w:val="none" w:sz="0" w:space="0" w:color="auto"/>
        <w:right w:val="none" w:sz="0" w:space="0" w:color="auto"/>
      </w:divBdr>
      <w:divsChild>
        <w:div w:id="468788737">
          <w:marLeft w:val="0"/>
          <w:marRight w:val="0"/>
          <w:marTop w:val="0"/>
          <w:marBottom w:val="0"/>
          <w:divBdr>
            <w:top w:val="none" w:sz="0" w:space="0" w:color="auto"/>
            <w:left w:val="none" w:sz="0" w:space="0" w:color="auto"/>
            <w:bottom w:val="none" w:sz="0" w:space="0" w:color="auto"/>
            <w:right w:val="none" w:sz="0" w:space="0" w:color="auto"/>
          </w:divBdr>
          <w:divsChild>
            <w:div w:id="12380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5626">
      <w:bodyDiv w:val="1"/>
      <w:marLeft w:val="0"/>
      <w:marRight w:val="0"/>
      <w:marTop w:val="0"/>
      <w:marBottom w:val="0"/>
      <w:divBdr>
        <w:top w:val="none" w:sz="0" w:space="0" w:color="auto"/>
        <w:left w:val="none" w:sz="0" w:space="0" w:color="auto"/>
        <w:bottom w:val="none" w:sz="0" w:space="0" w:color="auto"/>
        <w:right w:val="none" w:sz="0" w:space="0" w:color="auto"/>
      </w:divBdr>
      <w:divsChild>
        <w:div w:id="1241913817">
          <w:marLeft w:val="0"/>
          <w:marRight w:val="0"/>
          <w:marTop w:val="0"/>
          <w:marBottom w:val="0"/>
          <w:divBdr>
            <w:top w:val="none" w:sz="0" w:space="0" w:color="auto"/>
            <w:left w:val="none" w:sz="0" w:space="0" w:color="auto"/>
            <w:bottom w:val="none" w:sz="0" w:space="0" w:color="auto"/>
            <w:right w:val="none" w:sz="0" w:space="0" w:color="auto"/>
          </w:divBdr>
          <w:divsChild>
            <w:div w:id="5602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1177">
      <w:bodyDiv w:val="1"/>
      <w:marLeft w:val="0"/>
      <w:marRight w:val="0"/>
      <w:marTop w:val="0"/>
      <w:marBottom w:val="0"/>
      <w:divBdr>
        <w:top w:val="none" w:sz="0" w:space="0" w:color="auto"/>
        <w:left w:val="none" w:sz="0" w:space="0" w:color="auto"/>
        <w:bottom w:val="none" w:sz="0" w:space="0" w:color="auto"/>
        <w:right w:val="none" w:sz="0" w:space="0" w:color="auto"/>
      </w:divBdr>
      <w:divsChild>
        <w:div w:id="1714847610">
          <w:marLeft w:val="0"/>
          <w:marRight w:val="0"/>
          <w:marTop w:val="0"/>
          <w:marBottom w:val="0"/>
          <w:divBdr>
            <w:top w:val="none" w:sz="0" w:space="0" w:color="auto"/>
            <w:left w:val="none" w:sz="0" w:space="0" w:color="auto"/>
            <w:bottom w:val="none" w:sz="0" w:space="0" w:color="auto"/>
            <w:right w:val="none" w:sz="0" w:space="0" w:color="auto"/>
          </w:divBdr>
          <w:divsChild>
            <w:div w:id="50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7965">
      <w:bodyDiv w:val="1"/>
      <w:marLeft w:val="0"/>
      <w:marRight w:val="0"/>
      <w:marTop w:val="0"/>
      <w:marBottom w:val="0"/>
      <w:divBdr>
        <w:top w:val="none" w:sz="0" w:space="0" w:color="auto"/>
        <w:left w:val="none" w:sz="0" w:space="0" w:color="auto"/>
        <w:bottom w:val="none" w:sz="0" w:space="0" w:color="auto"/>
        <w:right w:val="none" w:sz="0" w:space="0" w:color="auto"/>
      </w:divBdr>
      <w:divsChild>
        <w:div w:id="1776975775">
          <w:marLeft w:val="0"/>
          <w:marRight w:val="0"/>
          <w:marTop w:val="0"/>
          <w:marBottom w:val="0"/>
          <w:divBdr>
            <w:top w:val="none" w:sz="0" w:space="0" w:color="auto"/>
            <w:left w:val="none" w:sz="0" w:space="0" w:color="auto"/>
            <w:bottom w:val="none" w:sz="0" w:space="0" w:color="auto"/>
            <w:right w:val="none" w:sz="0" w:space="0" w:color="auto"/>
          </w:divBdr>
          <w:divsChild>
            <w:div w:id="598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0857">
      <w:bodyDiv w:val="1"/>
      <w:marLeft w:val="0"/>
      <w:marRight w:val="0"/>
      <w:marTop w:val="0"/>
      <w:marBottom w:val="0"/>
      <w:divBdr>
        <w:top w:val="none" w:sz="0" w:space="0" w:color="auto"/>
        <w:left w:val="none" w:sz="0" w:space="0" w:color="auto"/>
        <w:bottom w:val="none" w:sz="0" w:space="0" w:color="auto"/>
        <w:right w:val="none" w:sz="0" w:space="0" w:color="auto"/>
      </w:divBdr>
      <w:divsChild>
        <w:div w:id="1449466534">
          <w:marLeft w:val="0"/>
          <w:marRight w:val="0"/>
          <w:marTop w:val="0"/>
          <w:marBottom w:val="0"/>
          <w:divBdr>
            <w:top w:val="none" w:sz="0" w:space="0" w:color="auto"/>
            <w:left w:val="none" w:sz="0" w:space="0" w:color="auto"/>
            <w:bottom w:val="none" w:sz="0" w:space="0" w:color="auto"/>
            <w:right w:val="none" w:sz="0" w:space="0" w:color="auto"/>
          </w:divBdr>
          <w:divsChild>
            <w:div w:id="949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revision>2</cp:revision>
  <dcterms:created xsi:type="dcterms:W3CDTF">2024-03-01T15:04:00Z</dcterms:created>
  <dcterms:modified xsi:type="dcterms:W3CDTF">2024-03-01T15:04:00Z</dcterms:modified>
  <dc:language>en-US</dc:language>
</cp:coreProperties>
</file>