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Налаштування DHCP по заданій схемі в Cisco Packet Tracer</w:t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Топологія мережі</w:t>
      </w:r>
    </w:p>
    <w:p w:rsidR="00000000" w:rsidDel="00000000" w:rsidP="00000000" w:rsidRDefault="00000000" w:rsidRPr="00000000" w14:paraId="0000001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0" distT="0" distL="0" distR="0">
            <wp:extent cx="6152515" cy="34074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Конфігурація R-A(DHCP)</w:t>
      </w:r>
    </w:p>
    <w:p w:rsidR="00000000" w:rsidDel="00000000" w:rsidP="00000000" w:rsidRDefault="00000000" w:rsidRPr="00000000" w14:paraId="0000001A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0" distT="0" distL="0" distR="0">
            <wp:extent cx="2732287" cy="39207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287" cy="392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Конфігурація R-B(DHCP)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56986" cy="50601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06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Ping Laptop-B from Laptop-A</w:t>
      </w:r>
    </w:p>
    <w:p w:rsidR="00000000" w:rsidDel="00000000" w:rsidP="00000000" w:rsidRDefault="00000000" w:rsidRPr="00000000" w14:paraId="00000025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0" distT="0" distL="0" distR="0">
            <wp:extent cx="4107536" cy="19432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4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Ping Laptop-A from Laptop-B</w:t>
      </w:r>
    </w:p>
    <w:p w:rsidR="00000000" w:rsidDel="00000000" w:rsidP="00000000" w:rsidRDefault="00000000" w:rsidRPr="00000000" w14:paraId="00000027">
      <w:pPr>
        <w:tabs>
          <w:tab w:val="left" w:leader="none" w:pos="8240"/>
        </w:tabs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0" distT="0" distL="0" distR="0">
            <wp:extent cx="3772227" cy="18137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