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  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ДОГОВІР № {{contract_number}}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про надання в тимчасове користування ліжко-місця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в студентському гуртожитку Національного університету «Львівська політехніка»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sz w:val="26"/>
          <w:szCs w:val="26"/>
        </w:rPr>
      </w:pPr>
      <w:bookmarkStart w:id="0" w:name="_heading=h.ea6tr3g8kbhe"/>
      <w:bookmarkEnd w:id="0"/>
      <w:r>
        <w:rPr>
          <w:rFonts w:eastAsia="Times New Roman" w:cs="Times New Roman" w:ascii="Times New Roman" w:hAnsi="Times New Roman"/>
          <w:sz w:val="26"/>
          <w:szCs w:val="26"/>
        </w:rPr>
        <w:t>м. Львів                                                                                                  {{ contract_date }}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</w:t>
      </w:r>
    </w:p>
    <w:p>
      <w:pPr>
        <w:pStyle w:val="LOnormal"/>
        <w:spacing w:lineRule="auto" w:line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Національний університет «Львівська політехніка», в особі директора студмістечка Поліщука Богдана Васильовича, який діє на підставі наказу, (далі Університет) та здобувач освіти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Courier New" w:cs="Courier New" w:ascii="Courier New" w:hAnsi="Courier New"/>
          <w:i/>
          <w:sz w:val="21"/>
          <w:szCs w:val="21"/>
        </w:rPr>
        <w:t>{{ full_name }}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прізвище, ім’я, по батькові (далі Здобувач освіти)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Courier New" w:cs="Courier New" w:ascii="Courier New" w:hAnsi="Courier New"/>
          <w:i/>
          <w:sz w:val="21"/>
          <w:szCs w:val="21"/>
        </w:rPr>
        <w:t xml:space="preserve">{{ passport_data }},{{passport_issued_by}},{{passport_issue_date}} 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серія та № паспорта, ким і коли виданий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Інститут {{ institute }}   курс {{ course }}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(далі Сторони) уклали цей договір про наступне: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numPr>
          <w:ilvl w:val="0"/>
          <w:numId w:val="2"/>
        </w:numPr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ПРЕДМЕТ ДОГОВОРУ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Університет надає, а Здобувач освіти приймає в тимчасове користування ліжко-місце в кімнаті для проживання, та місця загального користування, укомплектовані меблями, сантехнічним та електротехнічним обладнанням в гуртожитку {{dormitory_number}} за адресою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6"/>
          <w:szCs w:val="26"/>
          <w:lang w:val="uk" w:eastAsia="zh-CN" w:bidi="hi-IN"/>
        </w:rPr>
        <w:t>{{dormitory_address}}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.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Передача житлового приміщення (ліжко-місця, кімнати) в тимчасове користування не тягне за собою виникнення в Здобувача освіти права власності на житлове приміщення. Здобувач освіти не має права приватизувати, обмінювати та здійснювати поділ цього житлового приміщення, здавати його в піднайм або вселяти в нього інших мешканців.</w:t>
      </w:r>
    </w:p>
    <w:p>
      <w:pPr>
        <w:pStyle w:val="LOnormal"/>
        <w:spacing w:lineRule="auto" w:line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numPr>
          <w:ilvl w:val="0"/>
          <w:numId w:val="2"/>
        </w:numPr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ПОРЯДОК ПОВЕРНЕННЯ ЖИТЛОВОГО ПРИМІЩЕННЯ ТА МАЙНА В ТИМЧАСОВЕ КОРИСТУВАННЯ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При виселенні Здобувач освіти зобов’язаний повернути Університету житлове приміщення та майно, у справному стані. У разі пошкодження майна Здобувач освіти зобов’язаний виконати його ремонт або відшкодувати його вартість.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Здобувач освіти при виселенні зобов’язаний повернути коменданту гуртожитку ключі від житлового приміщення.</w:t>
      </w:r>
    </w:p>
    <w:p>
      <w:pPr>
        <w:pStyle w:val="LOnormal"/>
        <w:spacing w:lineRule="auto" w:line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numPr>
          <w:ilvl w:val="0"/>
          <w:numId w:val="2"/>
        </w:numPr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ОБОВ’ЯЗКИ СТОРІН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Університет зобов’язаний: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Утримувати гуртожиток відповідно до встановлених санітарних правил та норм.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Надавати Здобувачу освіти житлово-комунальні послуги згідно чинних  норм. 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Своєчасно проводити підготовку гуртожитку і його технічного обладнання до експлуатації в осінньо-зимовий період.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Створити умови для безперешкодного користування мешканцями гуртожитку місцями загального користування, які належать до майна гуртожитку.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Зберігати дублікати ключів від житлових приміщень у коменданта гуртожитку, який несе за них відповідальність.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Університет не несе відповідальності за крадіжку майна, яка належить мешканцям.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Здобувач освіти зобов’язаний: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Дбайливо ставитись до житлового приміщення, меблів, обладнання та інвентарю. У випадку псування або пошкодження меблів, сантехнічного та електрообладнання, залиття кімнати або місць загального користування з вини Здобувача освіти відшкодувати матеріальний збиток або сплатити на рахунок Університету вартість ремонту чи втраченого майна  відповідно до дефектного акту.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Дотримуватись та виконувати Положення про порядок поселення в гуртожитки Студентського містечка Національного університету «Львівська політехніка», Правила внутрішнього розпорядку, Правила пожежної безпеки.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Підтримувати чистоту та порядок в житловій кімнаті та місцях загального користування.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Своєчасно та в повному обсязі вносити плату за проживання та додаткові послуги згідно розділу 5 Договору.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При виявленні несправностей сантехнічного та електрообладнання, залиття кімнати або місць загального користування негайно проінформувати чергового по гуртожитку або коменданта гуртожитку, записати заявку на виконання ремонтних робіт.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Не проводити заміну і додаткову установку дверних замків, не здійснювати переміщення меблів з кімнати в кімнату, не встановлювати додаткове обладнання без згоди коменданта гуртожитку та адміністрації Студентського містечка Університету. Не порушувати цілісність пломб приладів обліку води, тепла та газу, не допускати самовільного втручання в роботу цих приладів.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При достроковому припиненні дії Договору виселитись у тижневий термін (7 календарних днів). 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Неухильно дотримуватись послідовності дій за сигналом «Повітряна тривога».</w:t>
      </w:r>
    </w:p>
    <w:p>
      <w:pPr>
        <w:pStyle w:val="LOnormal"/>
        <w:spacing w:lineRule="auto" w:line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numPr>
          <w:ilvl w:val="0"/>
          <w:numId w:val="2"/>
        </w:numPr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ПРАВА СТОРІН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Університет має право: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Вимагати від Здобувача освіти дотримання Правил внутрішнього розпорядку та своєчасного внесення ним плати за проживання.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Періодично перевіряти санітарний та технічний стан наданого Здобувачеві освіти житлового приміщення.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У випадку проведення Університетом капітальних або поточних ремонтних робіт переселити Здобувача освіти в інше житлове приміщення на час проведення ремонту. 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Достроково припинити дію Договору в порядку, встановленому цим Договором.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Здобувач освіти має право: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Користуватись житловим приміщенням, місцями загального користування та житлово-комунальними послугами згідно умов Договору.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Проводити поточний ремонт в кімнаті за погодженням з адміністрацією Студентського містечка Університету.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Вимагати від власника гуртожитку належних умов для проживання.</w:t>
      </w:r>
    </w:p>
    <w:p>
      <w:pPr>
        <w:pStyle w:val="LOnormal"/>
        <w:spacing w:lineRule="auto" w:line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numPr>
          <w:ilvl w:val="0"/>
          <w:numId w:val="2"/>
        </w:numPr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ПЛАТА ЗА КОРИСТУВАННЯ ПРИМІЩЕННЯМИ ГУРТОЖИТКУ ТА НАДАНІ ПОСЛУГИ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Розмір вартості послуг за проживання в гуртожитках затверджується наказом ректора Університету на підставі калькуляції вартості за погодженням з органами студентського самоврядування.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Університет, в установленому законодавством порядку, може змінювати розмір та порядок оплати за проживання, інформація про зміни вартості проживання має бути оприлюднена на офіційному сайті Університету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Здобувач освіти вносить оплату посеместрово : </w:t>
      </w:r>
    </w:p>
    <w:p>
      <w:pPr>
        <w:pStyle w:val="LOnormal"/>
        <w:numPr>
          <w:ilvl w:val="0"/>
          <w:numId w:val="1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вересень-січень – до 15 вересня поточного навчального року;</w:t>
      </w:r>
    </w:p>
    <w:p>
      <w:pPr>
        <w:pStyle w:val="LOnormal"/>
        <w:numPr>
          <w:ilvl w:val="0"/>
          <w:numId w:val="1"/>
        </w:numPr>
        <w:spacing w:lineRule="auto" w:line="240"/>
        <w:ind w:left="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лютий-червень – до 15 лютого поточного навчального року.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Здобувач освіти, який бажає проживати під час літніх канікул, повинен написати відповідну заяву на ім'я директора Студмістечка та оплатити проживання у цей період (до 15 числа кожного місяця проживання).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Університет може розглянути зміни періоду оплати за особистою заявою Здобувача освіти.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Якщо Здобувач освіти належить до пільгових категорій громадян йому, в установленому порядку, надаються пільги по оплаті за проживання згідно до наказів ректора Університету та чинного законодавства.</w:t>
      </w:r>
    </w:p>
    <w:p>
      <w:pPr>
        <w:pStyle w:val="LOnormal"/>
        <w:spacing w:lineRule="auto" w:line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numPr>
          <w:ilvl w:val="0"/>
          <w:numId w:val="2"/>
        </w:numPr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ВІДПОВІДАЛЬНІСТЬ СТОРІН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За порушення та/або невиконання умов цього Договору Сторони несуть відповідальність згідно з чинним законодавством України.</w:t>
      </w:r>
    </w:p>
    <w:p>
      <w:pPr>
        <w:pStyle w:val="LOnormal"/>
        <w:spacing w:lineRule="auto" w:line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numPr>
          <w:ilvl w:val="0"/>
          <w:numId w:val="2"/>
        </w:numPr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ТЕРМІН ТА ПОРЯДОК ПРИПИНЕННЯ ДІЇ ДОГОВОРУ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Договір вступає в силу з моменту його підписання Сторонами та діє до закінчення поточного навчального року, а в частині відшкодування збитків - до повного виконання Здобувачем освіти своїх зобов’язань.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Договір може бути продовжений на наступний навчальний рік за особистою заявою Здобувача освіти, на підставі рішення комісії з поселення відповідного інституту або комісії з поселення Університету.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Університет в односторонньому порядку має право припинити дію Договору та позбавити Здобувача освіти права на користування ліжко-місцем у таких випадках:</w:t>
      </w:r>
    </w:p>
    <w:p>
      <w:pPr>
        <w:pStyle w:val="LOnormal"/>
        <w:numPr>
          <w:ilvl w:val="0"/>
          <w:numId w:val="3"/>
        </w:numPr>
        <w:spacing w:lineRule="auto" w:line="240"/>
        <w:ind w:left="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порушення Здобувачем освіти умов цього Договору;</w:t>
      </w:r>
    </w:p>
    <w:p>
      <w:pPr>
        <w:pStyle w:val="LOnormal"/>
        <w:numPr>
          <w:ilvl w:val="0"/>
          <w:numId w:val="3"/>
        </w:numPr>
        <w:spacing w:lineRule="auto" w:line="240"/>
        <w:ind w:left="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порушення Правил внутрішнього розпорядку Студмістечка;</w:t>
      </w:r>
    </w:p>
    <w:p>
      <w:pPr>
        <w:pStyle w:val="LOnormal"/>
        <w:numPr>
          <w:ilvl w:val="0"/>
          <w:numId w:val="3"/>
        </w:numPr>
        <w:spacing w:lineRule="auto" w:line="240"/>
        <w:ind w:left="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прострочення Здобувачем освіти оплати за проживання у гуртожитку понад два місяці;</w:t>
      </w:r>
    </w:p>
    <w:p>
      <w:pPr>
        <w:pStyle w:val="LOnormal"/>
        <w:numPr>
          <w:ilvl w:val="0"/>
          <w:numId w:val="3"/>
        </w:numPr>
        <w:spacing w:lineRule="auto" w:line="240"/>
        <w:ind w:left="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закінчення терміну дії Договору;</w:t>
      </w:r>
    </w:p>
    <w:p>
      <w:pPr>
        <w:pStyle w:val="LOnormal"/>
        <w:numPr>
          <w:ilvl w:val="0"/>
          <w:numId w:val="3"/>
        </w:numPr>
        <w:spacing w:lineRule="auto" w:line="240"/>
        <w:ind w:left="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завершення навчання та/або відрахування Здобувача освіти з Університету;</w:t>
      </w:r>
    </w:p>
    <w:p>
      <w:pPr>
        <w:pStyle w:val="LOnormal"/>
        <w:numPr>
          <w:ilvl w:val="0"/>
          <w:numId w:val="3"/>
        </w:numPr>
        <w:spacing w:lineRule="auto" w:line="240"/>
        <w:ind w:left="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надання Здобувач освіти академічної відпустки;</w:t>
      </w:r>
    </w:p>
    <w:p>
      <w:pPr>
        <w:pStyle w:val="LOnormal"/>
        <w:numPr>
          <w:ilvl w:val="0"/>
          <w:numId w:val="3"/>
        </w:numPr>
        <w:spacing w:lineRule="auto" w:line="240"/>
        <w:ind w:left="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власного бажання Здобувача освіти;</w:t>
      </w:r>
    </w:p>
    <w:p>
      <w:pPr>
        <w:pStyle w:val="LOnormal"/>
        <w:numPr>
          <w:ilvl w:val="0"/>
          <w:numId w:val="3"/>
        </w:numPr>
        <w:spacing w:lineRule="auto" w:line="240"/>
        <w:ind w:left="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виконання рішення Комісії з профілактики правопорушень у Студмістечку;</w:t>
      </w:r>
    </w:p>
    <w:p>
      <w:pPr>
        <w:pStyle w:val="LOnormal"/>
        <w:numPr>
          <w:ilvl w:val="0"/>
          <w:numId w:val="3"/>
        </w:numPr>
        <w:spacing w:lineRule="auto" w:line="240"/>
        <w:ind w:left="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виконання рішення суду.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numPr>
          <w:ilvl w:val="0"/>
          <w:numId w:val="2"/>
        </w:numPr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ІНШІ УМОВИ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Суперечки, які виникатимуть при виконанні умов Договору, вирішуються Сторонами за домовленістю або в судовому порядку згідно з чинним законодавством України.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Даний Договір укладений в двох примірниках, один з яких знаходиться в Здобувача освіти, інший в Університеті. Примірники Договору мають однакову юридичну силу. </w:t>
      </w:r>
    </w:p>
    <w:p>
      <w:pPr>
        <w:pStyle w:val="LOnormal"/>
        <w:spacing w:lineRule="auto" w:line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numPr>
          <w:ilvl w:val="0"/>
          <w:numId w:val="2"/>
        </w:numPr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РЕКВІЗИТИ СТОРІН: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</w:p>
    <w:tbl>
      <w:tblPr>
        <w:tblStyle w:val="Table1"/>
        <w:tblW w:w="100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1"/>
        <w:gridCol w:w="283"/>
        <w:gridCol w:w="5477"/>
      </w:tblGrid>
      <w:tr>
        <w:trPr/>
        <w:tc>
          <w:tcPr>
            <w:tcW w:w="4251" w:type="dxa"/>
            <w:tcBorders/>
          </w:tcPr>
          <w:p>
            <w:pPr>
              <w:pStyle w:val="LOnormal"/>
              <w:tabs>
                <w:tab w:val="clear" w:pos="720"/>
                <w:tab w:val="left" w:pos="6533" w:leader="none"/>
              </w:tabs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Національний університет «Львівська політехніка»</w:t>
            </w:r>
          </w:p>
        </w:tc>
        <w:tc>
          <w:tcPr>
            <w:tcW w:w="283" w:type="dxa"/>
            <w:tcBorders/>
          </w:tcPr>
          <w:p>
            <w:pPr>
              <w:pStyle w:val="LOnormal"/>
              <w:tabs>
                <w:tab w:val="clear" w:pos="720"/>
                <w:tab w:val="left" w:pos="317" w:leader="none"/>
                <w:tab w:val="left" w:pos="6533" w:leader="none"/>
              </w:tabs>
              <w:spacing w:lineRule="auto" w:line="24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5477" w:type="dxa"/>
            <w:tcBorders/>
          </w:tcPr>
          <w:p>
            <w:pPr>
              <w:pStyle w:val="LOnormal"/>
              <w:tabs>
                <w:tab w:val="clear" w:pos="720"/>
                <w:tab w:val="left" w:pos="6533" w:leader="none"/>
              </w:tabs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 xml:space="preserve">Здобувач </w:t>
            </w:r>
            <w:sdt>
              <w:sdtPr>
                <w:id w:val="1137996452"/>
              </w:sdtPr>
              <w:sdtContent>
                <w:commentRangeStart w:id="0"/>
                <w:r>
                  <w:rPr>
                    <w:rFonts w:eastAsia="Times New Roman" w:cs="Times New Roman" w:ascii="Times New Roman" w:hAnsi="Times New Roman"/>
                    <w:b/>
                    <w:sz w:val="26"/>
                    <w:szCs w:val="26"/>
                  </w:rPr>
                  <w:t>освіти</w:t>
                </w:r>
                <w:commentRangeEnd w:id="0"/>
                <w:r>
                  <w:commentReference w:id="0"/>
                </w:r>
                <w:r>
                  <w:rPr>
                    <w:rFonts w:eastAsia="Times New Roman" w:cs="Times New Roman" w:ascii="Times New Roman" w:hAnsi="Times New Roman"/>
                    <w:b/>
                    <w:sz w:val="26"/>
                    <w:szCs w:val="26"/>
                  </w:rPr>
                </w:r>
              </w:sdtContent>
            </w:sdt>
          </w:p>
          <w:p>
            <w:pPr>
              <w:pStyle w:val="LOnormal"/>
              <w:tabs>
                <w:tab w:val="clear" w:pos="720"/>
                <w:tab w:val="left" w:pos="6533" w:leader="none"/>
              </w:tabs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{{full_name}}</w:t>
            </w:r>
          </w:p>
        </w:tc>
      </w:tr>
      <w:tr>
        <w:trPr/>
        <w:tc>
          <w:tcPr>
            <w:tcW w:w="4251" w:type="dxa"/>
            <w:tcBorders/>
          </w:tcPr>
          <w:p>
            <w:pPr>
              <w:pStyle w:val="LOnormal"/>
              <w:spacing w:lineRule="auto" w:line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Директор Студмістечка </w:t>
            </w:r>
          </w:p>
          <w:p>
            <w:pPr>
              <w:pStyle w:val="LOnormal"/>
              <w:tabs>
                <w:tab w:val="clear" w:pos="720"/>
                <w:tab w:val="left" w:pos="6533" w:leader="none"/>
              </w:tabs>
              <w:spacing w:lineRule="auto" w:line="24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  <w:p>
            <w:pPr>
              <w:pStyle w:val="LOnormal"/>
              <w:tabs>
                <w:tab w:val="clear" w:pos="720"/>
                <w:tab w:val="left" w:pos="6533" w:leader="none"/>
              </w:tabs>
              <w:spacing w:lineRule="auto" w:line="24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Богдан ПОЛІЩУК</w:t>
            </w:r>
          </w:p>
          <w:p>
            <w:pPr>
              <w:pStyle w:val="LOnormal"/>
              <w:tabs>
                <w:tab w:val="clear" w:pos="720"/>
                <w:tab w:val="left" w:pos="6533" w:leader="none"/>
              </w:tabs>
              <w:spacing w:lineRule="auto" w:line="24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83" w:type="dxa"/>
            <w:tcBorders/>
          </w:tcPr>
          <w:p>
            <w:pPr>
              <w:pStyle w:val="LOnormal"/>
              <w:tabs>
                <w:tab w:val="clear" w:pos="720"/>
                <w:tab w:val="left" w:pos="6269" w:leader="none"/>
              </w:tabs>
              <w:spacing w:lineRule="auto" w:line="24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5477" w:type="dxa"/>
            <w:tcBorders/>
          </w:tcPr>
          <w:p>
            <w:pPr>
              <w:pStyle w:val="LOnormal"/>
              <w:tabs>
                <w:tab w:val="clear" w:pos="720"/>
                <w:tab w:val="left" w:pos="6269" w:leader="none"/>
              </w:tabs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Паспорт: серія № {{password_data}} </w:t>
            </w:r>
          </w:p>
          <w:p>
            <w:pPr>
              <w:pStyle w:val="LOnormal"/>
              <w:tabs>
                <w:tab w:val="clear" w:pos="720"/>
                <w:tab w:val="left" w:pos="6269" w:leader="none"/>
              </w:tabs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Виданий: ким {{passport_issued_by}},</w:t>
            </w:r>
          </w:p>
          <w:p>
            <w:pPr>
              <w:pStyle w:val="LOnormal"/>
              <w:tabs>
                <w:tab w:val="clear" w:pos="720"/>
                <w:tab w:val="left" w:pos="6533" w:leader="none"/>
              </w:tabs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коли: {{passport_issue_date}}</w:t>
            </w:r>
          </w:p>
        </w:tc>
      </w:tr>
      <w:tr>
        <w:trPr/>
        <w:tc>
          <w:tcPr>
            <w:tcW w:w="4251" w:type="dxa"/>
            <w:tcBorders/>
          </w:tcPr>
          <w:p>
            <w:pPr>
              <w:pStyle w:val="LOnormal"/>
              <w:spacing w:lineRule="auto" w:line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  <w:p>
            <w:pPr>
              <w:pStyle w:val="LOnormal"/>
              <w:spacing w:lineRule="auto" w:line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  <w:p>
            <w:pPr>
              <w:pStyle w:val="LOnormal"/>
              <w:tabs>
                <w:tab w:val="clear" w:pos="720"/>
                <w:tab w:val="left" w:pos="1949" w:leader="none"/>
                <w:tab w:val="left" w:pos="3073" w:leader="none"/>
                <w:tab w:val="left" w:pos="7481" w:leader="none"/>
              </w:tabs>
              <w:spacing w:lineRule="auto" w:line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______________________________</w:t>
            </w:r>
          </w:p>
          <w:p>
            <w:pPr>
              <w:pStyle w:val="LOnormal"/>
              <w:tabs>
                <w:tab w:val="clear" w:pos="720"/>
                <w:tab w:val="left" w:pos="1949" w:leader="none"/>
                <w:tab w:val="left" w:pos="3073" w:leader="none"/>
                <w:tab w:val="left" w:pos="7481" w:leader="none"/>
              </w:tabs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(Підпис)</w:t>
            </w:r>
          </w:p>
          <w:p>
            <w:pPr>
              <w:pStyle w:val="LOnormal"/>
              <w:tabs>
                <w:tab w:val="clear" w:pos="720"/>
                <w:tab w:val="left" w:pos="1949" w:leader="none"/>
                <w:tab w:val="left" w:pos="3073" w:leader="none"/>
                <w:tab w:val="left" w:pos="7481" w:leader="none"/>
              </w:tabs>
              <w:spacing w:lineRule="auto" w:line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83" w:type="dxa"/>
            <w:tcBorders/>
          </w:tcPr>
          <w:p>
            <w:pPr>
              <w:pStyle w:val="LOnormal"/>
              <w:tabs>
                <w:tab w:val="clear" w:pos="720"/>
                <w:tab w:val="left" w:pos="6269" w:leader="none"/>
              </w:tabs>
              <w:spacing w:lineRule="auto" w:line="24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5477" w:type="dxa"/>
            <w:tcBorders/>
          </w:tcPr>
          <w:p>
            <w:pPr>
              <w:pStyle w:val="LOnormal"/>
              <w:tabs>
                <w:tab w:val="clear" w:pos="720"/>
                <w:tab w:val="left" w:pos="6269" w:leader="none"/>
              </w:tabs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sdt>
              <w:sdtPr>
                <w:id w:val="1064403324"/>
              </w:sdtPr>
              <w:sdtContent>
                <w:commentRangeStart w:id="1"/>
                <w:r>
                  <w:rPr>
                    <w:rFonts w:eastAsia="Times New Roman" w:cs="Times New Roman" w:ascii="Times New Roman" w:hAnsi="Times New Roman"/>
                    <w:sz w:val="26"/>
                    <w:szCs w:val="26"/>
                  </w:rPr>
                  <w:t>Адреса</w:t>
                </w:r>
                <w:r>
                  <w:rPr>
                    <w:rFonts w:eastAsia="Times New Roman" w:cs="Times New Roman" w:ascii="Times New Roman" w:hAnsi="Times New Roman"/>
                    <w:sz w:val="26"/>
                    <w:szCs w:val="26"/>
                  </w:rPr>
                </w:r>
                <w:commentRangeEnd w:id="1"/>
                <w:r>
                  <w:commentReference w:id="1"/>
                </w:r>
                <w:r>
                  <w:rPr>
                    <w:rFonts w:eastAsia="Times New Roman" w:cs="Times New Roman" w:ascii="Times New Roman" w:hAnsi="Times New Roman"/>
                    <w:sz w:val="26"/>
                    <w:szCs w:val="26"/>
                  </w:rPr>
                  <w:t>: {{address}}</w:t>
                </w:r>
              </w:sdtContent>
            </w:sdt>
          </w:p>
          <w:p>
            <w:pPr>
              <w:pStyle w:val="LOnormal"/>
              <w:tabs>
                <w:tab w:val="clear" w:pos="720"/>
                <w:tab w:val="left" w:pos="6269" w:leader="none"/>
              </w:tabs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Тел.:{{phone}}</w:t>
            </w:r>
          </w:p>
          <w:p>
            <w:pPr>
              <w:pStyle w:val="LOnormal"/>
              <w:tabs>
                <w:tab w:val="clear" w:pos="720"/>
                <w:tab w:val="left" w:pos="1949" w:leader="none"/>
                <w:tab w:val="left" w:pos="3073" w:leader="none"/>
                <w:tab w:val="left" w:pos="7481" w:leader="none"/>
              </w:tabs>
              <w:spacing w:lineRule="auto" w:line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______________________________</w:t>
            </w:r>
          </w:p>
          <w:p>
            <w:pPr>
              <w:pStyle w:val="LOnormal"/>
              <w:tabs>
                <w:tab w:val="clear" w:pos="720"/>
                <w:tab w:val="left" w:pos="6269" w:leader="none"/>
              </w:tabs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(Підпис)</w:t>
            </w:r>
          </w:p>
        </w:tc>
      </w:tr>
    </w:tbl>
    <w:p>
      <w:pPr>
        <w:pStyle w:val="LOnormal"/>
        <w:spacing w:lineRule="auto" w:line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/>
      </w:r>
    </w:p>
    <w:sectPr>
      <w:type w:val="nextPage"/>
      <w:pgSz w:w="11906" w:h="16838"/>
      <w:pgMar w:left="1418" w:right="569" w:header="0" w:top="709" w:footer="0" w:bottom="567" w:gutter="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PC2" w:date="2025-09-18T09:54:5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Піб студента</w:t>
      </w:r>
    </w:p>
  </w:comment>
  <w:comment w:id="1" w:author="PC2" w:date="2025-09-18T09:54:5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Адреса народження !!!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  <w:b/>
        <w:rFonts w:eastAsia="Times New Roman" w:cs="Times New Roman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708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u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a4c4f"/>
    <w:rPr>
      <w:sz w:val="16"/>
      <w:szCs w:val="16"/>
    </w:rPr>
  </w:style>
  <w:style w:type="character" w:styleId="Style8" w:customStyle="1">
    <w:name w:val="Текст примітки Знак"/>
    <w:basedOn w:val="DefaultParagraphFont"/>
    <w:link w:val="a8"/>
    <w:uiPriority w:val="99"/>
    <w:semiHidden/>
    <w:qFormat/>
    <w:rsid w:val="001a4c4f"/>
    <w:rPr>
      <w:sz w:val="20"/>
      <w:szCs w:val="20"/>
    </w:rPr>
  </w:style>
  <w:style w:type="character" w:styleId="Style9" w:customStyle="1">
    <w:name w:val="Тема примітки Знак"/>
    <w:basedOn w:val="Style8"/>
    <w:link w:val="aa"/>
    <w:uiPriority w:val="99"/>
    <w:semiHidden/>
    <w:qFormat/>
    <w:rsid w:val="001a4c4f"/>
    <w:rPr>
      <w:b/>
      <w:bCs/>
      <w:sz w:val="20"/>
      <w:szCs w:val="20"/>
    </w:rPr>
  </w:style>
  <w:style w:type="character" w:styleId="Style10" w:customStyle="1">
    <w:name w:val="Текст у виносці Знак"/>
    <w:basedOn w:val="DefaultParagraphFont"/>
    <w:link w:val="ac"/>
    <w:uiPriority w:val="99"/>
    <w:semiHidden/>
    <w:qFormat/>
    <w:rsid w:val="001a4c4f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ListParagraph">
    <w:name w:val="List Paragraph"/>
    <w:uiPriority w:val="34"/>
    <w:qFormat/>
    <w:rsid w:val="005f0ecf"/>
    <w:pPr>
      <w:widowControl/>
      <w:suppressAutoHyphens w:val="true"/>
      <w:bidi w:val="0"/>
      <w:spacing w:lineRule="auto" w:line="276" w:before="0" w:after="0"/>
      <w:ind w:left="720" w:hanging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Annotationtext">
    <w:name w:val="annotation text"/>
    <w:link w:val="a9"/>
    <w:uiPriority w:val="99"/>
    <w:semiHidden/>
    <w:unhideWhenUsed/>
    <w:qFormat/>
    <w:rsid w:val="001a4c4f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uk" w:eastAsia="zh-CN" w:bidi="hi-IN"/>
    </w:rPr>
  </w:style>
  <w:style w:type="paragraph" w:styleId="Annotationsubject">
    <w:name w:val="annotation subject"/>
    <w:basedOn w:val="Annotationtext"/>
    <w:next w:val="Annotationtext"/>
    <w:link w:val="ab"/>
    <w:uiPriority w:val="99"/>
    <w:semiHidden/>
    <w:unhideWhenUsed/>
    <w:qFormat/>
    <w:rsid w:val="001a4c4f"/>
    <w:pPr/>
    <w:rPr>
      <w:b/>
      <w:bCs/>
    </w:rPr>
  </w:style>
  <w:style w:type="paragraph" w:styleId="BalloonText">
    <w:name w:val="Balloon Text"/>
    <w:link w:val="ad"/>
    <w:uiPriority w:val="99"/>
    <w:semiHidden/>
    <w:unhideWhenUsed/>
    <w:qFormat/>
    <w:rsid w:val="001a4c4f"/>
    <w:pPr>
      <w:widowControl/>
      <w:suppressAutoHyphens w:val="true"/>
      <w:bidi w:val="0"/>
      <w:spacing w:lineRule="auto" w:line="240" w:before="0" w:after="0"/>
      <w:jc w:val="left"/>
    </w:pPr>
    <w:rPr>
      <w:rFonts w:ascii="Segoe UI" w:hAnsi="Segoe UI" w:eastAsia="Arial" w:cs="Segoe UI"/>
      <w:color w:val="auto"/>
      <w:kern w:val="0"/>
      <w:sz w:val="18"/>
      <w:szCs w:val="18"/>
      <w:lang w:val="uk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NA0Yyi6hNKkDU8EgBxcO9ioqdDg==">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987</Words>
  <Characters>6962</Characters>
  <CharactersWithSpaces>7930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2025-08-20T10:38:00Z</dcterms:created>
  <dc:creator/>
  <dc:description/>
  <dc:language>en-US</dc:language>
  <cp:lastModifiedBy/>
  <dcterms:modified xsi:type="dcterms:W3CDTF">2025-09-18T13:41:22Z</dcterms:modified>
  <cp:revision>2</cp:revision>
  <dc:subject/>
  <dc:title/>
</cp:coreProperties>
</file>