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379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6810"/>
        <w:gridCol w:w="8430"/>
        <w:gridCol w:w="8550"/>
        <w:tblGridChange w:id="0">
          <w:tblGrid>
            <w:gridCol w:w="6810"/>
            <w:gridCol w:w="8430"/>
            <w:gridCol w:w="8550"/>
          </w:tblGrid>
        </w:tblGridChange>
      </w:tblGrid>
      <w:tr>
        <w:trPr>
          <w:cantSplit w:val="0"/>
          <w:trHeight w:val="1678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Oleksandr Tymoshenko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DevOps Engineer (Linux)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  <w:rtl w:val="0"/>
              </w:rPr>
              <w:t xml:space="preserve">Summary of Qualifications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DevOps and CI/CD Engineer with hands-on experience in E-commerce and Blockchain infrastructure. Specialized in deploying, configuring, and maintaining high-load production environments. Proven ability to design CI/CD pipelines and monitoring systems that improve development efficiency, code quality, and infrastructure reliability.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Focused on delivering scalable, fault-tolerant solutions that support business growth, operational stability, and fast product delivery.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  <w:rtl w:val="0"/>
              </w:rPr>
              <w:t xml:space="preserve">Contacts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LinkedIn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55cc"/>
                <w:sz w:val="28"/>
                <w:szCs w:val="28"/>
                <w:u w:val="single"/>
                <w:rtl w:val="0"/>
              </w:rPr>
              <w:t xml:space="preserve">linkedin.com/in/oleksandr-tymoshenko-devops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Email: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o.s.tymoshenko1999@gmail.com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Phone: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+38 098 624 94 25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University: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Lviv Polytechnic National University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Bachelor's degree: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Cybersecurity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Master's degree: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Automation and computer technologies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Years of studying: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2016-2022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387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Full-time Dev-Ops engineer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Teamvoy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387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(September 2020 - June 2022)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387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Full-time CI/CD engineer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Astound Digital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387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(June 2022 - August 2024)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387" w:right="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Full-time Blockchain Dev-Ops engineer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Everstake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283.46456692913387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(September 2024 - January 2025)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  <w:rtl w:val="0"/>
              </w:rPr>
              <w:t xml:space="preserve">Additional education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DevOps crash courses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Udemy - Python programming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" w:right="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Salesforce Associate certification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English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- B2 (Upper-Intermediate)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Ukrainian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 Native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  <w:rtl w:val="0"/>
              </w:rPr>
              <w:t xml:space="preserve">Hobbies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Linux enthusiast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Powerlifting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https://github.com/OleksandrTimoshenko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  <w:rtl w:val="0"/>
              </w:rPr>
              <w:t xml:space="preserve">Salesforce Trailhead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155cc"/>
                <w:sz w:val="28"/>
                <w:szCs w:val="28"/>
                <w:u w:val="singl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https://www.salesforce.com/trailblazer/otymoshenko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  <w:rtl w:val="0"/>
              </w:rPr>
              <w:t xml:space="preserve">Hard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Strong knowledge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Linux systems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AWS Cloud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(Account administration, working in an enterprise application utilizing 20+ AWS services, experience building communication between AWS services)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CI/CD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(Jenkins, CircleCI, Gitlab CI, GitHub CI);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Deployment/Configuring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Ansible, Terraform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Container technologies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Docker, k8s/k3s, Vagrant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Experience  with professional logging systems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Zabbix, AWS CloudWatch, Prometheus &amp; Grafana, EFK stack, NewRelic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Extensive experience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operating and optimizing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high-load Blockchain RPC nodes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(Solana RPC, OP stack, Cosmos-like);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Experience in deployment of Django, Node.js, Ruby on Rails, and Magento 2 projects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Experience in developing and maintaining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Jenkins pipelines and Groovy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libraries;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Web servers and proxy servers, load balancing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HAProxy, Nginx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Experience with testing systems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SonarQube, SFDX code analyzer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Hardware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capacity planning and performance tuning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high-load systems (CPU, RAM, storage, LVM/RAID)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Load testing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WebPageTest, Chainbench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Experience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automation using Python and Bash scripts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DBMS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Postgresql, MySQL/MariaDB, MongoDB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Working with cache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Redis, AWS ElastiCache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HTTPS setup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(Let`s Encrypt, Certbot);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Experience in the deployment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machine learning models with Python and modern AI tools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(mostly working with OpenAI API);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Experience with creating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CI/CD pipelines for Salesforce infrastructures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Knowledge of modern software development practices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DevOps, Agile, Waterfall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Experience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Scrum methodology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direct client interaction (e.g., brainstorming, planning migrations, upgrades, and deploys);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Basic understanding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Service Level Management KPI`s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their alignment with OKRs to support reliability and business objectives;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5"/>
              </w:numPr>
              <w:spacing w:line="335.99999999999994" w:lineRule="auto"/>
              <w:ind w:left="283.4645669291342" w:right="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Confident knowledge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modern security practices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  <w:rtl w:val="0"/>
              </w:rPr>
              <w:t xml:space="preserve">Results-Driven Experience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42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Accomplished successful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DevOps integration and culture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at the company level, resulting in improved collaboration and accelerated delivery times. 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42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Successfully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administered the AWS account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of a large enterprise project, maintaining high availability and security. Oversaw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infrastructure management, cost optimization, and compliance with industry standards.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42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Implemented and optimized AWS service and CI/CD project structure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resulting in increased system efficiency and reduced operating costs. Achieved this by rearchitecting the cloud environment and optimizing resource allocation.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42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Successfully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migrated part of the project from Heroku to AWS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optimized the database instance, redesigned the infrastructure, and optimized database configurations for this achievement. resulting in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40% reduction in costs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42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Optimized CI/CD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on the project, leading to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10-50% reduction in pipeline execution time and a 40% decrease in pipeline failure rate.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Streamlined the pipeline, automated key processes, and resolved critical infrastructure issues. 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42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Increased the frequency of deployments from 1-2 per week to 3-5 per day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by implementing a new feature that allowed developers to update variables directly through CircleCI. This approach eliminated the dependency on manual Terraform updates, improved deployment agility, and reduced bottlenecks.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42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Achieved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integration of AI tools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at the company level, leading to enhanced automation and decision-making processes.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Evaluated, selected, and deployed AI technologies tailored to business needs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to measure this success.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42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Reduced RPC cluster costs by 65%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through infrastructure optimization, traffic distribution, and proper resource sizing while maintaining high availability and performance.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849b"/>
                <w:sz w:val="36"/>
                <w:szCs w:val="36"/>
                <w:rtl w:val="0"/>
              </w:rPr>
              <w:t xml:space="preserve">Soft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ind w:left="425.1968503937013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1. Effective Communication: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Excel in conveying complex ideas clearly and persuasively to both technical and non-technical stakeholders. 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"/>
              </w:numPr>
              <w:ind w:left="425.1968503937013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2. Collaborative Leadership: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Foster a team environment that encourages mutual support, continuous feedback, and shared success. 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ind w:left="425.1968503937013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3. Accountability: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Take ownership of projects and deliverables, ensuring high-quality outcomes and timely execution. 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ind w:left="425.1968503937013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4. Innovative Problem-Solving: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Apply a structured approach to identify root causes and develop creative solutions to challenging problems. 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ind w:left="425.1968503937013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5. Continuous Learning: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Stay ahead of industry trends and actively seek opportunities for professional growth and development. 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"/>
              </w:numPr>
              <w:ind w:left="425.1968503937013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6. Strategic Creativity: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Combine out-of-the-box thinking with practical execution to drive innovative solutions and improvements.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https://github.com/chainstacklabs/chainbench</w:t>
      </w:r>
    </w:p>
    <w:sectPr>
      <w:pgSz w:h="16838" w:w="23811" w:orient="landscape"/>
      <w:pgMar w:bottom="0" w:top="0" w:left="0" w:right="0" w:header="720" w:footer="720"/>
      <w:pgNumType w:start="1"/>
      <w:cols w:equalWidth="0" w:num="1" w:sep="1">
        <w:col w:space="0" w:w="23811.0199999999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8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25.196850393700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425.196850393701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141.7322834645671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.s.tymoshenko1999@gmail.com" TargetMode="External"/><Relationship Id="rId7" Type="http://schemas.openxmlformats.org/officeDocument/2006/relationships/hyperlink" Target="https://github.com/OleksandrTimoshenko" TargetMode="External"/><Relationship Id="rId8" Type="http://schemas.openxmlformats.org/officeDocument/2006/relationships/hyperlink" Target="https://www.salesforce.com/trailblazer/otymoshenk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