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firstLine="425.1968503937008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Порівняння має містити такі блоки: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що перевіряється;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обмеження;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особливості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1935"/>
        <w:gridCol w:w="2055"/>
        <w:gridCol w:w="1920"/>
        <w:tblGridChange w:id="0">
          <w:tblGrid>
            <w:gridCol w:w="2280"/>
            <w:gridCol w:w="2220"/>
            <w:gridCol w:w="1935"/>
            <w:gridCol w:w="205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d3d3d"/>
                <w:sz w:val="17"/>
                <w:szCs w:val="17"/>
                <w:highlight w:val="white"/>
                <w:rtl w:val="0"/>
              </w:rPr>
              <w:t xml:space="preserve">чи дає обробка правильні результати чи має якісь помилки.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w:rsidDel="00000000" w:rsidR="00000000" w:rsidRPr="00000000">
              <w:rPr>
                <w:color w:val="3d3d3d"/>
                <w:sz w:val="17"/>
                <w:szCs w:val="17"/>
                <w:highlight w:val="white"/>
                <w:rtl w:val="0"/>
              </w:rPr>
              <w:t xml:space="preserve">ви шукаєте будь-які прогалини, помилки або будь-що, що не відповідає вимогам до програмного забезпечення чи програми.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8282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82828"/>
                <w:sz w:val="16"/>
                <w:szCs w:val="16"/>
                <w:highlight w:val="white"/>
                <w:rtl w:val="0"/>
              </w:rPr>
              <w:t xml:space="preserve">можливість упущення логічних помилок у програмному забезпеченні;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282828"/>
                <w:sz w:val="16"/>
                <w:szCs w:val="16"/>
                <w:highlight w:val="white"/>
                <w:rtl w:val="0"/>
              </w:rPr>
              <w:t xml:space="preserve">ймовірність надмірного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160" w:line="240" w:lineRule="auto"/>
              <w:rPr>
                <w:color w:val="282828"/>
                <w:sz w:val="14"/>
                <w:szCs w:val="14"/>
              </w:rPr>
            </w:pPr>
            <w:r w:rsidDel="00000000" w:rsidR="00000000" w:rsidRPr="00000000">
              <w:rPr>
                <w:color w:val="282828"/>
                <w:sz w:val="14"/>
                <w:szCs w:val="14"/>
                <w:rtl w:val="0"/>
              </w:rPr>
              <w:t xml:space="preserve">Тестування функціональності може проводиться у двох аспектах: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282828"/>
                <w:sz w:val="14"/>
                <w:szCs w:val="14"/>
                <w:u w:val="single"/>
                <w:rtl w:val="0"/>
              </w:rPr>
              <w:t xml:space="preserve">вимоги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hd w:fill="ffffff" w:val="clear"/>
              <w:spacing w:after="160" w:line="24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282828"/>
                <w:sz w:val="14"/>
                <w:szCs w:val="14"/>
                <w:u w:val="single"/>
                <w:rtl w:val="0"/>
              </w:rPr>
              <w:t xml:space="preserve">бізнес-процеси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highlight w:val="white"/>
                <w:rtl w:val="0"/>
              </w:rPr>
              <w:t xml:space="preserve">вимірює пз, наскільки добре воно працює за різних обставин.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282828"/>
                <w:sz w:val="18"/>
                <w:szCs w:val="18"/>
                <w:highlight w:val="white"/>
                <w:rtl w:val="0"/>
              </w:rPr>
              <w:t xml:space="preserve">В цілому, це тестування того, “Як” система працює.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shd w:fill="f5f5f5" w:val="clear"/>
                <w:rtl w:val="0"/>
              </w:rPr>
              <w:t xml:space="preserve">цей вид тестування передбачає перевірку властивостей, які напряму не відносяться до функціональності системи, але складають її додаткову вигоду.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555555"/>
                <w:sz w:val="16"/>
                <w:szCs w:val="16"/>
                <w:highlight w:val="white"/>
                <w:rtl w:val="0"/>
              </w:rPr>
              <w:t xml:space="preserve">не перевіряє систему на виконання тих функцій, які вимагає від неї замовник, воно дозволяє контролювати більш глобальні властивості: безпеку, продуктивність, надійність та інше.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Пов'язане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shd w:fill="f5f5f5" w:val="clear"/>
                <w:rtl w:val="0"/>
              </w:rPr>
              <w:t xml:space="preserve">виявлення та усунення багів, будь-яких змін в технічному середовищі чи банально – в замовленні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highlight w:val="white"/>
                <w:rtl w:val="0"/>
              </w:rPr>
              <w:t xml:space="preserve">Після проведення необхідних змін, таких як виправлення бага / дефекту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  <w:t xml:space="preserve">Регресія та ретестинг вони обидва пов’язані зі змінами, але це – абсолютно різні процеси. Регресійне тестування перевіряє наявність нових багів після змін у коді, а повторне тестування – чи нещодавно виявлені дефекти точно виправили.</w:t>
        <w:br w:type="textWrapping"/>
        <w:t xml:space="preserve">Ретест — це перевірка конкретних тестових сценаріїв, у яких нещодавно виявили баги. Завдання ретесту – підтвердити, що після змін у коді новий баг і справді більше не з’являється.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Другий рівень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373a3c"/>
          <w:sz w:val="27"/>
          <w:szCs w:val="27"/>
          <w:highlight w:val="white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373a3c"/>
          <w:sz w:val="27"/>
          <w:szCs w:val="27"/>
          <w:highlight w:val="white"/>
          <w:rtl w:val="0"/>
        </w:rPr>
        <w:t xml:space="preserve">Якщо ні – чому?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373a3c"/>
          <w:sz w:val="27"/>
          <w:szCs w:val="27"/>
          <w:highlight w:val="white"/>
          <w:rtl w:val="0"/>
        </w:rPr>
        <w:t xml:space="preserve">Обґрунтуй свою відповідь.</w:t>
        <w:br w:type="textWrapping"/>
        <w:br w:type="textWrapping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Я вважаю,що можливо провести тільки функціональне тестування продукту. Тому </w:t>
      </w:r>
      <w:r w:rsidDel="00000000" w:rsidR="00000000" w:rsidRPr="00000000">
        <w:rPr>
          <w:color w:val="373a3c"/>
          <w:sz w:val="27"/>
          <w:szCs w:val="27"/>
          <w:highlight w:val="white"/>
          <w:rtl w:val="0"/>
        </w:rPr>
        <w:t xml:space="preserve">що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ф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ункціональне та нефункціональне тестування перевіряє різні аспекти програмного забезпечення. Функціональне тестування під час тестування програмного забезпечення пов’язане з тим, чи кожна функція програмного забезпечення чи програми відповідає необхідним специфікаціям, а нефункціональне тестування вимірює, наскільки добре працює програмне забезпечення чи програми, а </w:t>
        <w:br w:type="textWrapping"/>
        <w:t xml:space="preserve">не те, чи вони взагалі працюють.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sz w:val="27"/>
          <w:szCs w:val="27"/>
          <w:highlight w:val="yellow"/>
        </w:rPr>
      </w:pPr>
      <w:r w:rsidDel="00000000" w:rsidR="00000000" w:rsidRPr="00000000">
        <w:rPr>
          <w:sz w:val="27"/>
          <w:szCs w:val="27"/>
          <w:highlight w:val="yellow"/>
          <w:rtl w:val="0"/>
        </w:rPr>
        <w:t xml:space="preserve">3.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E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Вважаю дуже доречним використанням smoke тестування. Димові тести виконують щоб забезпечити стабільність і перевірити критичні функції. Випробування на дим перевіряє стабільність усієї системи, </w:t>
      </w: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у </w:t>
      </w:r>
      <w:hyperlink r:id="rId6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тестуванні програмного</w:t>
        </w:r>
      </w:hyperlink>
      <w:hyperlink r:id="rId7">
        <w:r w:rsidDel="00000000" w:rsidR="00000000" w:rsidRPr="00000000">
          <w:rPr>
            <w:color w:val="0645ad"/>
            <w:sz w:val="27"/>
            <w:szCs w:val="27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забезпечення</w:t>
        </w:r>
      </w:hyperlink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 означає мінімальний набір тестів на явні </w:t>
      </w:r>
      <w:hyperlink r:id="rId9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помилки</w:t>
        </w:r>
      </w:hyperlink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. Цей тест зазвичай виконується самим програмістом. Програму, що не пройшла такий тест, немає сенсу передавати на глибше тестування.</w:t>
      </w:r>
    </w:p>
    <w:p w:rsidR="00000000" w:rsidDel="00000000" w:rsidP="00000000" w:rsidRDefault="00000000" w:rsidRPr="00000000" w14:paraId="0000002F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2"/>
          <w:sz w:val="27"/>
          <w:szCs w:val="27"/>
          <w:highlight w:val="white"/>
          <w:rtl w:val="0"/>
        </w:rPr>
        <w:t xml:space="preserve">Третій рівень </w:t>
      </w: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Завдння: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3. Напиши, які нефункціональні вимоги ти хотів/ла б  застосувати для продукту твого стартапу. 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03D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425.1968503937008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828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91%D0%B0%D2%91" TargetMode="Externa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7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8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