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5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a3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6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38465C33" w:rsidR="00400E15" w:rsidRDefault="00A61548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29\04\2024</w:t>
                  </w:r>
                </w:p>
                <w:p w14:paraId="0B5CE62C" w14:textId="10C02F0B" w:rsidR="00400E15" w:rsidRDefault="00A61548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proofErr w:type="spellStart"/>
                  <w:r>
                    <w:t>Oleksenko</w:t>
                  </w:r>
                  <w:proofErr w:type="spellEnd"/>
                  <w:r>
                    <w:t xml:space="preserve"> Bogdan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7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Pr="009B0AA3" w:rsidRDefault="001B08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B0AA3">
              <w:rPr>
                <w:color w:val="000000" w:themeColor="text1"/>
              </w:rPr>
              <w:t xml:space="preserve">You control a </w:t>
            </w:r>
          </w:p>
          <w:tbl>
            <w:tblPr>
              <w:tblStyle w:val="a8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9B0AA3" w:rsidRPr="009B0AA3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53B06D4E" w:rsidR="00400E15" w:rsidRPr="009B0AA3" w:rsidRDefault="009B0AA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color w:val="000000" w:themeColor="text1"/>
                      <w:sz w:val="12"/>
                      <w:szCs w:val="12"/>
                    </w:rPr>
                  </w:pPr>
                  <w:r w:rsidRPr="009B0AA3">
                    <w:rPr>
                      <w:i/>
                      <w:color w:val="000000" w:themeColor="text1"/>
                    </w:rPr>
                    <w:t>Player with a gun</w:t>
                  </w:r>
                </w:p>
              </w:tc>
            </w:tr>
          </w:tbl>
          <w:p w14:paraId="7C7363D0" w14:textId="77777777" w:rsidR="00400E15" w:rsidRPr="009B0AA3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Pr="009B0AA3" w:rsidRDefault="001B08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B0AA3">
              <w:rPr>
                <w:color w:val="000000" w:themeColor="text1"/>
              </w:rPr>
              <w:t xml:space="preserve">in this  </w:t>
            </w:r>
          </w:p>
          <w:tbl>
            <w:tblPr>
              <w:tblStyle w:val="a9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9B0AA3" w:rsidRPr="009B0AA3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28E7AFE0" w:rsidR="00400E15" w:rsidRPr="009B0AA3" w:rsidRDefault="001B0804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9B0AA3">
                    <w:rPr>
                      <w:i/>
                      <w:color w:val="000000" w:themeColor="text1"/>
                    </w:rPr>
                    <w:t xml:space="preserve">top Down </w:t>
                  </w:r>
                  <w:r w:rsidR="009B0AA3" w:rsidRPr="009B0AA3">
                    <w:rPr>
                      <w:i/>
                      <w:color w:val="000000" w:themeColor="text1"/>
                    </w:rPr>
                    <w:t>2D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Pr="009B0AA3" w:rsidRDefault="001B0804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9B0AA3">
                    <w:rPr>
                      <w:color w:val="000000" w:themeColor="text1"/>
                    </w:rPr>
                    <w:t>game</w:t>
                  </w:r>
                </w:p>
              </w:tc>
            </w:tr>
          </w:tbl>
          <w:p w14:paraId="3319205E" w14:textId="77777777" w:rsidR="00400E15" w:rsidRPr="009B0AA3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Pr="009B0AA3" w:rsidRDefault="001B08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B0AA3">
              <w:rPr>
                <w:color w:val="000000" w:themeColor="text1"/>
              </w:rPr>
              <w:t>where</w:t>
            </w:r>
          </w:p>
          <w:tbl>
            <w:tblPr>
              <w:tblStyle w:val="aa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9B0AA3" w:rsidRPr="009B0AA3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1254623A" w:rsidR="00400E15" w:rsidRPr="009B0AA3" w:rsidRDefault="009B0AA3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9B0AA3">
                    <w:rPr>
                      <w:i/>
                      <w:color w:val="000000" w:themeColor="text1"/>
                    </w:rPr>
                    <w:t>WASD</w:t>
                  </w:r>
                </w:p>
              </w:tc>
            </w:tr>
          </w:tbl>
          <w:p w14:paraId="2CAAE689" w14:textId="77777777" w:rsidR="00400E15" w:rsidRPr="009B0AA3" w:rsidRDefault="00400E15">
            <w:pPr>
              <w:widowControl w:val="0"/>
              <w:spacing w:line="240" w:lineRule="auto"/>
              <w:rPr>
                <w:color w:val="000000" w:themeColor="text1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Pr="009B0AA3" w:rsidRDefault="001B08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B0AA3">
              <w:rPr>
                <w:color w:val="000000" w:themeColor="text1"/>
              </w:rPr>
              <w:t>makes the player</w:t>
            </w:r>
          </w:p>
          <w:tbl>
            <w:tblPr>
              <w:tblStyle w:val="ab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9B0AA3" w:rsidRPr="009B0AA3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350F4EE4" w:rsidR="00400E15" w:rsidRPr="009B0AA3" w:rsidRDefault="009B0AA3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9B0AA3">
                    <w:rPr>
                      <w:i/>
                      <w:color w:val="000000" w:themeColor="text1"/>
                    </w:rPr>
                    <w:t>Move in 8 directions</w:t>
                  </w:r>
                </w:p>
              </w:tc>
            </w:tr>
          </w:tbl>
          <w:p w14:paraId="60E8B61B" w14:textId="77777777" w:rsidR="00400E15" w:rsidRPr="009B0AA3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c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Pr="009B0AA3" w:rsidRDefault="001B08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B0AA3">
              <w:rPr>
                <w:color w:val="000000" w:themeColor="text1"/>
              </w:rPr>
              <w:t xml:space="preserve">During the game, </w:t>
            </w:r>
          </w:p>
          <w:tbl>
            <w:tblPr>
              <w:tblStyle w:val="ad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9B0AA3" w:rsidRPr="009B0AA3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705DA29F" w:rsidR="00400E15" w:rsidRPr="009B0AA3" w:rsidRDefault="009B0AA3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9B0AA3">
                    <w:rPr>
                      <w:i/>
                      <w:color w:val="000000" w:themeColor="text1"/>
                    </w:rPr>
                    <w:t>Zombies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Pr="009B0AA3" w:rsidRDefault="001B0804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9B0AA3">
                    <w:rPr>
                      <w:color w:val="000000" w:themeColor="text1"/>
                    </w:rPr>
                    <w:t>appear</w:t>
                  </w:r>
                </w:p>
              </w:tc>
            </w:tr>
          </w:tbl>
          <w:p w14:paraId="3D3987DE" w14:textId="77777777" w:rsidR="00400E15" w:rsidRPr="009B0AA3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Pr="009B0AA3" w:rsidRDefault="001B08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B0AA3">
              <w:rPr>
                <w:color w:val="000000" w:themeColor="text1"/>
              </w:rPr>
              <w:t xml:space="preserve">from </w:t>
            </w:r>
          </w:p>
          <w:tbl>
            <w:tblPr>
              <w:tblStyle w:val="ae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9B0AA3" w:rsidRPr="009B0AA3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78FB115C" w:rsidR="00400E15" w:rsidRPr="009B0AA3" w:rsidRDefault="009B0AA3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9B0AA3">
                    <w:rPr>
                      <w:i/>
                      <w:color w:val="000000" w:themeColor="text1"/>
                    </w:rPr>
                    <w:t>Entered rooms</w:t>
                  </w:r>
                </w:p>
              </w:tc>
            </w:tr>
          </w:tbl>
          <w:p w14:paraId="7A0A74A4" w14:textId="77777777" w:rsidR="00400E15" w:rsidRPr="009B0AA3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f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6B8AC2C9" w:rsidR="00400E15" w:rsidRDefault="009B0AA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9B0AA3">
                    <w:rPr>
                      <w:i/>
                      <w:color w:val="000000" w:themeColor="text1"/>
                    </w:rPr>
                    <w:t>Clear as much rooms as you can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f0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Pr="00130F15" w:rsidRDefault="001B08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130F15">
              <w:rPr>
                <w:color w:val="000000" w:themeColor="text1"/>
              </w:rPr>
              <w:t xml:space="preserve">There will be sound effects </w:t>
            </w:r>
          </w:p>
          <w:tbl>
            <w:tblPr>
              <w:tblStyle w:val="af1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130F15" w:rsidRPr="00130F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08655D6C" w:rsidR="00400E15" w:rsidRPr="00130F15" w:rsidRDefault="009B0AA3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130F15">
                    <w:rPr>
                      <w:i/>
                      <w:color w:val="000000" w:themeColor="text1"/>
                    </w:rPr>
                    <w:t xml:space="preserve">Player walking, player shooting, player/enemies getting damaged, reloading, </w:t>
                  </w:r>
                </w:p>
                <w:p w14:paraId="59BDB357" w14:textId="77777777" w:rsidR="00400E15" w:rsidRPr="00130F15" w:rsidRDefault="00400E15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</w:p>
              </w:tc>
            </w:tr>
          </w:tbl>
          <w:p w14:paraId="5DB70D69" w14:textId="77777777" w:rsidR="00400E15" w:rsidRPr="00130F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f2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2AD027BE" w:rsidR="00400E15" w:rsidRPr="00130F15" w:rsidRDefault="009B0AA3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130F15">
                    <w:rPr>
                      <w:i/>
                      <w:color w:val="000000" w:themeColor="text1"/>
                    </w:rPr>
                    <w:t>Of shooting, player/enemies getting damaged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Pr="00130F15" w:rsidRDefault="001B08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130F15">
              <w:rPr>
                <w:color w:val="000000" w:themeColor="text1"/>
              </w:rPr>
              <w:t>[</w:t>
            </w:r>
            <w:r w:rsidRPr="00130F15">
              <w:rPr>
                <w:i/>
                <w:color w:val="000000" w:themeColor="text1"/>
              </w:rPr>
              <w:t>optional</w:t>
            </w:r>
            <w:r w:rsidRPr="00130F15">
              <w:rPr>
                <w:color w:val="000000" w:themeColor="text1"/>
              </w:rPr>
              <w:t>] There will also be</w:t>
            </w:r>
          </w:p>
          <w:tbl>
            <w:tblPr>
              <w:tblStyle w:val="af3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30F15" w:rsidRPr="00130F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0B07B8A8" w:rsidR="00400E15" w:rsidRPr="00130F15" w:rsidRDefault="00130F15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130F15">
                    <w:rPr>
                      <w:i/>
                      <w:color w:val="000000" w:themeColor="text1"/>
                    </w:rPr>
                    <w:t xml:space="preserve">Animation for unlocking doors to a </w:t>
                  </w:r>
                  <w:proofErr w:type="gramStart"/>
                  <w:r w:rsidRPr="00130F15">
                    <w:rPr>
                      <w:i/>
                      <w:color w:val="000000" w:themeColor="text1"/>
                    </w:rPr>
                    <w:t>new rooms</w:t>
                  </w:r>
                  <w:proofErr w:type="gramEnd"/>
                </w:p>
              </w:tc>
            </w:tr>
          </w:tbl>
          <w:p w14:paraId="5F9D48C6" w14:textId="77777777" w:rsidR="00400E15" w:rsidRPr="00130F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f4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Pr="00130F15" w:rsidRDefault="001B08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130F15">
              <w:rPr>
                <w:color w:val="000000" w:themeColor="text1"/>
              </w:rPr>
              <w:t xml:space="preserve">As the game progresses, </w:t>
            </w:r>
          </w:p>
          <w:tbl>
            <w:tblPr>
              <w:tblStyle w:val="af5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130F15" w:rsidRPr="00130F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6854FAC5" w:rsidR="00400E15" w:rsidRPr="00130F15" w:rsidRDefault="00130F15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130F15">
                    <w:rPr>
                      <w:i/>
                      <w:color w:val="000000" w:themeColor="text1"/>
                    </w:rPr>
                    <w:t>Harder rooms and enemies appear</w:t>
                  </w:r>
                </w:p>
              </w:tc>
            </w:tr>
          </w:tbl>
          <w:p w14:paraId="534E2EFF" w14:textId="77777777" w:rsidR="00400E15" w:rsidRPr="00130F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6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510406BE" w:rsidR="001B0804" w:rsidRDefault="00130F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130F15">
                    <w:rPr>
                      <w:i/>
                      <w:color w:val="000000" w:themeColor="text1"/>
                    </w:rPr>
                    <w:t>harder for player to defeat them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Pr="00130F15" w:rsidRDefault="001B08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130F15">
              <w:rPr>
                <w:color w:val="000000" w:themeColor="text1"/>
              </w:rPr>
              <w:t>[</w:t>
            </w:r>
            <w:r w:rsidRPr="00130F15">
              <w:rPr>
                <w:i/>
                <w:color w:val="000000" w:themeColor="text1"/>
              </w:rPr>
              <w:t>optional</w:t>
            </w:r>
            <w:r w:rsidRPr="00130F15">
              <w:rPr>
                <w:color w:val="000000" w:themeColor="text1"/>
              </w:rPr>
              <w:t>] There will also be</w:t>
            </w:r>
          </w:p>
          <w:tbl>
            <w:tblPr>
              <w:tblStyle w:val="af7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30F15" w:rsidRPr="00130F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EF34D64" w:rsidR="00400E15" w:rsidRPr="00130F15" w:rsidRDefault="00130F15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130F15">
                    <w:rPr>
                      <w:i/>
                      <w:color w:val="000000" w:themeColor="text1"/>
                    </w:rPr>
                    <w:t>Items that player can find in furniture - after clearing the room</w:t>
                  </w:r>
                </w:p>
              </w:tc>
            </w:tr>
          </w:tbl>
          <w:p w14:paraId="2AB15EE3" w14:textId="77777777" w:rsidR="00400E15" w:rsidRPr="00130F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8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Pr="00130F15" w:rsidRDefault="001B08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130F15">
              <w:rPr>
                <w:color w:val="000000" w:themeColor="text1"/>
              </w:rPr>
              <w:t xml:space="preserve">The </w:t>
            </w:r>
          </w:p>
          <w:tbl>
            <w:tblPr>
              <w:tblStyle w:val="af9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130F15" w:rsidRPr="00130F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3B0538A3" w:rsidR="00400E15" w:rsidRPr="00130F15" w:rsidRDefault="00130F15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130F15">
                    <w:rPr>
                      <w:i/>
                      <w:color w:val="000000" w:themeColor="text1"/>
                    </w:rPr>
                    <w:t>HP</w:t>
                  </w:r>
                </w:p>
              </w:tc>
            </w:tr>
          </w:tbl>
          <w:p w14:paraId="19ED70BB" w14:textId="77777777" w:rsidR="00400E15" w:rsidRPr="00130F15" w:rsidRDefault="00400E15">
            <w:pPr>
              <w:widowControl w:val="0"/>
              <w:spacing w:line="240" w:lineRule="auto"/>
              <w:rPr>
                <w:color w:val="000000" w:themeColor="text1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Pr="00130F15" w:rsidRDefault="001B08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130F15">
              <w:rPr>
                <w:color w:val="000000" w:themeColor="text1"/>
              </w:rPr>
              <w:t xml:space="preserve">will </w:t>
            </w:r>
          </w:p>
          <w:tbl>
            <w:tblPr>
              <w:tblStyle w:val="afa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130F15" w:rsidRPr="00130F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4C859F92" w:rsidR="00400E15" w:rsidRPr="00130F15" w:rsidRDefault="001B0804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130F15">
                    <w:rPr>
                      <w:i/>
                      <w:color w:val="000000" w:themeColor="text1"/>
                    </w:rPr>
                    <w:t>decrease</w:t>
                  </w:r>
                </w:p>
              </w:tc>
            </w:tr>
          </w:tbl>
          <w:p w14:paraId="00A0D798" w14:textId="77777777" w:rsidR="00400E15" w:rsidRPr="00130F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Pr="00130F15" w:rsidRDefault="001B08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130F15">
              <w:rPr>
                <w:color w:val="000000" w:themeColor="text1"/>
              </w:rPr>
              <w:t>whenever</w:t>
            </w:r>
          </w:p>
          <w:tbl>
            <w:tblPr>
              <w:tblStyle w:val="afb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130F15" w:rsidRPr="00130F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37EDC264" w:rsidR="00400E15" w:rsidRPr="00130F15" w:rsidRDefault="00130F15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130F15">
                    <w:rPr>
                      <w:i/>
                      <w:color w:val="000000" w:themeColor="text1"/>
                    </w:rPr>
                    <w:t>Enemies damage the player</w:t>
                  </w:r>
                </w:p>
              </w:tc>
            </w:tr>
          </w:tbl>
          <w:p w14:paraId="725BB016" w14:textId="77777777" w:rsidR="00400E15" w:rsidRPr="00130F15" w:rsidRDefault="00400E15">
            <w:pPr>
              <w:widowControl w:val="0"/>
              <w:spacing w:line="240" w:lineRule="auto"/>
              <w:rPr>
                <w:color w:val="000000" w:themeColor="text1"/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Pr="00130F15" w:rsidRDefault="001B08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130F15">
              <w:rPr>
                <w:color w:val="000000" w:themeColor="text1"/>
              </w:rPr>
              <w:t>At the start of the game, the title</w:t>
            </w:r>
          </w:p>
          <w:tbl>
            <w:tblPr>
              <w:tblStyle w:val="afc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130F15" w:rsidRPr="00130F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14AD5EFD" w:rsidR="00400E15" w:rsidRPr="00130F15" w:rsidRDefault="00130F15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130F15">
                    <w:rPr>
                      <w:i/>
                      <w:color w:val="000000" w:themeColor="text1"/>
                    </w:rPr>
                    <w:t>???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Pr="00130F15" w:rsidRDefault="001B0804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130F15">
                    <w:rPr>
                      <w:color w:val="000000" w:themeColor="text1"/>
                    </w:rPr>
                    <w:t>will appear</w:t>
                  </w:r>
                </w:p>
              </w:tc>
            </w:tr>
          </w:tbl>
          <w:p w14:paraId="782C5D58" w14:textId="77777777" w:rsidR="00400E15" w:rsidRPr="00130F15" w:rsidRDefault="00400E15">
            <w:pPr>
              <w:widowControl w:val="0"/>
              <w:spacing w:line="240" w:lineRule="auto"/>
              <w:rPr>
                <w:color w:val="000000" w:themeColor="text1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Pr="00130F15" w:rsidRDefault="001B0804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130F15">
              <w:rPr>
                <w:color w:val="000000" w:themeColor="text1"/>
              </w:rPr>
              <w:t>and the game will end when</w:t>
            </w:r>
          </w:p>
          <w:tbl>
            <w:tblPr>
              <w:tblStyle w:val="afd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130F15" w:rsidRPr="00130F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587F5AF2" w:rsidR="00400E15" w:rsidRPr="00130F15" w:rsidRDefault="00130F15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130F15">
                    <w:rPr>
                      <w:i/>
                      <w:color w:val="000000" w:themeColor="text1"/>
                    </w:rPr>
                    <w:t xml:space="preserve">Player </w:t>
                  </w:r>
                  <w:proofErr w:type="spellStart"/>
                  <w:proofErr w:type="gramStart"/>
                  <w:r w:rsidRPr="00130F15">
                    <w:rPr>
                      <w:i/>
                      <w:color w:val="000000" w:themeColor="text1"/>
                    </w:rPr>
                    <w:t>looses</w:t>
                  </w:r>
                  <w:proofErr w:type="spellEnd"/>
                  <w:proofErr w:type="gramEnd"/>
                  <w:r w:rsidRPr="00130F15">
                    <w:rPr>
                      <w:i/>
                      <w:color w:val="000000" w:themeColor="text1"/>
                    </w:rPr>
                    <w:t xml:space="preserve"> all HP</w:t>
                  </w:r>
                </w:p>
              </w:tc>
            </w:tr>
          </w:tbl>
          <w:p w14:paraId="34C8C31A" w14:textId="77777777" w:rsidR="00400E15" w:rsidRPr="00130F15" w:rsidRDefault="00400E15">
            <w:pPr>
              <w:widowControl w:val="0"/>
              <w:spacing w:line="240" w:lineRule="auto"/>
              <w:rPr>
                <w:color w:val="000000" w:themeColor="text1"/>
              </w:rPr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e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f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6F06F1BA" w:rsidR="00400E15" w:rsidRPr="00431247" w:rsidRDefault="00130F15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431247">
                    <w:rPr>
                      <w:i/>
                      <w:color w:val="000000" w:themeColor="text1"/>
                    </w:rPr>
                    <w:t>Player will clear rooms with enemies and find Items\loot that will help him progress further.</w:t>
                  </w:r>
                </w:p>
                <w:p w14:paraId="78744DE6" w14:textId="0AB70AE7" w:rsidR="00130F15" w:rsidRDefault="00130F15">
                  <w:pPr>
                    <w:widowControl w:val="0"/>
                    <w:spacing w:line="240" w:lineRule="auto"/>
                    <w:rPr>
                      <w:rFonts w:asciiTheme="minorHAnsi" w:hAnsiTheme="minorHAnsi"/>
                      <w:i/>
                      <w:color w:val="000000" w:themeColor="text1"/>
                      <w:lang w:val="en-US"/>
                    </w:rPr>
                  </w:pPr>
                  <w:r w:rsidRPr="00431247">
                    <w:rPr>
                      <w:i/>
                      <w:color w:val="000000" w:themeColor="text1"/>
                    </w:rPr>
                    <w:t xml:space="preserve">After clearing the room - door to the next room will appear. New rooms will be faded in fog, so player </w:t>
                  </w:r>
                  <w:proofErr w:type="spellStart"/>
                  <w:proofErr w:type="gramStart"/>
                  <w:r w:rsidRPr="00431247">
                    <w:rPr>
                      <w:i/>
                      <w:color w:val="000000" w:themeColor="text1"/>
                    </w:rPr>
                    <w:t>wont</w:t>
                  </w:r>
                  <w:proofErr w:type="spellEnd"/>
                  <w:proofErr w:type="gramEnd"/>
                  <w:r w:rsidRPr="00431247">
                    <w:rPr>
                      <w:i/>
                      <w:color w:val="000000" w:themeColor="text1"/>
                    </w:rPr>
                    <w:t xml:space="preserve"> see - enemies and room layout. When entering new room, doors will close and open only after player kills all of the enemies in current room. Cleared rooms will disappear</w:t>
                  </w:r>
                  <w:r w:rsidR="00431247" w:rsidRPr="00431247">
                    <w:rPr>
                      <w:i/>
                      <w:color w:val="000000" w:themeColor="text1"/>
                    </w:rPr>
                    <w:t xml:space="preserve"> when discovering new rooms</w:t>
                  </w:r>
                  <w:r w:rsidR="00431247" w:rsidRPr="00431247">
                    <w:rPr>
                      <w:rFonts w:asciiTheme="minorHAnsi" w:hAnsiTheme="minorHAnsi"/>
                      <w:i/>
                      <w:color w:val="000000" w:themeColor="text1"/>
                      <w:lang w:val="ru-RU"/>
                    </w:rPr>
                    <w:t>.</w:t>
                  </w:r>
                </w:p>
                <w:p w14:paraId="2531F92F" w14:textId="3B3CF721" w:rsidR="00EB7C73" w:rsidRDefault="00EB7C73" w:rsidP="00C724C6">
                  <w:pPr>
                    <w:pStyle w:val="afff1"/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0" w:firstLine="0"/>
                    <w:rPr>
                      <w:rFonts w:asciiTheme="minorHAnsi" w:hAnsiTheme="minorHAnsi"/>
                      <w:i/>
                      <w:color w:val="000000" w:themeColor="text1"/>
                      <w:lang w:val="en-US"/>
                    </w:rPr>
                  </w:pPr>
                  <w:r>
                    <w:rPr>
                      <w:rFonts w:asciiTheme="minorHAnsi" w:hAnsiTheme="minorHAnsi"/>
                      <w:i/>
                      <w:color w:val="000000" w:themeColor="text1"/>
                      <w:lang w:val="en-US"/>
                    </w:rPr>
                    <w:t>In rooms will be furniture – that you can loot after killing all of the enemies. In furniture you can find items\consumables that will help progress further.</w:t>
                  </w:r>
                </w:p>
                <w:p w14:paraId="2B2A006F" w14:textId="61521665" w:rsidR="00C724C6" w:rsidRPr="00C724C6" w:rsidRDefault="00C724C6" w:rsidP="00C724C6">
                  <w:pPr>
                    <w:pStyle w:val="afff1"/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0" w:firstLine="0"/>
                    <w:rPr>
                      <w:rFonts w:asciiTheme="minorHAnsi" w:hAnsiTheme="minorHAnsi"/>
                      <w:i/>
                      <w:color w:val="000000" w:themeColor="text1"/>
                      <w:lang w:val="en-US"/>
                    </w:rPr>
                  </w:pPr>
                  <w:r w:rsidRPr="00C724C6">
                    <w:rPr>
                      <w:rFonts w:asciiTheme="minorHAnsi" w:hAnsiTheme="minorHAnsi"/>
                      <w:i/>
                      <w:color w:val="000000" w:themeColor="text1"/>
                      <w:lang w:val="en-US"/>
                    </w:rPr>
                    <w:t>Every 5-9 rooms – boss will appear. After defeating the boss – door to the next level will appear (there will be new room layouts and new enemies).</w:t>
                  </w:r>
                </w:p>
                <w:p w14:paraId="20014671" w14:textId="2CE17BAA" w:rsidR="00C724C6" w:rsidRPr="00C724C6" w:rsidRDefault="00C724C6" w:rsidP="00C724C6">
                  <w:pPr>
                    <w:pStyle w:val="afff1"/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0" w:firstLine="0"/>
                    <w:rPr>
                      <w:rFonts w:asciiTheme="minorHAnsi" w:hAnsiTheme="minorHAnsi"/>
                      <w:i/>
                      <w:color w:val="000000" w:themeColor="text1"/>
                      <w:lang w:val="en-US"/>
                    </w:rPr>
                  </w:pPr>
                  <w:r w:rsidRPr="00C724C6">
                    <w:rPr>
                      <w:rFonts w:asciiTheme="minorHAnsi" w:hAnsiTheme="minorHAnsi"/>
                      <w:i/>
                      <w:color w:val="000000" w:themeColor="text1"/>
                      <w:lang w:val="en-US"/>
                    </w:rPr>
                    <w:t>After player’s death will appear his score that contains: enemies killed, rooms cleared, Hp healed</w:t>
                  </w:r>
                  <w:r w:rsidR="00EB7C73">
                    <w:rPr>
                      <w:rFonts w:asciiTheme="minorHAnsi" w:hAnsiTheme="minorHAnsi"/>
                      <w:i/>
                      <w:color w:val="000000" w:themeColor="text1"/>
                      <w:lang w:val="ru-RU"/>
                    </w:rPr>
                    <w:t>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1"/>
      </w:pPr>
      <w:r>
        <w:t>Project Timeline</w:t>
      </w:r>
    </w:p>
    <w:tbl>
      <w:tblPr>
        <w:tblStyle w:val="aff0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7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8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9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a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headerReference w:type="default" r:id="rId7"/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B002D3" w14:textId="77777777" w:rsidR="008425DC" w:rsidRDefault="008425DC" w:rsidP="00130F15">
      <w:pPr>
        <w:spacing w:line="240" w:lineRule="auto"/>
      </w:pPr>
      <w:r>
        <w:separator/>
      </w:r>
    </w:p>
  </w:endnote>
  <w:endnote w:type="continuationSeparator" w:id="0">
    <w:p w14:paraId="73BE4E45" w14:textId="77777777" w:rsidR="008425DC" w:rsidRDefault="008425DC" w:rsidP="00130F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CC05A" w14:textId="77777777" w:rsidR="008425DC" w:rsidRDefault="008425DC" w:rsidP="00130F15">
      <w:pPr>
        <w:spacing w:line="240" w:lineRule="auto"/>
      </w:pPr>
      <w:r>
        <w:separator/>
      </w:r>
    </w:p>
  </w:footnote>
  <w:footnote w:type="continuationSeparator" w:id="0">
    <w:p w14:paraId="085F0CC9" w14:textId="77777777" w:rsidR="008425DC" w:rsidRDefault="008425DC" w:rsidP="00130F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8FA0B" w14:textId="77777777" w:rsidR="00130F15" w:rsidRPr="00130F15" w:rsidRDefault="00130F15">
    <w:pPr>
      <w:pStyle w:val="affd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8C2E00"/>
    <w:multiLevelType w:val="hybridMultilevel"/>
    <w:tmpl w:val="F5D48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30F15"/>
    <w:rsid w:val="001B0804"/>
    <w:rsid w:val="00400E15"/>
    <w:rsid w:val="00431247"/>
    <w:rsid w:val="005F74C1"/>
    <w:rsid w:val="008425DC"/>
    <w:rsid w:val="009B0AA3"/>
    <w:rsid w:val="00A61548"/>
    <w:rsid w:val="00C724C6"/>
    <w:rsid w:val="00EB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d">
    <w:name w:val="header"/>
    <w:basedOn w:val="a"/>
    <w:link w:val="affe"/>
    <w:uiPriority w:val="99"/>
    <w:unhideWhenUsed/>
    <w:rsid w:val="00130F15"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Верхний колонтитул Знак"/>
    <w:basedOn w:val="a0"/>
    <w:link w:val="affd"/>
    <w:uiPriority w:val="99"/>
    <w:rsid w:val="00130F15"/>
  </w:style>
  <w:style w:type="paragraph" w:styleId="afff">
    <w:name w:val="footer"/>
    <w:basedOn w:val="a"/>
    <w:link w:val="afff0"/>
    <w:uiPriority w:val="99"/>
    <w:unhideWhenUsed/>
    <w:rsid w:val="00130F15"/>
    <w:pPr>
      <w:tabs>
        <w:tab w:val="center" w:pos="4677"/>
        <w:tab w:val="right" w:pos="9355"/>
      </w:tabs>
      <w:spacing w:line="240" w:lineRule="auto"/>
    </w:pPr>
  </w:style>
  <w:style w:type="character" w:customStyle="1" w:styleId="afff0">
    <w:name w:val="Нижний колонтитул Знак"/>
    <w:basedOn w:val="a0"/>
    <w:link w:val="afff"/>
    <w:uiPriority w:val="99"/>
    <w:rsid w:val="00130F15"/>
  </w:style>
  <w:style w:type="paragraph" w:styleId="afff1">
    <w:name w:val="List Paragraph"/>
    <w:basedOn w:val="a"/>
    <w:uiPriority w:val="34"/>
    <w:qFormat/>
    <w:rsid w:val="00C72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Terrin Tin</dc:creator>
  <cp:lastModifiedBy>bogdanoleksenko2004@gmail.com</cp:lastModifiedBy>
  <cp:revision>7</cp:revision>
  <dcterms:created xsi:type="dcterms:W3CDTF">2024-04-29T08:33:00Z</dcterms:created>
  <dcterms:modified xsi:type="dcterms:W3CDTF">2024-04-29T09:00:00Z</dcterms:modified>
</cp:coreProperties>
</file>