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Інститут телекомунікацій, радіоелектроніки та електронної техніки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електронних засобів інформаційно-комп’ютерних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590800" cy="2590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 виконання лабораторної роботи </w:t>
      </w:r>
      <w:r w:rsidDel="00000000" w:rsidR="00000000" w:rsidRPr="00000000">
        <w:rPr>
          <w:b w:val="1"/>
          <w:rtl w:val="0"/>
        </w:rPr>
        <w:t xml:space="preserve">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тему: «</w:t>
      </w:r>
      <w:r w:rsidDel="00000000" w:rsidR="00000000" w:rsidRPr="00000000">
        <w:rPr>
          <w:b w:val="1"/>
          <w:sz w:val="34"/>
          <w:szCs w:val="34"/>
          <w:rtl w:val="0"/>
        </w:rPr>
        <w:t xml:space="preserve">Основи Java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курсу «Основи програмування , частина 2»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групи </w:t>
      </w:r>
      <w:r w:rsidDel="00000000" w:rsidR="00000000" w:rsidRPr="00000000">
        <w:rPr>
          <w:sz w:val="24"/>
          <w:szCs w:val="24"/>
          <w:rtl w:val="0"/>
        </w:rPr>
        <w:t xml:space="preserve">ОІ-26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Маланій Олексій Миколайович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Прийня</w:t>
      </w:r>
      <w:r w:rsidDel="00000000" w:rsidR="00000000" w:rsidRPr="00000000">
        <w:rPr>
          <w:b w:val="1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3" w:right="0" w:firstLine="567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Мельник Р.В.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Львів – 20</w:t>
      </w:r>
      <w:r w:rsidDel="00000000" w:rsidR="00000000" w:rsidRPr="00000000">
        <w:rPr>
          <w:sz w:val="24"/>
          <w:szCs w:val="24"/>
          <w:rtl w:val="0"/>
        </w:rPr>
        <w:t xml:space="preserve">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Мета роботи</w:t>
      </w:r>
      <w:r w:rsidDel="00000000" w:rsidR="00000000" w:rsidRPr="00000000">
        <w:rPr>
          <w:rtl w:val="0"/>
        </w:rPr>
        <w:t xml:space="preserve">: Метою роботи є освоєння базового рівня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17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:rsidR="00000000" w:rsidDel="00000000" w:rsidP="00000000" w:rsidRDefault="00000000" w:rsidRPr="00000000" w14:paraId="00000018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:rsidR="00000000" w:rsidDel="00000000" w:rsidP="00000000" w:rsidRDefault="00000000" w:rsidRPr="00000000" w14:paraId="00000019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:rsidR="00000000" w:rsidDel="00000000" w:rsidP="00000000" w:rsidRDefault="00000000" w:rsidRPr="00000000" w14:paraId="0000001A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• У головній функції оголосіть об’єкти або масив об’єктів створеного класу, які зберігають та опрацьовують введені дані.</w:t>
      </w:r>
    </w:p>
    <w:p w:rsidR="00000000" w:rsidDel="00000000" w:rsidP="00000000" w:rsidRDefault="00000000" w:rsidRPr="00000000" w14:paraId="0000001B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• Програма виводить на екран вхідні дані і результати обчислень та перевірок із відповідними підказками.</w:t>
      </w:r>
    </w:p>
    <w:p w:rsidR="00000000" w:rsidDel="00000000" w:rsidP="00000000" w:rsidRDefault="00000000" w:rsidRPr="00000000" w14:paraId="0000001C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• Скомпілюйте та запустіть програму через командний рядок та за допомогою обраного середовища розробки.</w:t>
      </w:r>
    </w:p>
    <w:p w:rsidR="00000000" w:rsidDel="00000000" w:rsidP="00000000" w:rsidRDefault="00000000" w:rsidRPr="00000000" w14:paraId="0000001D">
      <w:pPr>
        <w:spacing w:after="0" w:line="300" w:lineRule="auto"/>
        <w:jc w:val="both"/>
        <w:rPr/>
      </w:pPr>
      <w:r w:rsidDel="00000000" w:rsidR="00000000" w:rsidRPr="00000000">
        <w:rPr>
          <w:rtl w:val="0"/>
        </w:rPr>
        <w:t xml:space="preserve">2. Продокументуйте програму з п. 1 з використанням JavaDoc і згенеруйте на основі нього документацію.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color w:val="00b0f0"/>
        </w:rPr>
      </w:pPr>
      <w:r w:rsidDel="00000000" w:rsidR="00000000" w:rsidRPr="00000000">
        <w:rPr>
          <w:rtl w:val="0"/>
        </w:rPr>
        <w:t xml:space="preserve">Варіант №</w:t>
      </w:r>
      <w:r w:rsidDel="00000000" w:rsidR="00000000" w:rsidRPr="00000000">
        <w:rPr>
          <w:b w:val="1"/>
          <w:rtl w:val="0"/>
        </w:rPr>
        <w:t xml:space="preserve">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00" w:lineRule="auto"/>
        <w:ind w:firstLine="540"/>
        <w:jc w:val="both"/>
        <w:rPr/>
      </w:pPr>
      <w:r w:rsidDel="00000000" w:rsidR="00000000" w:rsidRPr="00000000">
        <w:rPr>
          <w:rtl w:val="0"/>
        </w:rPr>
        <w:t xml:space="preserve">Визначити, які числа серед перших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чисел Фібоначчі можна задати у формі </w:t>
      </w:r>
      <w:r w:rsidDel="00000000" w:rsidR="00000000" w:rsidRPr="00000000">
        <w:rPr/>
        <w:drawing>
          <wp:inline distB="0" distT="0" distL="114300" distR="114300">
            <wp:extent cx="554355" cy="2152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215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(на 1 менше ніж певний квадрат).</w:t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Мета роботи:</w:t>
      </w:r>
      <w:r w:rsidDel="00000000" w:rsidR="00000000" w:rsidRPr="00000000">
        <w:rPr>
          <w:rtl w:val="0"/>
        </w:rPr>
        <w:t xml:space="preserve">  Метою роботи є створення програми для генерації чисел Фібоначчі та перевірки їх представлення у вигляді виразу </w:t>
      </w:r>
      <m:oMath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2</m:t>
            </m:r>
          </m:sup>
        </m:sSup>
        <m:r>
          <w:rPr/>
          <m:t xml:space="preserve">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tbl>
      <w:tblPr>
        <w:tblStyle w:val="Table1"/>
        <w:tblW w:w="96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43"/>
        <w:gridCol w:w="4986"/>
        <w:tblGridChange w:id="0">
          <w:tblGrid>
            <w:gridCol w:w="4643"/>
            <w:gridCol w:w="4986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bcbec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java.util.Scanner;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Представляє число Фібоначчі з його індексом та значенням.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Fibonaci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index;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value;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    * Конструктор для створення представлення числа Фібоначчі.</w:t>
              <w:br w:type="textWrapping"/>
              <w:t xml:space="preserve">    *</w:t>
              <w:br w:type="textWrapping"/>
              <w:t xml:space="preserve">    * @param index індекс числа Фібоначчі</w:t>
              <w:br w:type="textWrapping"/>
              <w:t xml:space="preserve">    * @param value значення числа Фібоначчі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Fibonaci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index,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value)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.index = index;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.value = value;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    * Отримати індекс цього числа Фібоначчі.</w:t>
              <w:br w:type="textWrapping"/>
              <w:t xml:space="preserve">    *</w:t>
              <w:br w:type="textWrapping"/>
              <w:t xml:space="preserve">    * @return індекс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index;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    * Отримати значення цього числа Фібоначчі.</w:t>
              <w:br w:type="textWrapping"/>
              <w:t xml:space="preserve">    *</w:t>
              <w:br w:type="textWrapping"/>
              <w:t xml:space="preserve">    * @return значення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value;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    * Перевіряє, чи може значення Фібоначчі бути представлене як w^2 - 1.</w:t>
              <w:br w:type="textWrapping"/>
              <w:t xml:space="preserve">    *</w:t>
              <w:br w:type="textWrapping"/>
              <w:t xml:space="preserve">    * @return {@code true}, якщо значення можна представити як w^2 - 1; {@code false} інакше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isSquareMinusOne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possibleW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Math.sqrt(value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possibleW * possibleW == value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* Клас {@code FibonacciApp} надає методи для генерації та відображення чисел Фібоначчі.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FibonacciApp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    * Явний конструктор за замовчуванням для класу {@code FibonacciApp}.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FibonacciApp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() {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    * Генерує список чисел Фібоначчі.</w:t>
              <w:br w:type="textWrapping"/>
              <w:t xml:space="preserve">    *</w:t>
              <w:br w:type="textWrapping"/>
              <w:t xml:space="preserve">    * @param N кількість чисел Фібоначчі для генерації</w:t>
              <w:br w:type="textWrapping"/>
              <w:t xml:space="preserve">    * @return {@code ArrayList}, що містить перші N чисел Фібоначчі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ArrayList&lt;Fibonaci&gt;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generateFibonaci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N) {</w:t>
              <w:br w:type="textWrapping"/>
              <w:t xml:space="preserve">       ArrayList&lt;Fibonaci&gt; fibonaciNumbers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ArrayList&lt;&gt;();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b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     fibonaciNumbers.add(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Fibonaci(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a));</w:t>
              <w:br w:type="textWrapping"/>
              <w:t xml:space="preserve">       fibonaciNumbers.add(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Fibonaci(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b));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i &lt;= N;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next = a + b;</w:t>
              <w:br w:type="textWrapping"/>
              <w:t xml:space="preserve">           fibonaciNumbers.add(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Fibonaci(i, next));</w:t>
              <w:br w:type="textWrapping"/>
              <w:t xml:space="preserve">           a = b;</w:t>
              <w:br w:type="textWrapping"/>
              <w:t xml:space="preserve">           b = next;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fibonaciNumbers;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/**</w:t>
              <w:br w:type="textWrapping"/>
              <w:t xml:space="preserve">    * Запускає програму, запитуючи у користувача кількість чисел Фібоначчі для генерації,</w:t>
              <w:br w:type="textWrapping"/>
              <w:t xml:space="preserve">    * генерує відповідні числа, перевіряє та відображає їх представлення як w^2 - 1.</w:t>
              <w:br w:type="textWrapping"/>
              <w:t xml:space="preserve">    *</w:t>
              <w:br w:type="textWrapping"/>
              <w:t xml:space="preserve">    * @param args аргументи командного рядка (не використовуються)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(String[] args) {</w:t>
              <w:br w:type="textWrapping"/>
              <w:t xml:space="preserve">       Scanner scanner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Scanner(System.in);</w:t>
              <w:br w:type="textWrapping"/>
              <w:t xml:space="preserve">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"введіть кількість чисел Фібоначі: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 = scanner.nextInt();</w:t>
              <w:br w:type="textWrapping"/>
              <w:t xml:space="preserve">       ArrayList&lt;Fibonaci&gt; fibonaciNumbers = generateFibonaci(N);</w:t>
              <w:br w:type="textWrapping"/>
              <w:t xml:space="preserve">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"перевірка на w^2 - 1:"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(Fibonaci fib : fibonaciNumbers) {</w:t>
              <w:br w:type="textWrapping"/>
              <w:t xml:space="preserve">           System.out.print(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"F("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fib.getIndex()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") =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+ fib.getValue());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(fib.isSquareMinusOne()) {</w:t>
              <w:br w:type="textWrapping"/>
              <w:t xml:space="preserve">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--&gt; можна представити у вигляді w^2 - 1"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{</w:t>
              <w:br w:type="textWrapping"/>
              <w:t xml:space="preserve">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--&gt; Не можна представити у вигляді w^2 - 1"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scanner.close();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4391025" cy="2981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1134" w:hanging="1134"/>
        <w:jc w:val="both"/>
        <w:rPr/>
      </w:pPr>
      <w:r w:rsidDel="00000000" w:rsidR="00000000" w:rsidRPr="00000000">
        <w:rPr>
          <w:b w:val="1"/>
          <w:rtl w:val="0"/>
        </w:rPr>
        <w:t xml:space="preserve">Висновки: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Протягом виконання цієї лабораторної роботи я навчився працювати з послідовностями чисел Фібоначчі в об’єктно-орієнтованому стилі програмування. Я створив клас для зберігання та обробки чисел, написав методи для перевірки специфічних властивостей чисел, а також навчився використовувати JavaDoc для документування коду. Програма успішно реалізована та протестована, і працює згідно із завданням.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