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Функціональні вимоги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Додаток дає змогу малювати одним або кількома пальцями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зміна кольору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зміна товщини ліній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видалення зображення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збереження зображення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відображення інтерфейсу для вибору принтера, який дозволяє вивести зображення на друк або зберегти в форматі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PDF.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Не функціональні вимоги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зрозумілий користувацький інтерфейс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