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7A" w:rsidRPr="00FE36C4" w:rsidRDefault="0030277A" w:rsidP="00FE36C4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Performance</w:t>
      </w:r>
      <w:proofErr w:type="spellEnd"/>
      <w:r w:rsidRPr="00FE36C4">
        <w:rPr>
          <w:rStyle w:val="a4"/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rStyle w:val="a4"/>
          <w:spacing w:val="12"/>
          <w:sz w:val="28"/>
          <w:szCs w:val="28"/>
          <w:lang w:val="uk-UA"/>
        </w:rPr>
        <w:t xml:space="preserve"> (Тестування продуктивності) </w:t>
      </w:r>
      <w:r w:rsidRPr="00FE36C4">
        <w:rPr>
          <w:spacing w:val="12"/>
          <w:sz w:val="28"/>
          <w:szCs w:val="28"/>
          <w:lang w:val="uk-UA"/>
        </w:rPr>
        <w:t xml:space="preserve">— це тип нефункціонального тестування, в якому продуктивність системи оцінюється при очікуваному або більш високому навантаженні в умовах різних сценаріїв поведінки. Ціль </w:t>
      </w:r>
      <w:proofErr w:type="spellStart"/>
      <w:r w:rsidRPr="00FE36C4">
        <w:rPr>
          <w:spacing w:val="12"/>
          <w:sz w:val="28"/>
          <w:szCs w:val="28"/>
          <w:lang w:val="uk-UA"/>
        </w:rPr>
        <w:t>Performance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перевірити швидкодію реакції системи на певний рівень навантаження, працездатність, стабільність. Параметри оцінки продуктивності: час відгуку, надійність, використання ресурсу, масштабованість тощо.</w:t>
      </w:r>
    </w:p>
    <w:p w:rsidR="0030277A" w:rsidRPr="00FE36C4" w:rsidRDefault="0030277A" w:rsidP="00FE36C4">
      <w:pPr>
        <w:pStyle w:val="a3"/>
        <w:shd w:val="clear" w:color="auto" w:fill="FFFFFF"/>
        <w:spacing w:before="0" w:beforeAutospacing="0" w:after="15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r w:rsidRPr="00FE36C4">
        <w:rPr>
          <w:spacing w:val="12"/>
          <w:sz w:val="28"/>
          <w:szCs w:val="28"/>
          <w:lang w:val="uk-UA"/>
        </w:rPr>
        <w:t>Тестування продуктивності дозволяє виявити можливі уразливості та недоліки в програмі з метою запобігання їх впливу на роботу системи під час використання.</w:t>
      </w:r>
    </w:p>
    <w:p w:rsidR="0030277A" w:rsidRPr="00FE36C4" w:rsidRDefault="0030277A" w:rsidP="00FE36C4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Load</w:t>
      </w:r>
      <w:proofErr w:type="spellEnd"/>
      <w:r w:rsidRPr="00FE36C4">
        <w:rPr>
          <w:rStyle w:val="a4"/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rStyle w:val="a4"/>
          <w:spacing w:val="12"/>
          <w:sz w:val="28"/>
          <w:szCs w:val="28"/>
          <w:lang w:val="uk-UA"/>
        </w:rPr>
        <w:t xml:space="preserve"> (Тестування навантаження)</w:t>
      </w:r>
      <w:r w:rsidRPr="00FE36C4">
        <w:rPr>
          <w:spacing w:val="12"/>
          <w:sz w:val="28"/>
          <w:szCs w:val="28"/>
          <w:lang w:val="uk-UA"/>
        </w:rPr>
        <w:t xml:space="preserve"> — це тип </w:t>
      </w:r>
      <w:proofErr w:type="spellStart"/>
      <w:r w:rsidRPr="00FE36C4">
        <w:rPr>
          <w:spacing w:val="12"/>
          <w:sz w:val="28"/>
          <w:szCs w:val="28"/>
          <w:lang w:val="uk-UA"/>
        </w:rPr>
        <w:t>Performance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й техніка автоматизованого тестування метою якого є перевірити, що наша програма працює у відповідності до вимог за нормальних умов, тобто при звичайному очікуваному користувацькому навантаженні.</w:t>
      </w:r>
    </w:p>
    <w:p w:rsidR="0030277A" w:rsidRPr="00FE36C4" w:rsidRDefault="0030277A" w:rsidP="00FE36C4">
      <w:pPr>
        <w:pStyle w:val="a3"/>
        <w:shd w:val="clear" w:color="auto" w:fill="FFFFFF"/>
        <w:spacing w:before="0" w:beforeAutospacing="0" w:after="15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r w:rsidRPr="00FE36C4">
        <w:rPr>
          <w:spacing w:val="12"/>
          <w:sz w:val="28"/>
          <w:szCs w:val="28"/>
          <w:lang w:val="uk-UA"/>
        </w:rPr>
        <w:t>Під час перевірки навантаження ми оцінюємо час відгуку на запити різних типів, пропускну спроможність, використання ресурсів, частоту помилок та інші параметри програми по бажанню. По результатах формуємо Метрики у якості звіту для зацікавлених сторін.</w:t>
      </w:r>
    </w:p>
    <w:p w:rsidR="00506797" w:rsidRPr="00FE36C4" w:rsidRDefault="0030277A" w:rsidP="00FE36C4">
      <w:pPr>
        <w:ind w:left="-567" w:firstLine="567"/>
        <w:jc w:val="both"/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Тестування навантаження (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Load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) виконується тільки для нормальних умов!!!</w:t>
      </w:r>
    </w:p>
    <w:p w:rsidR="0030277A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Stress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— це також один із типів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Performance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. Стрес-тестування передбачає тестування продуктивності, шляхом збільшення робочого навантаження на програму більше ніж очікується — створення штучного контрольованого стресу для неї. Стрес-тестування проводиться для виявлення витоків пам’яті та перевірки надійності програми.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Об’ємне тестування (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VolumeTesting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)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— це тип тестування продуктивності, який проводиться зі збільшенням не навантаження і часу роботи, а збільшенням кількості оброблюваних даних, які зберігаються і використовуються в програмі. За допомогою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VolumeTesting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перевіряється масштабованість програми. Ось, таким тестуванням можна ідентифікувати вузьке місце куди не «влізає» задокументований обсяг даних.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Reliability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— це тип тестування програмного забезпечення на витривалість, який досліджує працездатність додатку при тривалій багатогодинній роботі, при середньому для програми навантаженні. Ціль виявити витоки ресурсів. Тобто у процесі тестування ретельно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моніторяться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ресурси системи (пам’ять, процесор, завантаження диску, файлові дескриптори,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сокети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та ін. показники).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lastRenderedPageBreak/>
        <w:t>Soak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схожий тип тестування на попередній 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Reliability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, але різниця полягає в тому що досліджується працездатність на витривалість при навантаженні вище середнього значення.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Soak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потрібне щоб дізнатися чи зможе система витримувати навантаження, наприклад високими об’ємами оброблюваних даних та побачити, що відбуватиметься поза дизайнерськими очікуваннями.</w:t>
      </w:r>
    </w:p>
    <w:p w:rsidR="00543926" w:rsidRPr="00FE36C4" w:rsidRDefault="00543926" w:rsidP="00FE36C4">
      <w:pPr>
        <w:ind w:left="-567" w:firstLine="567"/>
        <w:jc w:val="both"/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Endurance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,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Stability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—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синоніми до 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Soak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Тестування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Spike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— це тип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Performance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, в якому вимірюється продуктивність програми, коли за імпровізованих умов раптово збільшується кількість активних користувачів під час тестування навантаження.</w:t>
      </w:r>
    </w:p>
    <w:p w:rsidR="00543926" w:rsidRPr="00FE36C4" w:rsidRDefault="00543926" w:rsidP="00FE36C4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Usability</w:t>
      </w:r>
      <w:proofErr w:type="spellEnd"/>
      <w:r w:rsidRPr="00FE36C4">
        <w:rPr>
          <w:rStyle w:val="a4"/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rStyle w:val="a4"/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 — це тестування додатку на предмет: краси, корисності, зрозумілості, легкості та зручності використання користувачами. Наскільки інтерфейс додатку їм імпонує. Його мета є віднайти дефекти та покращити так зване </w:t>
      </w:r>
      <w:proofErr w:type="spellStart"/>
      <w:r w:rsidRPr="00FE36C4">
        <w:rPr>
          <w:spacing w:val="12"/>
          <w:sz w:val="28"/>
          <w:szCs w:val="28"/>
          <w:lang w:val="uk-UA"/>
        </w:rPr>
        <w:t>юзабіліті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додатку.</w:t>
      </w:r>
    </w:p>
    <w:p w:rsidR="00543926" w:rsidRPr="00FE36C4" w:rsidRDefault="00543926" w:rsidP="00FE36C4">
      <w:pPr>
        <w:pStyle w:val="a3"/>
        <w:shd w:val="clear" w:color="auto" w:fill="FFFFFF"/>
        <w:spacing w:before="0" w:beforeAutospacing="0" w:after="15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r w:rsidRPr="00FE36C4">
        <w:rPr>
          <w:spacing w:val="12"/>
          <w:sz w:val="28"/>
          <w:szCs w:val="28"/>
          <w:lang w:val="uk-UA"/>
        </w:rPr>
        <w:t xml:space="preserve">Узагалі класно, коли зручність використання тестують кінцеві користувачі, а не </w:t>
      </w:r>
      <w:proofErr w:type="spellStart"/>
      <w:r w:rsidRPr="00FE36C4">
        <w:rPr>
          <w:spacing w:val="12"/>
          <w:sz w:val="28"/>
          <w:szCs w:val="28"/>
          <w:lang w:val="uk-UA"/>
        </w:rPr>
        <w:t>тестувальники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. Завдання </w:t>
      </w:r>
      <w:proofErr w:type="spellStart"/>
      <w:r w:rsidRPr="00FE36C4">
        <w:rPr>
          <w:spacing w:val="12"/>
          <w:sz w:val="28"/>
          <w:szCs w:val="28"/>
          <w:lang w:val="uk-UA"/>
        </w:rPr>
        <w:t>тестувальника</w:t>
      </w:r>
      <w:proofErr w:type="spellEnd"/>
      <w:r w:rsidRPr="00FE36C4">
        <w:rPr>
          <w:spacing w:val="12"/>
          <w:sz w:val="28"/>
          <w:szCs w:val="28"/>
          <w:lang w:val="uk-UA"/>
        </w:rPr>
        <w:t>… краще коли полягає в підготовці набору практичних значень, розробці детальних користувацьких інструкцій пов’язаних з реальною діяльністю, повторюваних тестових завдань, які повинен буде виконати кожен користувач.</w:t>
      </w:r>
    </w:p>
    <w:p w:rsidR="00543926" w:rsidRPr="00FE36C4" w:rsidRDefault="00543926" w:rsidP="00FE36C4">
      <w:pPr>
        <w:pStyle w:val="a3"/>
        <w:shd w:val="clear" w:color="auto" w:fill="FFFFFF"/>
        <w:spacing w:before="0" w:beforeAutospacing="0" w:after="150" w:afterAutospacing="0"/>
        <w:ind w:left="-567" w:firstLine="567"/>
        <w:jc w:val="both"/>
        <w:rPr>
          <w:spacing w:val="12"/>
          <w:sz w:val="28"/>
          <w:szCs w:val="28"/>
          <w:lang w:val="uk-UA"/>
        </w:rPr>
      </w:pPr>
      <w:r w:rsidRPr="00FE36C4">
        <w:rPr>
          <w:spacing w:val="12"/>
          <w:sz w:val="28"/>
          <w:szCs w:val="28"/>
          <w:lang w:val="uk-UA"/>
        </w:rPr>
        <w:t xml:space="preserve">Важливу роль у </w:t>
      </w:r>
      <w:proofErr w:type="spellStart"/>
      <w:r w:rsidRPr="00FE36C4">
        <w:rPr>
          <w:spacing w:val="12"/>
          <w:sz w:val="28"/>
          <w:szCs w:val="28"/>
          <w:lang w:val="uk-UA"/>
        </w:rPr>
        <w:t>Usability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</w:t>
      </w:r>
      <w:proofErr w:type="spellStart"/>
      <w:r w:rsidRPr="00FE36C4">
        <w:rPr>
          <w:spacing w:val="12"/>
          <w:sz w:val="28"/>
          <w:szCs w:val="28"/>
          <w:lang w:val="uk-UA"/>
        </w:rPr>
        <w:t>Testing</w:t>
      </w:r>
      <w:proofErr w:type="spellEnd"/>
      <w:r w:rsidRPr="00FE36C4">
        <w:rPr>
          <w:spacing w:val="12"/>
          <w:sz w:val="28"/>
          <w:szCs w:val="28"/>
          <w:lang w:val="uk-UA"/>
        </w:rPr>
        <w:t xml:space="preserve"> відіграє збір та аналіз даних, зведення та інтерпретація результатів спостережень, своїх </w:t>
      </w:r>
      <w:proofErr w:type="spellStart"/>
      <w:r w:rsidRPr="00FE36C4">
        <w:rPr>
          <w:spacing w:val="12"/>
          <w:sz w:val="28"/>
          <w:szCs w:val="28"/>
          <w:lang w:val="uk-UA"/>
        </w:rPr>
        <w:t>тестерських</w:t>
      </w:r>
      <w:proofErr w:type="spellEnd"/>
      <w:r w:rsidRPr="00FE36C4">
        <w:rPr>
          <w:spacing w:val="12"/>
          <w:sz w:val="28"/>
          <w:szCs w:val="28"/>
          <w:lang w:val="uk-UA"/>
        </w:rPr>
        <w:t>, зроблених користувачами, з відповідей користувачів на анкети після проведення тестів тощо. На основі цього аналізу розробники вносять в програмне забезпечення відповідні зміни.</w:t>
      </w:r>
    </w:p>
    <w:p w:rsidR="00543926" w:rsidRPr="00543926" w:rsidRDefault="00543926" w:rsidP="00FE36C4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Інтерфейс користувача — це зовнішній вигляд програми. А як відомо зустрічають по «одежі». Отже, </w:t>
      </w:r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UI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(Тестування інтерфейсу) </w:t>
      </w: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— це вид тестування, який має на меті знайти дефекти графічного інтерфейсу користувача та перевіряти, чи відповідає GUI специфікаціям.</w:t>
      </w:r>
    </w:p>
    <w:p w:rsidR="00543926" w:rsidRPr="00543926" w:rsidRDefault="00543926" w:rsidP="00FE36C4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UI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(Тестування користувацького) інтерфейсу включає в себе:</w:t>
      </w:r>
    </w:p>
    <w:p w:rsidR="00543926" w:rsidRPr="00543926" w:rsidRDefault="00543926" w:rsidP="00FE36C4">
      <w:pPr>
        <w:numPr>
          <w:ilvl w:val="0"/>
          <w:numId w:val="1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перевірку того, як різні елементи інтерфейсу (панелі інструментів, меню, зображення, діалоги, поля введення, списки, кнопки тощо),</w:t>
      </w:r>
    </w:p>
    <w:p w:rsidR="00543926" w:rsidRPr="00543926" w:rsidRDefault="00543926" w:rsidP="00FE36C4">
      <w:pPr>
        <w:numPr>
          <w:ilvl w:val="0"/>
          <w:numId w:val="1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реагують на дії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користувача;перевірка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того, яким чином додаток обробляє дії користувача з клавіатури та миші.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hyperlink r:id="rId5" w:history="1">
        <w:proofErr w:type="spellStart"/>
        <w:r w:rsidRPr="00FE36C4">
          <w:rPr>
            <w:rStyle w:val="a5"/>
            <w:rFonts w:ascii="Times New Roman" w:hAnsi="Times New Roman" w:cs="Times New Roman"/>
            <w:b/>
            <w:color w:val="auto"/>
            <w:spacing w:val="12"/>
            <w:sz w:val="28"/>
            <w:szCs w:val="28"/>
            <w:u w:val="none"/>
            <w:shd w:val="clear" w:color="auto" w:fill="FFFFFF"/>
          </w:rPr>
          <w:t>Accessibility</w:t>
        </w:r>
        <w:proofErr w:type="spellEnd"/>
        <w:r w:rsidRPr="00FE36C4">
          <w:rPr>
            <w:rStyle w:val="a5"/>
            <w:rFonts w:ascii="Times New Roman" w:hAnsi="Times New Roman" w:cs="Times New Roman"/>
            <w:b/>
            <w:color w:val="auto"/>
            <w:spacing w:val="12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FE36C4">
          <w:rPr>
            <w:rStyle w:val="a5"/>
            <w:rFonts w:ascii="Times New Roman" w:hAnsi="Times New Roman" w:cs="Times New Roman"/>
            <w:b/>
            <w:color w:val="auto"/>
            <w:spacing w:val="12"/>
            <w:sz w:val="28"/>
            <w:szCs w:val="28"/>
            <w:u w:val="none"/>
            <w:shd w:val="clear" w:color="auto" w:fill="FFFFFF"/>
          </w:rPr>
          <w:t>Testing</w:t>
        </w:r>
        <w:proofErr w:type="spellEnd"/>
      </w:hyperlink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це перевірка сайту або додатку на доступність і простоту користування ним людьми з обмеженими можливостями.</w:t>
      </w:r>
    </w:p>
    <w:p w:rsidR="00543926" w:rsidRPr="00543926" w:rsidRDefault="00543926" w:rsidP="00FE36C4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Compatibility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(Тестування сумісності) </w:t>
      </w: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— тестування програмного забезпечення, призначене щоб побачити, наскільки сумісне </w:t>
      </w: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lastRenderedPageBreak/>
        <w:t>програмне забезпечення з певним середовищем — операційною системою, платформою чи обладнанням.</w:t>
      </w:r>
    </w:p>
    <w:p w:rsidR="00543926" w:rsidRPr="00543926" w:rsidRDefault="00543926" w:rsidP="00FE36C4">
      <w:pPr>
        <w:shd w:val="clear" w:color="auto" w:fill="FFFFFF"/>
        <w:spacing w:after="15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Наприклад:</w:t>
      </w:r>
    </w:p>
    <w:p w:rsidR="00543926" w:rsidRPr="00543926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Мережевими пристроями;</w:t>
      </w:r>
    </w:p>
    <w:p w:rsidR="00543926" w:rsidRPr="00543926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Периферія (принтери, мишка, USB, веб-камери);</w:t>
      </w:r>
    </w:p>
    <w:p w:rsidR="00543926" w:rsidRPr="00543926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Операційними системами (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Unix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, Windows,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MacOS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, …);</w:t>
      </w:r>
    </w:p>
    <w:p w:rsidR="00543926" w:rsidRPr="00543926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Бази даних (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Oracle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, MS SQL,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MySQL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, …);</w:t>
      </w:r>
    </w:p>
    <w:p w:rsidR="00543926" w:rsidRPr="00543926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Системним програмним забезпеченням (веб-сервер,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файрволл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, антивірус, …);</w:t>
      </w:r>
    </w:p>
    <w:p w:rsidR="00543926" w:rsidRPr="00FE36C4" w:rsidRDefault="00543926" w:rsidP="00FE36C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Браузерами (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Internet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Explorer,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Firefox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Opera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Chrome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, </w:t>
      </w:r>
      <w:proofErr w:type="spellStart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Safari</w:t>
      </w:r>
      <w:proofErr w:type="spellEnd"/>
      <w:r w:rsidRPr="00543926">
        <w:rPr>
          <w:rFonts w:ascii="Times New Roman" w:eastAsia="Times New Roman" w:hAnsi="Times New Roman" w:cs="Times New Roman"/>
          <w:spacing w:val="12"/>
          <w:sz w:val="28"/>
          <w:szCs w:val="28"/>
        </w:rPr>
        <w:t>).</w:t>
      </w:r>
    </w:p>
    <w:p w:rsidR="00FE36C4" w:rsidRPr="00543926" w:rsidRDefault="00FE36C4" w:rsidP="00FE36C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Configuration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(Тестування конфігурації)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це спеціальний вид тестування, спрямований на перевірку роботи програмного забезпечення при різних конфігураціях системи (заявлених у документації: платформах, підтримуваних драйверів, при різних конфігураціях комп’ютерів, спеціалізованого обладнання т. п.) …і оцінка результатів від зміни необхідної конфігурації.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Тестування локалізації 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— це тестування за яким ми оцінюємо налаштування програми (локалізовану версію програми) на певній мові. Наприклад, чи правильно зроблений переклад?«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Кракозябри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» не з’являються? Стандарт мови правильно увімкнули? Для кирилиці UTF-8.</w:t>
      </w:r>
    </w:p>
    <w:p w:rsidR="00543926" w:rsidRPr="00FE36C4" w:rsidRDefault="00543926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Тестування глобалізацією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— це вид тестування, в якому додаток оцінюється крізь призму придатності його функціонування у всьому світі, в різних культурах, на різних мовах, у певному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мовному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регіоні чи країнах.</w:t>
      </w:r>
    </w:p>
    <w:p w:rsidR="00543926" w:rsidRPr="00FE36C4" w:rsidRDefault="00FE36C4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Тестування Безпеки (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Security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)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це вид тестування програмного забезпечення, який має на меті оцінити та перевірити цілісність системи від стороннього вторгнення. А саме автентифікацію, авторизацію, доступність, конфіденційність і безвідмовність аплікації під тестами.</w:t>
      </w:r>
    </w:p>
    <w:p w:rsidR="00FE36C4" w:rsidRPr="00FE36C4" w:rsidRDefault="00FE36C4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Penetration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,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Pentesting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(Тест на проникнення)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це популярна у цілому світі послуга з перевірки інформаційної безпеки системи, а також аналізу ризиків, пов’язаних із забезпеченням цілісного підходу до захисту додатків: атак хакерів, вірусів, несанкціонованого доступу до конфіденційних даних. Цей вид тестування безпеки програмного забезпечення полягає в тестуванні різними зовнішніми методами проникнення, які потенційно міг би застосувати хакер.</w:t>
      </w:r>
    </w:p>
    <w:p w:rsidR="00FE36C4" w:rsidRPr="00FE36C4" w:rsidRDefault="00FE36C4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lastRenderedPageBreak/>
        <w:t>Vulnerability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 (Тести на вразливість) — охоплює тестування та ідентифікацію </w:t>
      </w:r>
      <w:proofErr w:type="spellStart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вразливостей</w:t>
      </w:r>
      <w:proofErr w:type="spellEnd"/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, недоліків в процедурах безпеки системи, розробці, пошук слабких місць у додатку, що може призвести до порушення політики безпеки системи або, іншими словами, отримання несанкціонованого доступу хакерів.</w:t>
      </w:r>
    </w:p>
    <w:p w:rsidR="00FE36C4" w:rsidRPr="00FE36C4" w:rsidRDefault="00FE36C4" w:rsidP="00FE36C4">
      <w:pPr>
        <w:ind w:left="-567" w:firstLine="567"/>
        <w:jc w:val="both"/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</w:pP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Recovery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</w:t>
      </w:r>
      <w:proofErr w:type="spellStart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testing</w:t>
      </w:r>
      <w:proofErr w:type="spellEnd"/>
      <w:r w:rsidRPr="00FE36C4">
        <w:rPr>
          <w:rStyle w:val="a4"/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 xml:space="preserve"> (Тестування на відновлення)</w:t>
      </w:r>
      <w:r w:rsidRPr="00FE36C4">
        <w:rPr>
          <w:rFonts w:ascii="Times New Roman" w:hAnsi="Times New Roman" w:cs="Times New Roman"/>
          <w:spacing w:val="12"/>
          <w:sz w:val="28"/>
          <w:szCs w:val="28"/>
          <w:shd w:val="clear" w:color="auto" w:fill="FFFFFF"/>
        </w:rPr>
        <w:t> — це тип нефункціонального тестування, що включає тестування здатності системи відновитись після помилки чи збою у системі. Найпростіший приклад: вимкнули світло чи живлення.</w:t>
      </w:r>
    </w:p>
    <w:p w:rsidR="00FE36C4" w:rsidRPr="00FE36C4" w:rsidRDefault="00FE36C4" w:rsidP="00FE36C4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12"/>
          <w:sz w:val="28"/>
          <w:szCs w:val="28"/>
        </w:rPr>
      </w:pP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Compliance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(Тестування відповідності)</w:t>
      </w:r>
      <w:r w:rsidRPr="00FE36C4">
        <w:rPr>
          <w:rFonts w:ascii="Times New Roman" w:eastAsia="Times New Roman" w:hAnsi="Times New Roman" w:cs="Times New Roman"/>
          <w:spacing w:val="12"/>
          <w:sz w:val="28"/>
          <w:szCs w:val="28"/>
        </w:rPr>
        <w:t> — це тип нефункціонального тестування, який передбачає перевірку того, що побудований продукт відповідає стандартам, процедурами організації та ін. Як правило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Compliance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тестування</w:t>
      </w:r>
      <w:r w:rsidRPr="00FE36C4">
        <w:rPr>
          <w:rFonts w:ascii="Times New Roman" w:eastAsia="Times New Roman" w:hAnsi="Times New Roman" w:cs="Times New Roman"/>
          <w:spacing w:val="12"/>
          <w:sz w:val="28"/>
          <w:szCs w:val="28"/>
        </w:rPr>
        <w:t> проводиться зовнішніми компаніями, яке пропонує, продає, доставляє сертифіковане ПЗ певного застосування.</w:t>
      </w:r>
    </w:p>
    <w:p w:rsidR="00FE36C4" w:rsidRPr="00FE36C4" w:rsidRDefault="00FE36C4" w:rsidP="00FE36C4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333333"/>
          <w:spacing w:val="12"/>
          <w:sz w:val="28"/>
          <w:szCs w:val="28"/>
        </w:rPr>
      </w:pP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Conformance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pacing w:val="12"/>
          <w:sz w:val="28"/>
          <w:szCs w:val="28"/>
        </w:rPr>
        <w:t> — те ж, що і тестування відповідності.</w:t>
      </w:r>
    </w:p>
    <w:p w:rsidR="00FE36C4" w:rsidRPr="00FE36C4" w:rsidRDefault="00FE36C4" w:rsidP="00FE36C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36C4" w:rsidRDefault="00FE36C4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br w:type="page"/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lastRenderedPageBreak/>
        <w:t>Тестування стабільності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Stability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працездатності додатку при тривалому тестуванні з очікуваним рівнем навантаження.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Юзабіліті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тестування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Usability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дослідження для визначення зручності використання ПЗ.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ефективності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Efficiency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необхідних обсягів коду і ресурсів QA,  що використовуються програмою для виконання окремої функції.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ремонтопридатності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Maintainability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цей підвид нефункціонального тестування визначає наскільки легко підтримувати працездатність системи.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Перевірка портативності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Portability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– тестування доступності перенесення окремого компонента або всього програмного забезпечення з одного оточення на інше (Windows 8.1 -&gt; Windows 10, Windows -&gt;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MacOS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«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пра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-витоків»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Baseline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документації та специфікації, за якою будуть написані тест-кейси. До цього підвиду тестування можна віднести й тестування вимог.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Приймальне тестування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Compliance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/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Acceptance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продукту на відповідність критеріям готовності.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документації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Documentation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всієї створеної в рамках тестування документації (від майстер тест-плану до тест-кейсів).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витривалості системи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Endurance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тестування системи при високому навантаженні протягом тривалого періоду часу з метою вивчення її поведінки.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навантаження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Load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як правило, проводиться з метою визначення поведінки ПЗ під очікуваним рівнем навантаження.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продуктивності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Performance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перевірка швидкості роботи ПЗ або його окремих функцій.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сумісності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Compatibility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 – тестування системи під час роботи в різних середовищах: «залізо»,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софт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 частина тощо.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безпеки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Security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проводиться для відповіді на питання «Чи є додаток безпечним/захищеним чи ні?».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Об'ємне тестування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Volume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 – тестування ПЗ з використанням баз даних певного розміру.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lastRenderedPageBreak/>
        <w:t>Стрес тестування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Stress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 – це тестування в обмежених умовах, наприклад, перевірка поведінки системи (відсутність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крешів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) за умов нестачі ресурсів комп’ютера (оперативної пам’яті або місця на HDD/SSD дисках).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швидкості відновлення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Recovery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 – проводиться з метою визначення швидкості відновлення системи у разі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софтверного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креша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 (падіння програмного забезпечення) або помилки «заліза».</w:t>
      </w:r>
    </w:p>
    <w:p w:rsidR="00FE36C4" w:rsidRPr="00FE36C4" w:rsidRDefault="00FE36C4" w:rsidP="00EC35AC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line="276" w:lineRule="auto"/>
        <w:ind w:left="-414" w:firstLine="13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Тестування локалізації, інтернаціоналізація </w:t>
      </w:r>
      <w:r w:rsidRPr="00FE36C4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 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Localization</w:t>
      </w:r>
      <w:proofErr w:type="spellEnd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FE36C4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testing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 xml:space="preserve"> – перевірка ПЗ на відповідність </w:t>
      </w:r>
      <w:proofErr w:type="spellStart"/>
      <w:r w:rsidRPr="00FE36C4">
        <w:rPr>
          <w:rFonts w:ascii="Times New Roman" w:eastAsia="Times New Roman" w:hAnsi="Times New Roman" w:cs="Times New Roman"/>
          <w:sz w:val="26"/>
          <w:szCs w:val="26"/>
        </w:rPr>
        <w:t>мовних</w:t>
      </w:r>
      <w:proofErr w:type="spellEnd"/>
      <w:r w:rsidRPr="00FE36C4">
        <w:rPr>
          <w:rFonts w:ascii="Times New Roman" w:eastAsia="Times New Roman" w:hAnsi="Times New Roman" w:cs="Times New Roman"/>
          <w:sz w:val="26"/>
          <w:szCs w:val="26"/>
        </w:rPr>
        <w:t>, культурних та/або релігійних норм. Локалізація – перевірка відображення усіх перекладених текстів програмного забезпечення.</w:t>
      </w:r>
    </w:p>
    <w:bookmarkEnd w:id="0"/>
    <w:p w:rsidR="0030277A" w:rsidRPr="00FE36C4" w:rsidRDefault="0030277A" w:rsidP="00FE36C4">
      <w:pPr>
        <w:ind w:left="-567" w:firstLine="567"/>
        <w:jc w:val="both"/>
      </w:pPr>
    </w:p>
    <w:sectPr w:rsidR="0030277A" w:rsidRPr="00FE36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603EE"/>
    <w:multiLevelType w:val="multilevel"/>
    <w:tmpl w:val="D7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220DF"/>
    <w:multiLevelType w:val="multilevel"/>
    <w:tmpl w:val="6352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07919"/>
    <w:multiLevelType w:val="multilevel"/>
    <w:tmpl w:val="ECA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7A"/>
    <w:rsid w:val="0030277A"/>
    <w:rsid w:val="00506797"/>
    <w:rsid w:val="00543926"/>
    <w:rsid w:val="00EC35AC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34D0"/>
  <w15:chartTrackingRefBased/>
  <w15:docId w15:val="{E0C1BD56-B850-4F94-A63B-7A34BDCE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30277A"/>
    <w:rPr>
      <w:b/>
      <w:bCs/>
    </w:rPr>
  </w:style>
  <w:style w:type="character" w:styleId="a5">
    <w:name w:val="Hyperlink"/>
    <w:basedOn w:val="a0"/>
    <w:uiPriority w:val="99"/>
    <w:semiHidden/>
    <w:unhideWhenUsed/>
    <w:rsid w:val="0054392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C3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C35A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group.com.ua/publications/shcho-take-accessibility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Мусятовская</dc:creator>
  <cp:keywords/>
  <dc:description/>
  <cp:lastModifiedBy>Елена Мусятовская</cp:lastModifiedBy>
  <cp:revision>1</cp:revision>
  <cp:lastPrinted>2025-04-20T15:08:00Z</cp:lastPrinted>
  <dcterms:created xsi:type="dcterms:W3CDTF">2025-04-20T13:31:00Z</dcterms:created>
  <dcterms:modified xsi:type="dcterms:W3CDTF">2025-04-20T15:09:00Z</dcterms:modified>
</cp:coreProperties>
</file>