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8672" w14:textId="77777777" w:rsidR="0012037D" w:rsidRPr="0012037D" w:rsidRDefault="0012037D" w:rsidP="00120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 xml:space="preserve"> Extract key information and annotate the data with relevant categories such as visa type, required documents, eligibility criteria, and application processes.</w:t>
      </w:r>
    </w:p>
    <w:p w14:paraId="4F3D8BB8" w14:textId="77777777" w:rsidR="0012037D" w:rsidRPr="0012037D" w:rsidRDefault="0012037D" w:rsidP="001203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1. Extract Key Information from the Documents</w:t>
      </w:r>
    </w:p>
    <w:p w14:paraId="0725F68D" w14:textId="77777777" w:rsidR="0012037D" w:rsidRPr="0012037D" w:rsidRDefault="0012037D" w:rsidP="001203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Document: Visitor_Visa.docx</w:t>
      </w:r>
    </w:p>
    <w:p w14:paraId="5670377E" w14:textId="77777777" w:rsidR="0012037D" w:rsidRPr="0012037D" w:rsidRDefault="0012037D" w:rsidP="00120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Visa Types and Activities Permitted:</w:t>
      </w:r>
    </w:p>
    <w:p w14:paraId="2A0DC66D" w14:textId="77777777" w:rsidR="0012037D" w:rsidRPr="0012037D" w:rsidRDefault="0012037D" w:rsidP="00120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B-1 (Business Visitor)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Consulting with business associates, attending conventions/conferences, settling estates, negotiating contracts.</w:t>
      </w:r>
    </w:p>
    <w:p w14:paraId="6D81FB6B" w14:textId="77777777" w:rsidR="0012037D" w:rsidRPr="0012037D" w:rsidRDefault="0012037D" w:rsidP="00120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B-2 (Tourist Visitor)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Tourism, vacations, visiting friends/relatives, medical treatment, participating in social events, amateur participation in events/contests, short recreational courses.</w:t>
      </w:r>
    </w:p>
    <w:p w14:paraId="2E971E13" w14:textId="77777777" w:rsidR="0012037D" w:rsidRPr="0012037D" w:rsidRDefault="0012037D" w:rsidP="00120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 Not Permitted on Visitor Visas:</w:t>
      </w:r>
    </w:p>
    <w:p w14:paraId="76698F72" w14:textId="77777777" w:rsidR="0012037D" w:rsidRPr="0012037D" w:rsidRDefault="0012037D" w:rsidP="00120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sz w:val="24"/>
          <w:szCs w:val="24"/>
        </w:rPr>
        <w:t>Study, employment, paid performances, working as foreign press, permanent residence, birth tourism.</w:t>
      </w:r>
    </w:p>
    <w:p w14:paraId="4AB112BB" w14:textId="77777777" w:rsidR="0012037D" w:rsidRPr="0012037D" w:rsidRDefault="0012037D" w:rsidP="00120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Process:</w:t>
      </w:r>
    </w:p>
    <w:p w14:paraId="062875C4" w14:textId="77777777" w:rsidR="0012037D" w:rsidRPr="0012037D" w:rsidRDefault="0012037D" w:rsidP="00120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the Online Visa Application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Form DS-160.</w:t>
      </w:r>
    </w:p>
    <w:p w14:paraId="593A8DE8" w14:textId="77777777" w:rsidR="0012037D" w:rsidRPr="0012037D" w:rsidRDefault="0012037D" w:rsidP="00120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Schedule an Interview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Required for ages 14-79 (with some exceptions).</w:t>
      </w:r>
    </w:p>
    <w:p w14:paraId="3662F5D7" w14:textId="77777777" w:rsidR="0012037D" w:rsidRPr="0012037D" w:rsidRDefault="0012037D" w:rsidP="00120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Prepare for Interview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Gather documents (passport, DS-160 confirmation page, photo, application fee receipt).</w:t>
      </w:r>
    </w:p>
    <w:p w14:paraId="0D7E1CEA" w14:textId="77777777" w:rsidR="0012037D" w:rsidRPr="0012037D" w:rsidRDefault="0012037D" w:rsidP="001203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Information:</w:t>
      </w:r>
    </w:p>
    <w:p w14:paraId="3A27EE63" w14:textId="77777777" w:rsidR="0012037D" w:rsidRPr="0012037D" w:rsidRDefault="0012037D" w:rsidP="00120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Entering the United States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Visa does not guarantee entry, determined by CBP officials.</w:t>
      </w:r>
    </w:p>
    <w:p w14:paraId="28F11A57" w14:textId="77777777" w:rsidR="0012037D" w:rsidRPr="0012037D" w:rsidRDefault="0012037D" w:rsidP="00120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Extending Stay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Must apply for an extension through USCIS.</w:t>
      </w:r>
    </w:p>
    <w:p w14:paraId="448C554B" w14:textId="77777777" w:rsidR="0012037D" w:rsidRPr="0012037D" w:rsidRDefault="0012037D" w:rsidP="00120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Change of Status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Can request to change nonimmigrant status if circumstances change.</w:t>
      </w:r>
    </w:p>
    <w:p w14:paraId="56B10858" w14:textId="77777777" w:rsidR="0012037D" w:rsidRPr="0012037D" w:rsidRDefault="0012037D" w:rsidP="001203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Visa Renewal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Same process as initial application.</w:t>
      </w:r>
    </w:p>
    <w:p w14:paraId="6099F999" w14:textId="77777777" w:rsidR="0012037D" w:rsidRPr="0012037D" w:rsidRDefault="0012037D" w:rsidP="001203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Document: More_about_visas.docx</w:t>
      </w:r>
    </w:p>
    <w:p w14:paraId="0E09566D" w14:textId="77777777" w:rsidR="0012037D" w:rsidRPr="0012037D" w:rsidRDefault="0012037D" w:rsidP="00120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Immigrant Visas:</w:t>
      </w:r>
    </w:p>
    <w:p w14:paraId="17454008" w14:textId="77777777" w:rsidR="0012037D" w:rsidRPr="0012037D" w:rsidRDefault="0012037D" w:rsidP="001203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Family-Sponsored Immigrant Visas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Immediate relatives (IR visas), family preference categories (F1, F2A, F2B, F3, F4).</w:t>
      </w:r>
    </w:p>
    <w:p w14:paraId="56B641BB" w14:textId="77777777" w:rsidR="0012037D" w:rsidRPr="0012037D" w:rsidRDefault="0012037D" w:rsidP="001203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Employment-Based Immigrant Visas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EB-1, EB-2, EB-3 categories.</w:t>
      </w:r>
    </w:p>
    <w:p w14:paraId="29048012" w14:textId="77777777" w:rsidR="0012037D" w:rsidRPr="0012037D" w:rsidRDefault="0012037D" w:rsidP="00120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Non-Immigrant Visas:</w:t>
      </w:r>
    </w:p>
    <w:p w14:paraId="2CB203EA" w14:textId="77777777" w:rsidR="0012037D" w:rsidRPr="0012037D" w:rsidRDefault="0012037D" w:rsidP="001203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Business/Tourism Visas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B-1, B-2.</w:t>
      </w:r>
    </w:p>
    <w:p w14:paraId="444CE586" w14:textId="77777777" w:rsidR="0012037D" w:rsidRPr="0012037D" w:rsidRDefault="0012037D" w:rsidP="001203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Work Visas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H-1B, L-1.</w:t>
      </w:r>
    </w:p>
    <w:p w14:paraId="550E2463" w14:textId="77777777" w:rsidR="0012037D" w:rsidRPr="0012037D" w:rsidRDefault="0012037D" w:rsidP="001203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Student/Exchange Visitor Visas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F-1, J-1.</w:t>
      </w:r>
    </w:p>
    <w:p w14:paraId="1A96DA96" w14:textId="77777777" w:rsidR="0012037D" w:rsidRPr="0012037D" w:rsidRDefault="0012037D" w:rsidP="00120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Documents and Application Processes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4C6032" w14:textId="77777777" w:rsidR="0012037D" w:rsidRPr="0012037D" w:rsidRDefault="0012037D" w:rsidP="001203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sz w:val="24"/>
          <w:szCs w:val="24"/>
        </w:rPr>
        <w:t>Family-based: Form I-130, proof of relationship, proof of U.S. citizenship, police certificates, medical examination results.</w:t>
      </w:r>
    </w:p>
    <w:p w14:paraId="15131E61" w14:textId="77777777" w:rsidR="0012037D" w:rsidRPr="0012037D" w:rsidRDefault="0012037D" w:rsidP="001203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sz w:val="24"/>
          <w:szCs w:val="24"/>
        </w:rPr>
        <w:t>Employment-based: Form I-140, evidence of qualifications, labor certification.</w:t>
      </w:r>
    </w:p>
    <w:p w14:paraId="19813C44" w14:textId="77777777" w:rsidR="0012037D" w:rsidRPr="0012037D" w:rsidRDefault="0012037D" w:rsidP="001203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Document: how_the_united_states_immigration_system_works_0.pdf</w:t>
      </w:r>
    </w:p>
    <w:p w14:paraId="0DF1CC0E" w14:textId="77777777" w:rsidR="0012037D" w:rsidRPr="0012037D" w:rsidRDefault="0012037D" w:rsidP="0012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Principles of U.S. Immigration Law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2DF647" w14:textId="77777777" w:rsidR="0012037D" w:rsidRPr="0012037D" w:rsidRDefault="0012037D" w:rsidP="0012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sz w:val="24"/>
          <w:szCs w:val="24"/>
        </w:rPr>
        <w:t>Family reunification, valuable skills for the economy, refugee protection, promoting diversity.</w:t>
      </w:r>
    </w:p>
    <w:p w14:paraId="4E4DB651" w14:textId="77777777" w:rsidR="0012037D" w:rsidRPr="0012037D" w:rsidRDefault="0012037D" w:rsidP="0012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Law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Immigration and Nationality Act (INA).</w:t>
      </w:r>
    </w:p>
    <w:p w14:paraId="165827EE" w14:textId="77777777" w:rsidR="0012037D" w:rsidRPr="0012037D" w:rsidRDefault="0012037D" w:rsidP="0012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Immigrant Visas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009B85" w14:textId="77777777" w:rsidR="0012037D" w:rsidRPr="0012037D" w:rsidRDefault="0012037D" w:rsidP="0012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Family-Based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Immediate relatives, preference categories.</w:t>
      </w:r>
    </w:p>
    <w:p w14:paraId="655B10C9" w14:textId="77777777" w:rsidR="0012037D" w:rsidRPr="0012037D" w:rsidRDefault="0012037D" w:rsidP="0012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Employment-Based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Five preference categories, annual numerical limits.</w:t>
      </w:r>
    </w:p>
    <w:p w14:paraId="719FD631" w14:textId="77777777" w:rsidR="0012037D" w:rsidRPr="0012037D" w:rsidRDefault="0012037D" w:rsidP="0012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Non-Immigrant Visas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E91A94" w14:textId="77777777" w:rsidR="0012037D" w:rsidRPr="0012037D" w:rsidRDefault="0012037D" w:rsidP="0012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 Visa Classifications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Over 20 types including L-1, P, R, A, O, and H visas.</w:t>
      </w:r>
    </w:p>
    <w:p w14:paraId="58AD4E25" w14:textId="77777777" w:rsidR="0012037D" w:rsidRPr="0012037D" w:rsidRDefault="0012037D" w:rsidP="0012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Refugees and Asylum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9BCBFE" w14:textId="77777777" w:rsidR="0012037D" w:rsidRPr="0012037D" w:rsidRDefault="0012037D" w:rsidP="0012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Refugee Admissions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Annual numerical ceiling set by the president.</w:t>
      </w:r>
    </w:p>
    <w:p w14:paraId="72ED8DFC" w14:textId="77777777" w:rsidR="0012037D" w:rsidRPr="0012037D" w:rsidRDefault="0012037D" w:rsidP="0012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Asylum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No numerical limit, based on fear of persecution.</w:t>
      </w:r>
    </w:p>
    <w:p w14:paraId="1E6CFE06" w14:textId="77777777" w:rsidR="0012037D" w:rsidRPr="0012037D" w:rsidRDefault="0012037D" w:rsidP="0012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Diversity Visa Program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5A0139" w14:textId="77777777" w:rsidR="0012037D" w:rsidRPr="0012037D" w:rsidRDefault="0012037D" w:rsidP="0012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Immigration from countries with low U.S. immigration rates.</w:t>
      </w:r>
    </w:p>
    <w:p w14:paraId="55EDC7C4" w14:textId="77777777" w:rsidR="0012037D" w:rsidRPr="0012037D" w:rsidRDefault="0012037D" w:rsidP="0012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High-school education or two years of work experience.</w:t>
      </w:r>
    </w:p>
    <w:p w14:paraId="1E157ECD" w14:textId="77777777" w:rsidR="0012037D" w:rsidRPr="0012037D" w:rsidRDefault="0012037D" w:rsidP="0012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Humanitarian Protections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AE34B9" w14:textId="77777777" w:rsidR="0012037D" w:rsidRPr="0012037D" w:rsidRDefault="0012037D" w:rsidP="0012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 Protected Status (TPS)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For those who cannot return home safely.</w:t>
      </w:r>
    </w:p>
    <w:p w14:paraId="6B296429" w14:textId="77777777" w:rsidR="0012037D" w:rsidRPr="0012037D" w:rsidRDefault="0012037D" w:rsidP="0012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Deferred Enforced Departure (DED)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Discretionary protection.</w:t>
      </w:r>
    </w:p>
    <w:p w14:paraId="2DF4799F" w14:textId="77777777" w:rsidR="0012037D" w:rsidRPr="0012037D" w:rsidRDefault="0012037D" w:rsidP="0012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Deferred Action for Childhood Arrivals (DACA)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For individuals brought to the U.S. as children.</w:t>
      </w:r>
    </w:p>
    <w:p w14:paraId="16EAA500" w14:textId="77777777" w:rsidR="0012037D" w:rsidRPr="0012037D" w:rsidRDefault="0012037D" w:rsidP="001203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Naturalization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C8BB7B" w14:textId="77777777" w:rsidR="0012037D" w:rsidRPr="0012037D" w:rsidRDefault="0012037D" w:rsidP="001203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sz w:val="24"/>
          <w:szCs w:val="24"/>
        </w:rPr>
        <w:t>Requirements: LPR status, residency, good moral character, English and civics exams, application fee.</w:t>
      </w:r>
    </w:p>
    <w:p w14:paraId="29CD264A" w14:textId="77777777" w:rsidR="0012037D" w:rsidRPr="0012037D" w:rsidRDefault="0012037D" w:rsidP="001203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2. Annotate Data</w:t>
      </w:r>
    </w:p>
    <w:p w14:paraId="3E42BF19" w14:textId="77777777" w:rsidR="0012037D" w:rsidRPr="0012037D" w:rsidRDefault="0012037D" w:rsidP="00120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Visa Type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B-1, B-2, F-1, J-1, H-1B, L-1, IR-1, IR-2, IR-5, F1, F2A, F2B, F3, F4, EB-1, EB-2, EB-3.</w:t>
      </w:r>
    </w:p>
    <w:p w14:paraId="21A9F03C" w14:textId="77777777" w:rsidR="0012037D" w:rsidRPr="0012037D" w:rsidRDefault="0012037D" w:rsidP="00120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Documents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Form DS-160, Form I-130, Form I-140, proof of relationship, proof of U.S. citizenship, police certificates, medical examination results, employment offer, labor certification.</w:t>
      </w:r>
    </w:p>
    <w:p w14:paraId="0F71F296" w14:textId="77777777" w:rsidR="0012037D" w:rsidRPr="0012037D" w:rsidRDefault="0012037D" w:rsidP="00120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Eligibility Criteria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Relationship to U.S. citizen or LPR, job offer, qualifications, proof of financial support.</w:t>
      </w:r>
    </w:p>
    <w:p w14:paraId="21740E3B" w14:textId="77777777" w:rsidR="0012037D" w:rsidRPr="0012037D" w:rsidRDefault="0012037D" w:rsidP="001203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37D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Processes</w:t>
      </w:r>
      <w:r w:rsidRPr="0012037D">
        <w:rPr>
          <w:rFonts w:ascii="Times New Roman" w:eastAsia="Times New Roman" w:hAnsi="Times New Roman" w:cs="Times New Roman"/>
          <w:sz w:val="24"/>
          <w:szCs w:val="24"/>
        </w:rPr>
        <w:t>: Online application (DS-160), interview scheduling, documentation preparation, consular processing, adjustment of status.</w:t>
      </w:r>
    </w:p>
    <w:p w14:paraId="1E15E2C2" w14:textId="77777777" w:rsidR="0012037D" w:rsidRDefault="0012037D"/>
    <w:sectPr w:rsidR="00120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2E7C"/>
    <w:multiLevelType w:val="multilevel"/>
    <w:tmpl w:val="F45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8137A"/>
    <w:multiLevelType w:val="multilevel"/>
    <w:tmpl w:val="C5A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C0A7C"/>
    <w:multiLevelType w:val="multilevel"/>
    <w:tmpl w:val="EF06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62F45"/>
    <w:multiLevelType w:val="multilevel"/>
    <w:tmpl w:val="4B4E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7D"/>
    <w:rsid w:val="0012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6BA3"/>
  <w15:chartTrackingRefBased/>
  <w15:docId w15:val="{F5611596-8DAA-46FE-B671-1A536C84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03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03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0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7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1</cp:revision>
  <dcterms:created xsi:type="dcterms:W3CDTF">2024-06-01T19:12:00Z</dcterms:created>
  <dcterms:modified xsi:type="dcterms:W3CDTF">2024-06-01T19:12:00Z</dcterms:modified>
</cp:coreProperties>
</file>