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4fbff" w:val="clear"/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Протестуй UI/UX сайту </w:t>
      </w:r>
      <w:hyperlink r:id="rId7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4fbff" w:val="clear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БАГ- репорт № 1. </w:t>
      </w:r>
      <w:r w:rsidDel="00000000" w:rsidR="00000000" w:rsidRPr="00000000">
        <w:rPr>
          <w:rtl w:val="0"/>
        </w:rPr>
        <w:t xml:space="preserve">На головній сторінці сайту, в розділі "Про клініку", при відкритті вкладки з цим розділом з’являється перелік з 7 клінік, серед якого клікабельна тількі одна -  “естетична медицина”.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Microsoft Edge. Версія 117.0.2045.31 (Офіційна збірка) (64-розрядна версія)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Mozilla Firefox. Версія 117.0.1 (64-розрядна версія)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https://oxford-med.com.ua/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головній сторінці сайту , в хедере натиснути на розділ "Про клініку".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Відкривається сторінка з переліком з 7 клінік, серед якого клікабельна тількі одна - “естетична медицина”.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На головній сторінці сайту, в розділі "Про клініку", при відкритті вкладки з цим розділом з’являється перелік з 7 клінік, серед якого клікабельна тількі одна -  “естетична медицина”.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На головній сторінці сайту, в розділі "Про клініку", при відкритті вкладки з цим розділом з’являється перелік з клікабельними посиланнями на 7 клінік 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БАГ- репорт № 2. </w:t>
      </w:r>
      <w:r w:rsidDel="00000000" w:rsidR="00000000" w:rsidRPr="00000000">
        <w:rPr>
          <w:rtl w:val="0"/>
        </w:rPr>
        <w:t xml:space="preserve">На головній сторінці сайту, в хедере, при виборі мови “English”, місто Київ в хедере, відображається в перекладі з россійскої на англійську “Kiev”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Microsoft Edge. Версія 117.0.2045.31 (Офіційна збірка) (64-розрядна версія)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Mozilla Firefox. Версія 117.0.1 (64-розрядна версія)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https://oxford-med.com.ua/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головній сторінці сайту , в хедере натиснути на перемикач мов та обрати “En”.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Місто Київ в хедере, відображається в перекладі з россійскої на англійську “Kiev”.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хедере, при виборі мови “English”, місто Київ в хедере, відображається в перекладі з россійскої на англійську “Kiev”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хедере, при виборі мови “English”, місто Київ в хедере, відображається в перекладі з української на англійську “Kyiv”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БАГ- репорт № 3. </w:t>
      </w:r>
      <w:r w:rsidDel="00000000" w:rsidR="00000000" w:rsidRPr="00000000">
        <w:rPr>
          <w:rtl w:val="0"/>
        </w:rPr>
        <w:t xml:space="preserve">На головній сторінці сайту, в хедере обрати мову “English”, та обрати вкладку “Select city”. В переліку міст, три міста відображаються в перекладі з россійскої на англійську: “Dnepr”, “Zaporozhye”, “Krivoy Rog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Microsoft Edge. Версія 117.0.2045.31 (Офіційна збірка) (64-розрядна версія)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Mozilla Firefox. Версія 117.0.1 (64-розрядна версія)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https://oxford-med.com.ua/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сайту , в хедере натиснути на перемикач мов та обрати “En”.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Обрати вкладку “Select city”. В переліку міст, три міста відображаються в перекладі з россійскої на англійську: “Dnepr”, “Zaporozhye”, “Krivoy Rog”.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 при виборі мови “English”, во вкладці “Select city”, три міста відображаються в перекладі з россійскої на англійську: “Dnepr”, “Zaporozhye”, “Krivoy Rog”.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95788" cy="40017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00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 при виборі мови “English”, во вкладці “Select city”, три міста відображаються в перекладі з української на англійську: “Dnipro”, “Zaporizhzhia”, “Kryvyi Rih”.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БАГ- репорт № 4. </w:t>
      </w:r>
      <w:r w:rsidDel="00000000" w:rsidR="00000000" w:rsidRPr="00000000">
        <w:rPr>
          <w:rtl w:val="0"/>
        </w:rPr>
        <w:t xml:space="preserve">На головній сторінці сайту, в хедере, перейти во вкладку “Select city”. При виборі деяких міст, в хедере не відображається перемикач мов (список міст додається)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Microsoft Edge. Версія 117.0.2045.31 (Офіційна збірка) (64-розрядна версія)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Mozilla Firefox. Версія 117.0.1 (64-розрядна версія)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https://oxford-med.com.ua/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сайту , в хедере перейти во вкладку “Select city”.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При виборі деяких міст, в хедере не відображається перемикач мов: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Харків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Рівне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Тернопіль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Луцьк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Кам’янець-Подільський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Мукачево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Буковель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хедере, перейти во вкладку “Select city”. При виборі деяких міст, в хедере не відображається перемикач мов (список міст додається).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хедере, перейти во вкладку “Select city”. При виборі будь-якого міста, в хедере  відображається перемикач мов.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БАГ- репорт № 5. </w:t>
      </w:r>
      <w:r w:rsidDel="00000000" w:rsidR="00000000" w:rsidRPr="00000000">
        <w:rPr>
          <w:rtl w:val="0"/>
        </w:rPr>
        <w:t xml:space="preserve">На головній сторінці сайту, в хедере, перейти во вкладку “Select city”. При виборі деяких міст, в хедере, в вкладці “перемикач мов” немає можливості обрати “English” (список міст додається)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Microsoft Edge. Версія 117.0.2045.31 (Офіційна збірка) (64-розрядна версія)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Mozilla Firefox. Версія 117.0.1 (64-розрядна версія)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https://oxford-med.com.ua/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сайту , в хедере перейти во вкладку “Select city”.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виборі деяких міст, в хедере, во вкладці “перемикач мов” немає можливості обрати “English” 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Одеса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Дніпро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Запоріжжя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Львів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Кривий Ріг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Хмельницький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Вінниця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Чернівці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Житомир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Херсон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Мелітополь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Івано-Франківськ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Умань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Кам'янське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хедере, перейти во вкладку “Select city”. При виборі деяких міст, в хедере, в вкладці “перемикач мов” немає можливості обрати “English” (список міст додається)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На головній сторінці сайту, в хедере, перейти во вкладку “Select city”. При виборі будь-якого міста, в хедере  відображається перемикач мов з можливостью обрати “English”.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  <w:hyperlink r:id="rId9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hd w:fill="f4fbff" w:val="clear"/>
        <w:spacing w:after="240" w:before="0" w:beforeAutospacing="0" w:lineRule="auto"/>
        <w:ind w:left="720" w:hanging="360"/>
        <w:rPr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bff" w:val="clear"/>
          <w:rtl w:val="0"/>
        </w:rPr>
        <w:t xml:space="preserve">&lt;a href="tel:+38(044) 204 40 40" class="js-open-header-callback oxford-med.com.uaphone_kiev phone-header binct-phone-number-1" itemprop="telephone" data-binct-original="1"&gt; (044) 204 40 40 &lt;/a&gt;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4fbff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: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16px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/24px HelveticaNeue-Bold, sans-serif;color: #fff;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background-color: initial;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hd w:fill="f4fbff" w:val="clear"/>
        <w:spacing w:after="240" w:before="240" w:lineRule="auto"/>
        <w:ind w:left="720" w:hanging="360"/>
        <w:rPr>
          <w:color w:val="202124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4fbff" w:val="clear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&lt;span class="bwc-name"&gt;Анна&lt;/span&gt;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font-family: Roboto,sans-serif;color: #ccc;font-size: 13px;line-height: 1.18;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background-color: unset;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4fbff" w:val="clear"/>
        <w:spacing w:after="240" w:before="240" w:lineRule="auto"/>
        <w:ind w:left="720" w:hanging="360"/>
        <w:rPr>
          <w:color w:val="202124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4fbff" w:val="clear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&lt;a href="#" class="js-open-city-popup"&gt; Інші міста &lt;/a&gt;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font: 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14px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/24px HelveticaNeue, sans-serif;color: #24a7ed;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border-bottom: 1px dashed #24a7ed;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4fbff" w:val="clear"/>
        <w:spacing w:after="240" w:before="240" w:lineRule="auto"/>
        <w:ind w:left="720" w:hanging="360"/>
        <w:rPr>
          <w:color w:val="202124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4fbff" w:val="clear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88">
      <w:pPr>
        <w:shd w:fill="f4fbff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&lt;input class="input-form input-name" type="text" name="name" value="" placeholder="Ім’я" aria-label="Ім’я"&gt;</w:t>
      </w:r>
    </w:p>
    <w:p w:rsidR="00000000" w:rsidDel="00000000" w:rsidP="00000000" w:rsidRDefault="00000000" w:rsidRPr="00000000" w14:paraId="00000089">
      <w:pPr>
        <w:shd w:fill="f4fbff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commentRangeStart w:id="3"/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bwc-widget-text-color: #FFFFFF;</w:t>
      </w:r>
    </w:p>
    <w:p w:rsidR="00000000" w:rsidDel="00000000" w:rsidP="00000000" w:rsidRDefault="00000000" w:rsidRPr="00000000" w14:paraId="0000008A">
      <w:pPr>
        <w:shd w:fill="f4fbff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  <w:rtl w:val="0"/>
        </w:rPr>
        <w:t xml:space="preserve">background-color: initial;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02124"/>
          <w:sz w:val="18"/>
          <w:szCs w:val="18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3" w:date="2023-09-24T16:53:15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шрифт і розмір?</w:t>
      </w:r>
    </w:p>
  </w:comment>
  <w:comment w:author="Maria Lykashevych" w:id="0" w:date="2023-09-24T16:46:45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те що і 2 баг</w:t>
      </w:r>
    </w:p>
  </w:comment>
  <w:comment w:author="Maria Lykashevych" w:id="1" w:date="2023-09-24T16:51:06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тільки 16</w:t>
      </w:r>
    </w:p>
  </w:comment>
  <w:comment w:author="Maria Lykashevych" w:id="2" w:date="2023-09-24T16:52:44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тільки цей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xford-med.com.u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