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4fbff" w:val="clear"/>
        </w:rPr>
      </w:pPr>
      <w:r w:rsidDel="00000000" w:rsidR="00000000" w:rsidRPr="00000000">
        <w:rPr>
          <w:shd w:fill="f4fbff" w:val="clear"/>
          <w:rtl w:val="0"/>
        </w:rPr>
        <w:t xml:space="preserve">Beet Seed</w:t>
      </w:r>
    </w:p>
    <w:p w:rsidR="00000000" w:rsidDel="00000000" w:rsidP="00000000" w:rsidRDefault="00000000" w:rsidRPr="00000000" w14:paraId="00000006">
      <w:pPr>
        <w:shd w:fill="f4fbff" w:val="clear"/>
        <w:spacing w:after="240" w:before="240" w:lineRule="auto"/>
        <w:ind w:left="720" w:firstLine="0"/>
        <w:rPr>
          <w:shd w:fill="f4fbff" w:val="clear"/>
        </w:rPr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shd w:fill="f4fbff" w:val="clear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7">
      <w:pPr>
        <w:rPr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Продукт для тестування  - чай Lovare, 50 пакетиків в коробці, замовлений на сайті Розетка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6862763" cy="2808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2808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Верифікація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Звіряємо з основними характеристиками, вказаними на сайті (дегустація, візуальний огляд, порівняння)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типом - чай дійсно зелений тип Тизан - результат позитивний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різновидом - фасованный в пакетики - результат позитивний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аромат - цитрусовый -  присутні ноти цитруса - результат позитивний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лист -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Дрібнолистовий</w:t>
        </w:r>
      </w:hyperlink>
      <w:r w:rsidDel="00000000" w:rsidR="00000000" w:rsidRPr="00000000">
        <w:rPr>
          <w:rtl w:val="0"/>
        </w:rPr>
        <w:t xml:space="preserve"> (відкриваємо пакетик) - результат позитивний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походження -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Китайський</w:t>
        </w:r>
      </w:hyperlink>
      <w:r w:rsidDel="00000000" w:rsidR="00000000" w:rsidRPr="00000000">
        <w:rPr>
          <w:sz w:val="21"/>
          <w:szCs w:val="21"/>
          <w:rtl w:val="0"/>
        </w:rPr>
        <w:t xml:space="preserve">  (звіряємо з маркуванням на коробці) </w:t>
      </w:r>
      <w:r w:rsidDel="00000000" w:rsidR="00000000" w:rsidRPr="00000000">
        <w:rPr>
          <w:rtl w:val="0"/>
        </w:rPr>
        <w:t xml:space="preserve">- результат позитивний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вага -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75 г</w:t>
        </w:r>
      </w:hyperlink>
      <w:r w:rsidDel="00000000" w:rsidR="00000000" w:rsidRPr="00000000">
        <w:rPr>
          <w:rtl w:val="0"/>
        </w:rPr>
        <w:t xml:space="preserve"> (зважуємо) - результат позитивний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фасування - 50 шт (рахуємо) - результат позитивний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інгредієнти - робимо аналіз компонентів - результат позитивний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упаковка - </w:t>
      </w:r>
      <w:r w:rsidDel="00000000" w:rsidR="00000000" w:rsidRPr="00000000">
        <w:rPr>
          <w:sz w:val="21"/>
          <w:szCs w:val="21"/>
          <w:rtl w:val="0"/>
        </w:rPr>
        <w:t xml:space="preserve">п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акет із поліетилену</w:t>
        </w:r>
      </w:hyperlink>
      <w:r w:rsidDel="00000000" w:rsidR="00000000" w:rsidRPr="00000000">
        <w:rPr>
          <w:sz w:val="21"/>
          <w:szCs w:val="21"/>
          <w:rtl w:val="0"/>
        </w:rPr>
        <w:t xml:space="preserve"> (це дійсно пакет і він з поліетилену) </w:t>
      </w:r>
      <w:r w:rsidDel="00000000" w:rsidR="00000000" w:rsidRPr="00000000">
        <w:rPr>
          <w:rtl w:val="0"/>
        </w:rPr>
        <w:t xml:space="preserve">- результат позитивний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форма - розриваємо пакет і чай там дійсно листовий - результат позитивний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міцність - 4 ( дегустація та аналіз міцності в лабораторії)- результат негативний - визначена міцність - 2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країна виробник - </w:t>
      </w:r>
      <w:r w:rsidDel="00000000" w:rsidR="00000000" w:rsidRPr="00000000">
        <w:rPr>
          <w:color w:val="221f1f"/>
          <w:sz w:val="21"/>
          <w:szCs w:val="21"/>
          <w:rtl w:val="0"/>
        </w:rPr>
        <w:t xml:space="preserve">Україна (звіряємо з інформацію на на </w:t>
      </w:r>
      <w:r w:rsidDel="00000000" w:rsidR="00000000" w:rsidRPr="00000000">
        <w:rPr>
          <w:sz w:val="21"/>
          <w:szCs w:val="21"/>
          <w:rtl w:val="0"/>
        </w:rPr>
        <w:t xml:space="preserve">коробці)</w:t>
      </w:r>
      <w:r w:rsidDel="00000000" w:rsidR="00000000" w:rsidRPr="00000000">
        <w:rPr>
          <w:rtl w:val="0"/>
        </w:rPr>
        <w:t xml:space="preserve"> - результат позитивний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термін зберігання - 24 міс (</w:t>
      </w:r>
      <w:r w:rsidDel="00000000" w:rsidR="00000000" w:rsidRPr="00000000">
        <w:rPr>
          <w:color w:val="221f1f"/>
          <w:sz w:val="21"/>
          <w:szCs w:val="21"/>
          <w:rtl w:val="0"/>
        </w:rPr>
        <w:t xml:space="preserve">звіряємо з інформацію на </w:t>
      </w:r>
      <w:r w:rsidDel="00000000" w:rsidR="00000000" w:rsidRPr="00000000">
        <w:rPr>
          <w:sz w:val="21"/>
          <w:szCs w:val="21"/>
          <w:rtl w:val="0"/>
        </w:rPr>
        <w:t xml:space="preserve">коробці)</w:t>
      </w:r>
      <w:r w:rsidDel="00000000" w:rsidR="00000000" w:rsidRPr="00000000">
        <w:rPr>
          <w:rtl w:val="0"/>
        </w:rPr>
        <w:t xml:space="preserve"> - результат позитивний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кількість упаковок в коробці - 1 (рахуємо)- результат позитивний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країна реєстрації бренду - </w:t>
      </w:r>
      <w:r w:rsidDel="00000000" w:rsidR="00000000" w:rsidRPr="00000000">
        <w:rPr>
          <w:color w:val="221f1f"/>
          <w:sz w:val="21"/>
          <w:szCs w:val="21"/>
          <w:rtl w:val="0"/>
        </w:rPr>
        <w:t xml:space="preserve">Україна (звіряємо з інформацію на </w:t>
      </w:r>
      <w:r w:rsidDel="00000000" w:rsidR="00000000" w:rsidRPr="00000000">
        <w:rPr>
          <w:sz w:val="21"/>
          <w:szCs w:val="21"/>
          <w:rtl w:val="0"/>
        </w:rPr>
        <w:t xml:space="preserve">коробці) </w:t>
      </w:r>
      <w:r w:rsidDel="00000000" w:rsidR="00000000" w:rsidRPr="00000000">
        <w:rPr>
          <w:rtl w:val="0"/>
        </w:rPr>
        <w:t xml:space="preserve">- результат позитивний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візуально звіряємо відповідність зовнішнього вигляду і дизайну продукту вказаного на сайті з отриманим - співпадає - результат позитивний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ціна - чи співпадає ціна і знижка з вказаними на сайті -  не співпадає - знижка не надана - результат негативний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доставка - продукт доставлений згідно строків і заявлених на сайті умов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Валідація - дивимось, з позиції користувача, чи буде він задоволений після покупки чаю і чи справдяться його очікування.</w:t>
      </w:r>
    </w:p>
    <w:p w:rsidR="00000000" w:rsidDel="00000000" w:rsidP="00000000" w:rsidRDefault="00000000" w:rsidRPr="00000000" w14:paraId="00000027">
      <w:pPr>
        <w:rPr>
          <w:color w:val="221f1f"/>
        </w:rPr>
      </w:pPr>
      <w:r w:rsidDel="00000000" w:rsidR="00000000" w:rsidRPr="00000000">
        <w:rPr>
          <w:rtl w:val="0"/>
        </w:rPr>
        <w:t xml:space="preserve">Оглядаємо упаковку, дегустуємо чай - чай смачний і </w:t>
      </w:r>
      <w:r w:rsidDel="00000000" w:rsidR="00000000" w:rsidRPr="00000000">
        <w:rPr>
          <w:color w:val="221f1f"/>
          <w:rtl w:val="0"/>
        </w:rPr>
        <w:t xml:space="preserve">має насичений смак, якісне пакування та зручний у використанні. Має привабливий дизайн. Відгуки покупців також загалом позитивні. Продукт доставлений вчасно, легка процедура замовлення та отримання товару.</w:t>
      </w:r>
    </w:p>
    <w:p w:rsidR="00000000" w:rsidDel="00000000" w:rsidP="00000000" w:rsidRDefault="00000000" w:rsidRPr="00000000" w14:paraId="00000028">
      <w:pPr>
        <w:rPr>
          <w:color w:val="22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1f1f"/>
        </w:rPr>
      </w:pPr>
      <w:r w:rsidDel="00000000" w:rsidR="00000000" w:rsidRPr="00000000">
        <w:rPr>
          <w:color w:val="221f1f"/>
          <w:rtl w:val="0"/>
        </w:rPr>
        <w:t xml:space="preserve">Недоліки - має меншу міцність,ніж заявлена, що не задовольняє очікування покупця </w:t>
      </w:r>
    </w:p>
    <w:p w:rsidR="00000000" w:rsidDel="00000000" w:rsidP="00000000" w:rsidRDefault="00000000" w:rsidRPr="00000000" w14:paraId="0000002A">
      <w:pPr>
        <w:rPr>
          <w:color w:val="221f1f"/>
        </w:rPr>
      </w:pPr>
      <w:r w:rsidDel="00000000" w:rsidR="00000000" w:rsidRPr="00000000">
        <w:rPr>
          <w:color w:val="221f1f"/>
          <w:rtl w:val="0"/>
        </w:rPr>
        <w:t xml:space="preserve">(фактична міцність 2 замість 4)</w:t>
      </w:r>
    </w:p>
    <w:p w:rsidR="00000000" w:rsidDel="00000000" w:rsidP="00000000" w:rsidRDefault="00000000" w:rsidRPr="00000000" w14:paraId="0000002B">
      <w:pPr>
        <w:rPr>
          <w:color w:val="221f1f"/>
        </w:rPr>
      </w:pPr>
      <w:r w:rsidDel="00000000" w:rsidR="00000000" w:rsidRPr="00000000">
        <w:rPr>
          <w:color w:val="221f1f"/>
          <w:rtl w:val="0"/>
        </w:rPr>
        <w:t xml:space="preserve">Також цитрусовий смак  є дуже насиченим, з гірчинкою, це може не сподобатися більшості покупців.</w:t>
      </w:r>
    </w:p>
    <w:p w:rsidR="00000000" w:rsidDel="00000000" w:rsidP="00000000" w:rsidRDefault="00000000" w:rsidRPr="00000000" w14:paraId="0000002C">
      <w:pPr>
        <w:rPr>
          <w:color w:val="221f1f"/>
        </w:rPr>
      </w:pPr>
      <w:r w:rsidDel="00000000" w:rsidR="00000000" w:rsidRPr="00000000">
        <w:rPr>
          <w:color w:val="221f1f"/>
          <w:rtl w:val="0"/>
        </w:rPr>
        <w:t xml:space="preserve">Не надана знижка, заявлена на сайті - це може спонукати покупця наступного разу робити покупку в іншому місці</w:t>
      </w:r>
    </w:p>
    <w:p w:rsidR="00000000" w:rsidDel="00000000" w:rsidP="00000000" w:rsidRDefault="00000000" w:rsidRPr="00000000" w14:paraId="0000002D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1f1f"/>
        </w:rPr>
      </w:pPr>
      <w:r w:rsidDel="00000000" w:rsidR="00000000" w:rsidRPr="00000000">
        <w:rPr>
          <w:color w:val="221f1f"/>
          <w:rtl w:val="0"/>
        </w:rPr>
        <w:t xml:space="preserve">1.2.  Верифікація - перевірка того, що ми робимо продукт правильно, відповідно до документації, дизайну, правильно проходить процес тестування</w:t>
      </w:r>
    </w:p>
    <w:p w:rsidR="00000000" w:rsidDel="00000000" w:rsidP="00000000" w:rsidRDefault="00000000" w:rsidRPr="00000000" w14:paraId="00000030">
      <w:pPr>
        <w:rPr>
          <w:color w:val="22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1f1f"/>
        </w:rPr>
      </w:pPr>
      <w:r w:rsidDel="00000000" w:rsidR="00000000" w:rsidRPr="00000000">
        <w:rPr>
          <w:color w:val="221f1f"/>
          <w:rtl w:val="0"/>
        </w:rPr>
        <w:t xml:space="preserve">Валідація - перевірка, чи продукт відповідає вимогам та очікуванням користувача і задовольняє його потреби</w:t>
      </w:r>
    </w:p>
    <w:p w:rsidR="00000000" w:rsidDel="00000000" w:rsidP="00000000" w:rsidRDefault="00000000" w:rsidRPr="00000000" w14:paraId="00000032">
      <w:pPr>
        <w:rPr>
          <w:color w:val="22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Beet Sprout</w:t>
      </w:r>
    </w:p>
    <w:p w:rsidR="00000000" w:rsidDel="00000000" w:rsidP="00000000" w:rsidRDefault="00000000" w:rsidRPr="00000000" w14:paraId="0000003D">
      <w:pPr>
        <w:rPr>
          <w:color w:val="221f1f"/>
          <w:sz w:val="21"/>
          <w:szCs w:val="21"/>
        </w:rPr>
      </w:pPr>
      <w:r w:rsidDel="00000000" w:rsidR="00000000" w:rsidRPr="00000000">
        <w:rPr>
          <w:color w:val="221f1f"/>
          <w:sz w:val="21"/>
          <w:szCs w:val="21"/>
          <w:rtl w:val="0"/>
        </w:rPr>
        <w:t xml:space="preserve">2.2.</w:t>
      </w: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2. Склади порівняльну таблицю різних видів компаній. </w:t>
      </w: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Вкажи</w:t>
      </w: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 плюси та мінуси кожної з них (з точки зору працівника).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500"/>
        <w:gridCol w:w="3375"/>
        <w:gridCol w:w="3555"/>
        <w:tblGridChange w:id="0">
          <w:tblGrid>
            <w:gridCol w:w="510"/>
            <w:gridCol w:w="1500"/>
            <w:gridCol w:w="3375"/>
            <w:gridCol w:w="3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221f1f"/>
                <w:sz w:val="24"/>
                <w:szCs w:val="24"/>
                <w:shd w:fill="f4fbff" w:val="clear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1f1f"/>
                <w:sz w:val="21"/>
                <w:szCs w:val="21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1f1f"/>
                <w:sz w:val="21"/>
                <w:szCs w:val="21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21f1f"/>
                <w:sz w:val="21"/>
                <w:szCs w:val="21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Start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можливість працевлаштування без досвіду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більша вірогідність банкрутства компанії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новий досвід на практиці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може бути нестабільність зарплатні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можливість навчання новим </w:t>
            </w: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напрямкам</w:t>
            </w: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 і професіям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виконання обов'язків не по кваліфікації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21f1f"/>
                <w:sz w:val="24"/>
                <w:szCs w:val="24"/>
                <w:shd w:fill="f4fbff" w:val="clear"/>
                <w:rtl w:val="0"/>
              </w:rPr>
              <w:t xml:space="preserve">Outsource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стабільність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може бути більш стресовою через різноманітність завдань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різноманітність проектів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спілкування напряму з замовником може бути більш стресовим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стабільна зарплата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21f1f"/>
                <w:sz w:val="21"/>
                <w:szCs w:val="21"/>
              </w:rPr>
            </w:pP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дедлайни і вимоги можуть бути </w:t>
            </w:r>
            <w:r w:rsidDel="00000000" w:rsidR="00000000" w:rsidRPr="00000000">
              <w:rPr>
                <w:color w:val="221f1f"/>
                <w:sz w:val="21"/>
                <w:szCs w:val="21"/>
                <w:rtl w:val="0"/>
              </w:rPr>
              <w:t xml:space="preserve">негнучкими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3. 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Невдала валідація - Завжди хотіла мати куртку відомого бренду для туристичних прогулянок. При покупці звернула увагу, що куртка відповідає заявленим на бірці характеристикам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вологовідштовхуючий матеріал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вітронепродувна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великий капюшон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чорний колір і спеціальна тканина для туризму - щоб не виглядала брудною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У процесі використання я очікувала, що мені буде тепло, комфортно під час прогулянок, але з'ясувалося, що під час активного руху куртка не тільки не пускає вологу, але і не випускає, в результаті чого я </w:t>
      </w: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почувалась</w:t>
      </w: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 некомфортно, капюшон часто був, як парус і злітав, бо мав незручне регулювання і тканина мала структуру, яка швидко брудниться. Всі ці особливості одягу можна було побачити  лише після покупки.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Куртка не задовольняє мої потреби.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Виробник недостатньо добре протестував продукт і в результаті він не відповідає очікуванням і інтересам користувача.</w:t>
      </w:r>
    </w:p>
    <w:p w:rsidR="00000000" w:rsidDel="00000000" w:rsidP="00000000" w:rsidRDefault="00000000" w:rsidRPr="00000000" w14:paraId="0000006C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Mighty Beet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3.22.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Вичерпне тестування неможливе - важливий принцип, тому що допомагає заощаджувати гроші, час та зусилля в компанії на досягнення нереального ідеалу. Наприклад мій співробітник тестуючи месенджер корпоративного сайту надсилав по 30-50 повідомлень підряд з проміжком в декілька секунд, в результаті чого Месенджер працював некоректно. Така помилка існує, але для Сайту невеликої компанії вірогідність такого сценарію дуже мала і не ефективно витрачати на таке тестування ресурси.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Раннє тестування заощаджує час і гроші - цей принцип дозволяє вчасно реагувати на помилки на кожному етапі розробки, наприклад, при розробці сторінки сайта спочатку можуть додаватися основні функції і алгоритми процесів, які дані будуть відображатися на сторінці, кнопки, перенаправлення на інші сторінки і вже після тестування будуть додаватися нові деталі.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Fonts w:ascii="Roboto" w:cs="Roboto" w:eastAsia="Roboto" w:hAnsi="Roboto"/>
          <w:color w:val="221f1f"/>
          <w:sz w:val="24"/>
          <w:szCs w:val="24"/>
          <w:shd w:fill="f4fbff" w:val="clear"/>
          <w:rtl w:val="0"/>
        </w:rPr>
        <w:t xml:space="preserve">Наприклад,  дата створення  Проектів на корпоративному сайті була невірного формату, тому групування цих проектів теж було неправильним. Якщо б формат дат була  перевірена на початковому єтапі, не потрібно було б додатково перевіряти правильність алгоритмів сортування, тому що першочергово помилка була знайдена на сторінці аналітики і тому варіанти причин помилки збільшились, що збільшило час роботи тестувальників і витрати на оплату їх праці.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21f1f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21f1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zetka.com.ua/ua/chai/c4625004/upakovka-71546=polietilenovaya/" TargetMode="External"/><Relationship Id="rId9" Type="http://schemas.openxmlformats.org/officeDocument/2006/relationships/hyperlink" Target="https://rozetka.com.ua/ua/chai/c4625004/ves147016=51-g-100-g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ozetka.com.ua/ua/chai/c4625004/list=melkolistovoy/" TargetMode="External"/><Relationship Id="rId8" Type="http://schemas.openxmlformats.org/officeDocument/2006/relationships/hyperlink" Target="https://rozetka.com.ua/ua/chai/c4625004/proishojdenie-71553=29739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