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040C" w:rsidRDefault="008F0491" w:rsidP="008F0491">
      <w:pPr>
        <w:jc w:val="center"/>
        <w:rPr>
          <w:b/>
          <w:bCs/>
        </w:rPr>
      </w:pPr>
      <w:proofErr w:type="spellStart"/>
      <w:r>
        <w:rPr>
          <w:b/>
          <w:bCs/>
        </w:rPr>
        <w:t>PyCitySchools</w:t>
      </w:r>
      <w:proofErr w:type="spellEnd"/>
      <w:r>
        <w:rPr>
          <w:b/>
          <w:bCs/>
        </w:rPr>
        <w:t xml:space="preserve"> Data Analysis</w:t>
      </w:r>
    </w:p>
    <w:p w:rsidR="008F0491" w:rsidRDefault="008F0491" w:rsidP="008F0491">
      <w:pPr>
        <w:jc w:val="center"/>
        <w:rPr>
          <w:b/>
          <w:bCs/>
        </w:rPr>
      </w:pPr>
    </w:p>
    <w:p w:rsidR="008F0491" w:rsidRDefault="008F0491" w:rsidP="008F049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Summary:</w:t>
      </w:r>
    </w:p>
    <w:p w:rsidR="008F0491" w:rsidRDefault="008F0491" w:rsidP="008F0491">
      <w:pPr>
        <w:rPr>
          <w:b/>
          <w:bCs/>
          <w:sz w:val="22"/>
          <w:szCs w:val="22"/>
        </w:rPr>
      </w:pPr>
    </w:p>
    <w:p w:rsidR="008F0491" w:rsidRPr="008F0491" w:rsidRDefault="008F0491" w:rsidP="008F0491">
      <w:pPr>
        <w:rPr>
          <w:sz w:val="22"/>
          <w:szCs w:val="22"/>
        </w:rPr>
      </w:pPr>
      <w:r>
        <w:rPr>
          <w:sz w:val="22"/>
          <w:szCs w:val="22"/>
        </w:rPr>
        <w:t>Data was gathered from two csv files</w:t>
      </w:r>
      <w:r w:rsidR="0052249C">
        <w:rPr>
          <w:sz w:val="22"/>
          <w:szCs w:val="22"/>
        </w:rPr>
        <w:t xml:space="preserve"> – </w:t>
      </w:r>
      <w:r w:rsidR="00B05C25">
        <w:rPr>
          <w:sz w:val="22"/>
          <w:szCs w:val="22"/>
        </w:rPr>
        <w:t xml:space="preserve">one </w:t>
      </w:r>
      <w:r w:rsidR="0052249C">
        <w:rPr>
          <w:sz w:val="22"/>
          <w:szCs w:val="22"/>
        </w:rPr>
        <w:t xml:space="preserve">containing student data and the other containing the students’ respective school </w:t>
      </w:r>
      <w:r w:rsidR="00B05C25">
        <w:rPr>
          <w:sz w:val="22"/>
          <w:szCs w:val="22"/>
        </w:rPr>
        <w:t>characteristics. Together</w:t>
      </w:r>
      <w:r w:rsidR="00026F9D">
        <w:rPr>
          <w:sz w:val="22"/>
          <w:szCs w:val="22"/>
        </w:rPr>
        <w:t xml:space="preserve">, </w:t>
      </w:r>
      <w:r w:rsidR="00B05C25">
        <w:rPr>
          <w:sz w:val="22"/>
          <w:szCs w:val="22"/>
        </w:rPr>
        <w:t>the files comprised a single dataset analyzing nearly 40K different students in 15 different schools</w:t>
      </w:r>
      <w:r w:rsidR="00026F9D">
        <w:rPr>
          <w:sz w:val="22"/>
          <w:szCs w:val="22"/>
        </w:rPr>
        <w:t xml:space="preserve"> </w:t>
      </w:r>
      <w:r w:rsidR="00F87197">
        <w:rPr>
          <w:sz w:val="22"/>
          <w:szCs w:val="22"/>
        </w:rPr>
        <w:t>belonging to</w:t>
      </w:r>
      <w:r w:rsidR="00026F9D">
        <w:rPr>
          <w:sz w:val="22"/>
          <w:szCs w:val="22"/>
        </w:rPr>
        <w:t xml:space="preserve"> either district or charter</w:t>
      </w:r>
      <w:r w:rsidR="00F87197">
        <w:rPr>
          <w:sz w:val="22"/>
          <w:szCs w:val="22"/>
        </w:rPr>
        <w:t xml:space="preserve"> schools</w:t>
      </w:r>
      <w:r w:rsidR="00026F9D">
        <w:rPr>
          <w:sz w:val="22"/>
          <w:szCs w:val="22"/>
        </w:rPr>
        <w:t xml:space="preserve">. </w:t>
      </w:r>
      <w:r w:rsidR="0094501E">
        <w:rPr>
          <w:sz w:val="22"/>
          <w:szCs w:val="22"/>
        </w:rPr>
        <w:t>Student r</w:t>
      </w:r>
      <w:r w:rsidR="00026F9D">
        <w:rPr>
          <w:sz w:val="22"/>
          <w:szCs w:val="22"/>
        </w:rPr>
        <w:t xml:space="preserve">eading scores, math scores, </w:t>
      </w:r>
      <w:r w:rsidR="004E722F">
        <w:rPr>
          <w:sz w:val="22"/>
          <w:szCs w:val="22"/>
        </w:rPr>
        <w:t xml:space="preserve">and passing scores were analyzed against </w:t>
      </w:r>
      <w:r w:rsidR="0094501E">
        <w:rPr>
          <w:sz w:val="22"/>
          <w:szCs w:val="22"/>
        </w:rPr>
        <w:t>school characteristics. These analyses include district and school analyses</w:t>
      </w:r>
      <w:r w:rsidR="007F5092">
        <w:rPr>
          <w:sz w:val="22"/>
          <w:szCs w:val="22"/>
        </w:rPr>
        <w:t>;</w:t>
      </w:r>
      <w:r w:rsidR="0094501E">
        <w:rPr>
          <w:sz w:val="22"/>
          <w:szCs w:val="22"/>
        </w:rPr>
        <w:t xml:space="preserve"> </w:t>
      </w:r>
      <w:r w:rsidR="007F5092">
        <w:rPr>
          <w:sz w:val="22"/>
          <w:szCs w:val="22"/>
        </w:rPr>
        <w:t xml:space="preserve">best and worst performing schools by test scores; and scores by grade, spending, size, and type. Amongst all of the data </w:t>
      </w:r>
      <w:r w:rsidR="00D243EF">
        <w:rPr>
          <w:sz w:val="22"/>
          <w:szCs w:val="22"/>
        </w:rPr>
        <w:t>school size, school spending, and school type were the most telling.</w:t>
      </w:r>
    </w:p>
    <w:p w:rsidR="008F0491" w:rsidRDefault="008F0491" w:rsidP="008F0491">
      <w:pPr>
        <w:rPr>
          <w:b/>
          <w:bCs/>
          <w:sz w:val="22"/>
          <w:szCs w:val="22"/>
        </w:rPr>
      </w:pPr>
    </w:p>
    <w:p w:rsidR="008F0491" w:rsidRDefault="008F0491" w:rsidP="008F0491">
      <w:pPr>
        <w:rPr>
          <w:b/>
          <w:bCs/>
          <w:sz w:val="22"/>
          <w:szCs w:val="22"/>
        </w:rPr>
      </w:pPr>
    </w:p>
    <w:p w:rsidR="008F0491" w:rsidRDefault="008F0491" w:rsidP="008F049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Conclusions: </w:t>
      </w:r>
    </w:p>
    <w:p w:rsidR="00AA35DB" w:rsidRDefault="00AA35DB" w:rsidP="008F0491">
      <w:pPr>
        <w:rPr>
          <w:b/>
          <w:bCs/>
          <w:sz w:val="22"/>
          <w:szCs w:val="22"/>
        </w:rPr>
      </w:pPr>
    </w:p>
    <w:p w:rsidR="00AA35DB" w:rsidRDefault="00F87197" w:rsidP="00F76C7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most significant data</w:t>
      </w:r>
      <w:r w:rsidR="00AA35DB" w:rsidRPr="00F76C71">
        <w:rPr>
          <w:sz w:val="22"/>
          <w:szCs w:val="22"/>
        </w:rPr>
        <w:t xml:space="preserve"> comes from the </w:t>
      </w:r>
      <w:r w:rsidR="0034572F" w:rsidRPr="00F76C71">
        <w:rPr>
          <w:sz w:val="22"/>
          <w:szCs w:val="22"/>
        </w:rPr>
        <w:t xml:space="preserve">top/bottom performing school tables and scores by school type tables. Not only do Charter schools hold the top 5 schools within the data set for overall student success, but </w:t>
      </w:r>
      <w:r w:rsidR="00FD5CE8" w:rsidRPr="00F76C71">
        <w:rPr>
          <w:sz w:val="22"/>
          <w:szCs w:val="22"/>
        </w:rPr>
        <w:t xml:space="preserve">students are more likely to be successful in both math and reading in a charter school. The passing rate gaps for math and reading between the two school types ranges from </w:t>
      </w:r>
      <w:r w:rsidR="00F76C71" w:rsidRPr="00F76C71">
        <w:rPr>
          <w:sz w:val="22"/>
          <w:szCs w:val="22"/>
        </w:rPr>
        <w:t>16.5% to 27%.</w:t>
      </w:r>
    </w:p>
    <w:p w:rsidR="00031BA9" w:rsidRDefault="00E44080" w:rsidP="00F76C71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level of school spending and success is negatively correlated. </w:t>
      </w:r>
      <w:r w:rsidR="00726656">
        <w:rPr>
          <w:sz w:val="22"/>
          <w:szCs w:val="22"/>
        </w:rPr>
        <w:t xml:space="preserve">The greater a schools spending per student is (at least within this dataset) the less likely the students are to succeed. </w:t>
      </w:r>
      <w:r w:rsidR="00AD791E">
        <w:rPr>
          <w:sz w:val="22"/>
          <w:szCs w:val="22"/>
        </w:rPr>
        <w:t>Also, smaller schools tend to have greater success rates than schools with more students</w:t>
      </w:r>
      <w:r w:rsidR="00D243EF">
        <w:rPr>
          <w:sz w:val="22"/>
          <w:szCs w:val="22"/>
        </w:rPr>
        <w:t xml:space="preserve"> </w:t>
      </w:r>
      <w:r w:rsidR="00031BA9">
        <w:rPr>
          <w:sz w:val="22"/>
          <w:szCs w:val="22"/>
        </w:rPr>
        <w:t>(specifically schools with more than 2K students tend to perform several % points lower in both math and reading.</w:t>
      </w:r>
    </w:p>
    <w:p w:rsidR="00031BA9" w:rsidRDefault="00031BA9" w:rsidP="00031BA9">
      <w:pPr>
        <w:rPr>
          <w:sz w:val="22"/>
          <w:szCs w:val="22"/>
        </w:rPr>
      </w:pPr>
    </w:p>
    <w:p w:rsidR="00F76C71" w:rsidRDefault="00031BA9" w:rsidP="00031BA9">
      <w:pPr>
        <w:rPr>
          <w:b/>
          <w:bCs/>
          <w:sz w:val="22"/>
          <w:szCs w:val="22"/>
        </w:rPr>
      </w:pPr>
      <w:r w:rsidRPr="00031BA9">
        <w:rPr>
          <w:b/>
          <w:bCs/>
          <w:sz w:val="22"/>
          <w:szCs w:val="22"/>
        </w:rPr>
        <w:t>Ending Thoughts</w:t>
      </w:r>
      <w:r>
        <w:rPr>
          <w:b/>
          <w:bCs/>
          <w:sz w:val="22"/>
          <w:szCs w:val="22"/>
        </w:rPr>
        <w:t>:</w:t>
      </w:r>
    </w:p>
    <w:p w:rsidR="00031BA9" w:rsidRDefault="00031BA9" w:rsidP="00031BA9">
      <w:pPr>
        <w:rPr>
          <w:b/>
          <w:bCs/>
          <w:sz w:val="22"/>
          <w:szCs w:val="22"/>
        </w:rPr>
      </w:pPr>
    </w:p>
    <w:p w:rsidR="00031BA9" w:rsidRPr="00031BA9" w:rsidRDefault="00031BA9" w:rsidP="00031BA9">
      <w:pPr>
        <w:rPr>
          <w:sz w:val="22"/>
          <w:szCs w:val="22"/>
        </w:rPr>
      </w:pPr>
      <w:r>
        <w:rPr>
          <w:sz w:val="22"/>
          <w:szCs w:val="22"/>
        </w:rPr>
        <w:t xml:space="preserve">Students are more likely to achieve success in environments where </w:t>
      </w:r>
      <w:r w:rsidR="004923BA">
        <w:rPr>
          <w:sz w:val="22"/>
          <w:szCs w:val="22"/>
        </w:rPr>
        <w:t>there are fewer total students,</w:t>
      </w:r>
      <w:r w:rsidR="00E22BC8">
        <w:rPr>
          <w:sz w:val="22"/>
          <w:szCs w:val="22"/>
        </w:rPr>
        <w:t xml:space="preserve"> and</w:t>
      </w:r>
      <w:r w:rsidR="004923BA">
        <w:rPr>
          <w:sz w:val="22"/>
          <w:szCs w:val="22"/>
        </w:rPr>
        <w:t xml:space="preserve"> </w:t>
      </w:r>
      <w:r w:rsidR="00D243EF">
        <w:rPr>
          <w:sz w:val="22"/>
          <w:szCs w:val="22"/>
        </w:rPr>
        <w:t>lower budgets</w:t>
      </w:r>
      <w:r w:rsidR="004923BA">
        <w:rPr>
          <w:sz w:val="22"/>
          <w:szCs w:val="22"/>
        </w:rPr>
        <w:t xml:space="preserve">. Charter schools often tend to offer greater success rates </w:t>
      </w:r>
      <w:r w:rsidR="00E22BC8">
        <w:rPr>
          <w:sz w:val="22"/>
          <w:szCs w:val="22"/>
        </w:rPr>
        <w:t>in all aspects analyzed within the report.</w:t>
      </w:r>
    </w:p>
    <w:p w:rsidR="0034572F" w:rsidRDefault="0034572F" w:rsidP="008F0491">
      <w:pPr>
        <w:rPr>
          <w:sz w:val="22"/>
          <w:szCs w:val="22"/>
        </w:rPr>
      </w:pPr>
    </w:p>
    <w:p w:rsidR="0034572F" w:rsidRPr="00AA35DB" w:rsidRDefault="0034572F" w:rsidP="008F0491">
      <w:pPr>
        <w:rPr>
          <w:sz w:val="22"/>
          <w:szCs w:val="22"/>
        </w:rPr>
      </w:pPr>
    </w:p>
    <w:sectPr w:rsidR="0034572F" w:rsidRPr="00AA35DB" w:rsidSect="0050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6293"/>
    <w:multiLevelType w:val="hybridMultilevel"/>
    <w:tmpl w:val="90D4AB68"/>
    <w:lvl w:ilvl="0" w:tplc="BCEAFB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809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7F"/>
    <w:rsid w:val="00026F9D"/>
    <w:rsid w:val="00031BA9"/>
    <w:rsid w:val="000913E9"/>
    <w:rsid w:val="00101B2B"/>
    <w:rsid w:val="00300BB6"/>
    <w:rsid w:val="0034572F"/>
    <w:rsid w:val="004923BA"/>
    <w:rsid w:val="004E722F"/>
    <w:rsid w:val="00505D3D"/>
    <w:rsid w:val="0052249C"/>
    <w:rsid w:val="00726656"/>
    <w:rsid w:val="007F5092"/>
    <w:rsid w:val="008F0491"/>
    <w:rsid w:val="0094501E"/>
    <w:rsid w:val="00AA35DB"/>
    <w:rsid w:val="00AD791E"/>
    <w:rsid w:val="00B05C25"/>
    <w:rsid w:val="00C7040C"/>
    <w:rsid w:val="00CC4F19"/>
    <w:rsid w:val="00D243EF"/>
    <w:rsid w:val="00E22BC8"/>
    <w:rsid w:val="00E44080"/>
    <w:rsid w:val="00EB767F"/>
    <w:rsid w:val="00F76C71"/>
    <w:rsid w:val="00F87197"/>
    <w:rsid w:val="00FD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2A3A5"/>
  <w14:defaultImageDpi w14:val="32767"/>
  <w15:chartTrackingRefBased/>
  <w15:docId w15:val="{4850AB90-D976-004C-AD34-D8ADA1C4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Blattner</dc:creator>
  <cp:keywords/>
  <dc:description/>
  <cp:lastModifiedBy>Tanner Blattner</cp:lastModifiedBy>
  <cp:revision>4</cp:revision>
  <dcterms:created xsi:type="dcterms:W3CDTF">2023-10-30T02:24:00Z</dcterms:created>
  <dcterms:modified xsi:type="dcterms:W3CDTF">2023-10-30T03:10:00Z</dcterms:modified>
</cp:coreProperties>
</file>