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B3" w:rsidRPr="005A4021" w:rsidRDefault="00277A33" w:rsidP="006E6F8A">
      <w:pPr>
        <w:pBdr>
          <w:bottom w:val="single" w:sz="12" w:space="1" w:color="auto"/>
        </w:pBdr>
        <w:rPr>
          <w:rFonts w:ascii="Sylfaen" w:hAnsi="Sylfaen" w:cstheme="minorHAnsi"/>
          <w:color w:val="1F4E79" w:themeColor="accent1" w:themeShade="80"/>
          <w:sz w:val="40"/>
          <w:szCs w:val="40"/>
          <w:shd w:val="clear" w:color="auto" w:fill="FFFFFF"/>
        </w:rPr>
      </w:pPr>
      <w:r w:rsidRPr="005A4021">
        <w:rPr>
          <w:rFonts w:ascii="Sylfaen" w:hAnsi="Sylfaen" w:cstheme="minorHAnsi"/>
          <w:color w:val="1F4E79" w:themeColor="accent1" w:themeShade="80"/>
          <w:sz w:val="40"/>
          <w:szCs w:val="40"/>
          <w:shd w:val="clear" w:color="auto" w:fill="FFFFFF"/>
        </w:rPr>
        <w:t>Банк ВТБ (публичное акционерное общество)</w:t>
      </w:r>
      <w:r w:rsidR="00BF5AB3" w:rsidRPr="005A4021">
        <w:rPr>
          <w:rFonts w:ascii="Sylfaen" w:hAnsi="Sylfaen" w:cstheme="minorHAnsi"/>
          <w:color w:val="1F4E79" w:themeColor="accent1" w:themeShade="80"/>
          <w:sz w:val="40"/>
          <w:szCs w:val="40"/>
          <w:shd w:val="clear" w:color="auto" w:fill="FFFFFF"/>
        </w:rPr>
        <w:tab/>
      </w:r>
      <w:r w:rsidR="00BF5AB3" w:rsidRPr="005A4021">
        <w:rPr>
          <w:rFonts w:ascii="Sylfaen" w:hAnsi="Sylfaen" w:cstheme="minorHAnsi"/>
          <w:color w:val="1F4E79" w:themeColor="accent1" w:themeShade="80"/>
          <w:sz w:val="40"/>
          <w:szCs w:val="40"/>
          <w:shd w:val="clear" w:color="auto" w:fill="FFFFFF"/>
        </w:rPr>
        <w:tab/>
      </w:r>
    </w:p>
    <w:p w:rsidR="00293F5C" w:rsidRPr="00BF5AB3" w:rsidRDefault="008900AB" w:rsidP="006E6F8A">
      <w:pPr>
        <w:pBdr>
          <w:bottom w:val="single" w:sz="12" w:space="1" w:color="auto"/>
        </w:pBdr>
        <w:rPr>
          <w:rFonts w:ascii="Sylfaen" w:hAnsi="Sylfaen" w:cstheme="minorHAnsi"/>
          <w:b/>
          <w:color w:val="1F4E79" w:themeColor="accent1" w:themeShade="80"/>
          <w:sz w:val="32"/>
          <w:szCs w:val="32"/>
        </w:rPr>
      </w:pPr>
      <w:r>
        <w:rPr>
          <w:rFonts w:ascii="Sylfaen" w:hAnsi="Sylfaen" w:cstheme="minorHAnsi"/>
          <w:color w:val="1F4E79" w:themeColor="accent1" w:themeShade="80"/>
          <w:sz w:val="40"/>
          <w:szCs w:val="40"/>
          <w:shd w:val="clear" w:color="auto" w:fill="FFFFFF"/>
          <w:lang w:val="en-US"/>
        </w:rPr>
        <w:t>{BIN}</w:t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  <w:r w:rsidR="00BF5AB3" w:rsidRPr="00BF5AB3">
        <w:rPr>
          <w:rFonts w:ascii="Sylfaen" w:hAnsi="Sylfaen" w:cstheme="minorHAnsi"/>
          <w:color w:val="1F4E79" w:themeColor="accent1" w:themeShade="80"/>
          <w:sz w:val="36"/>
          <w:szCs w:val="36"/>
          <w:shd w:val="clear" w:color="auto" w:fill="FFFFFF"/>
        </w:rPr>
        <w:tab/>
      </w:r>
    </w:p>
    <w:p w:rsidR="00951C5E" w:rsidRDefault="00951C5E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5A4021" w:rsidRPr="00BF5AB3" w:rsidRDefault="005A4021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  <w:gridCol w:w="4954"/>
      </w:tblGrid>
      <w:tr w:rsidR="0071169D" w:rsidRPr="005A4021" w:rsidTr="005A4021">
        <w:tc>
          <w:tcPr>
            <w:tcW w:w="5240" w:type="dxa"/>
          </w:tcPr>
          <w:p w:rsidR="0071169D" w:rsidRPr="005B574D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</w:rPr>
              <w:t xml:space="preserve">Дата актуализации: </w:t>
            </w:r>
            <w:r w:rsidR="005B574D"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  <w:lang w:val="en-US"/>
              </w:rPr>
              <w:t>{</w:t>
            </w:r>
            <w:proofErr w:type="spellStart"/>
            <w:r w:rsidR="005B574D"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  <w:lang w:val="en-US"/>
              </w:rPr>
              <w:t>DateAct</w:t>
            </w:r>
            <w:proofErr w:type="spellEnd"/>
            <w:r w:rsidR="005B574D"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  <w:lang w:val="en-US"/>
              </w:rPr>
              <w:t>}</w:t>
            </w:r>
          </w:p>
        </w:tc>
        <w:tc>
          <w:tcPr>
            <w:tcW w:w="4954" w:type="dxa"/>
          </w:tcPr>
          <w:p w:rsidR="0071169D" w:rsidRPr="005A4021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</w:rPr>
            </w:pPr>
            <w:r w:rsidRPr="005A4021">
              <w:rPr>
                <w:rFonts w:ascii="Sylfaen" w:hAnsi="Sylfaen" w:cs="Calibri"/>
                <w:b/>
                <w:color w:val="1F4E79" w:themeColor="accent1" w:themeShade="80"/>
                <w:sz w:val="28"/>
                <w:szCs w:val="28"/>
              </w:rPr>
              <w:t>Дата пересмотра риска: 18.12.2021</w:t>
            </w:r>
          </w:p>
        </w:tc>
      </w:tr>
      <w:tr w:rsidR="0071169D" w:rsidRPr="005A4021" w:rsidTr="005A4021">
        <w:tc>
          <w:tcPr>
            <w:tcW w:w="5240" w:type="dxa"/>
          </w:tcPr>
          <w:p w:rsidR="0071169D" w:rsidRPr="005A4021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</w:tcPr>
          <w:p w:rsidR="0071169D" w:rsidRPr="005A4021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B574D" w:rsidRDefault="005A4021" w:rsidP="005A402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Страна регистрации: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{Country}</w:t>
            </w:r>
          </w:p>
        </w:tc>
        <w:tc>
          <w:tcPr>
            <w:tcW w:w="4954" w:type="dxa"/>
          </w:tcPr>
          <w:p w:rsidR="005A4021" w:rsidRPr="005B574D" w:rsidRDefault="005A4021" w:rsidP="005A402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Уровень риска Клиента: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</w:t>
            </w:r>
            <w:proofErr w:type="spellStart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LevelRisk</w:t>
            </w:r>
            <w:proofErr w:type="spellEnd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}</w:t>
            </w:r>
          </w:p>
        </w:tc>
      </w:tr>
      <w:tr w:rsidR="005A4021" w:rsidRPr="005A4021" w:rsidTr="005B574D">
        <w:trPr>
          <w:trHeight w:val="245"/>
        </w:trPr>
        <w:tc>
          <w:tcPr>
            <w:tcW w:w="5240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71169D" w:rsidRPr="005A4021" w:rsidTr="005A4021">
        <w:tc>
          <w:tcPr>
            <w:tcW w:w="5240" w:type="dxa"/>
          </w:tcPr>
          <w:p w:rsidR="0071169D" w:rsidRPr="005B574D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Действующие договора: </w:t>
            </w:r>
            <w:bookmarkStart w:id="0" w:name="_GoBack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</w:t>
            </w:r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Contract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}</w:t>
            </w:r>
            <w:bookmarkEnd w:id="0"/>
          </w:p>
        </w:tc>
        <w:tc>
          <w:tcPr>
            <w:tcW w:w="4954" w:type="dxa"/>
          </w:tcPr>
          <w:p w:rsidR="0071169D" w:rsidRPr="005B574D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Несоответствие банковских продуктов: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</w:t>
            </w:r>
            <w:proofErr w:type="spellStart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BankProducts</w:t>
            </w:r>
            <w:proofErr w:type="spellEnd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}</w:t>
            </w:r>
          </w:p>
        </w:tc>
      </w:tr>
      <w:tr w:rsidR="0071169D" w:rsidRPr="005A4021" w:rsidTr="005A4021">
        <w:tc>
          <w:tcPr>
            <w:tcW w:w="5240" w:type="dxa"/>
          </w:tcPr>
          <w:p w:rsidR="0071169D" w:rsidRPr="005A4021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</w:tcPr>
          <w:p w:rsidR="0071169D" w:rsidRPr="005A4021" w:rsidRDefault="0071169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Счета в валюте: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{Currency}</w:t>
            </w:r>
          </w:p>
        </w:tc>
        <w:tc>
          <w:tcPr>
            <w:tcW w:w="4954" w:type="dxa"/>
            <w:vMerge w:val="restart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</w:rPr>
              <w:t>Выявленные критерии риска:</w:t>
            </w:r>
          </w:p>
          <w:p w:rsidR="005A4021" w:rsidRPr="005B574D" w:rsidRDefault="005B574D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>
              <w:rPr>
                <w:rFonts w:ascii="Sylfaen" w:hAnsi="Sylfaen" w:cs="Calibri"/>
                <w:color w:val="1F4E79" w:themeColor="accent1" w:themeShade="80"/>
                <w:lang w:val="en-US"/>
              </w:rPr>
              <w:t>{Criteria}</w:t>
            </w:r>
          </w:p>
        </w:tc>
      </w:tr>
      <w:tr w:rsidR="005A4021" w:rsidRPr="005A4021" w:rsidTr="005A4021">
        <w:tc>
          <w:tcPr>
            <w:tcW w:w="5240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B574D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Счета с ограничениями: </w:t>
            </w:r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>{</w:t>
            </w:r>
            <w:proofErr w:type="spellStart"/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R</w:t>
            </w:r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estricted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A</w:t>
            </w:r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ccounts</w:t>
            </w:r>
            <w:proofErr w:type="spellEnd"/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}</w:t>
            </w: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B574D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Наличие КОП: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{COP}</w:t>
            </w: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  <w:tr w:rsidR="005A4021" w:rsidRPr="005A4021" w:rsidTr="005A4021">
        <w:tc>
          <w:tcPr>
            <w:tcW w:w="5240" w:type="dxa"/>
          </w:tcPr>
          <w:p w:rsidR="005A4021" w:rsidRPr="005B574D" w:rsidRDefault="005A4021" w:rsidP="005A402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</w:pPr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Другие </w:t>
            </w:r>
            <w:proofErr w:type="spellStart"/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>БИНы</w:t>
            </w:r>
            <w:proofErr w:type="spellEnd"/>
            <w:r w:rsidRPr="005A4021"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  <w:t xml:space="preserve"> Клиента: </w:t>
            </w:r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{</w:t>
            </w:r>
            <w:proofErr w:type="spellStart"/>
            <w:r w:rsidR="005B574D" w:rsidRP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AdditionalBIN</w:t>
            </w:r>
            <w:proofErr w:type="spellEnd"/>
            <w:r w:rsidR="005B574D">
              <w:rPr>
                <w:rFonts w:ascii="Sylfaen" w:hAnsi="Sylfaen" w:cs="Calibri"/>
                <w:color w:val="1F4E79" w:themeColor="accent1" w:themeShade="80"/>
                <w:sz w:val="28"/>
                <w:szCs w:val="28"/>
                <w:lang w:val="en-US"/>
              </w:rPr>
              <w:t>}</w:t>
            </w:r>
          </w:p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954" w:type="dxa"/>
            <w:vMerge/>
          </w:tcPr>
          <w:p w:rsidR="005A4021" w:rsidRPr="005A4021" w:rsidRDefault="005A4021" w:rsidP="002546E1">
            <w:pPr>
              <w:autoSpaceDE w:val="0"/>
              <w:autoSpaceDN w:val="0"/>
              <w:adjustRightInd w:val="0"/>
              <w:rPr>
                <w:rFonts w:ascii="Sylfaen" w:hAnsi="Sylfaen" w:cs="Calibri"/>
                <w:color w:val="1F4E79" w:themeColor="accent1" w:themeShade="80"/>
                <w:sz w:val="28"/>
                <w:szCs w:val="28"/>
              </w:rPr>
            </w:pPr>
          </w:p>
        </w:tc>
      </w:tr>
    </w:tbl>
    <w:p w:rsidR="0071169D" w:rsidRDefault="0071169D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BF5AB3" w:rsidRDefault="00BF5AB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BF5AB3" w:rsidRDefault="00BF5AB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BF5AB3" w:rsidRDefault="00BF5AB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BF5AB3" w:rsidRDefault="00BF5AB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BF5AB3" w:rsidRPr="005B574D" w:rsidRDefault="00BF5AB3" w:rsidP="00BF5AB3">
      <w:pPr>
        <w:autoSpaceDE w:val="0"/>
        <w:autoSpaceDN w:val="0"/>
        <w:adjustRightInd w:val="0"/>
        <w:jc w:val="right"/>
        <w:rPr>
          <w:rFonts w:ascii="Sylfaen" w:hAnsi="Sylfaen" w:cs="Calibri"/>
          <w:color w:val="1F4E79" w:themeColor="accent1" w:themeShade="80"/>
          <w:lang w:val="en-US"/>
        </w:rPr>
      </w:pPr>
      <w:r>
        <w:rPr>
          <w:rFonts w:ascii="Sylfaen" w:hAnsi="Sylfaen" w:cs="Calibri"/>
          <w:color w:val="1F4E79" w:themeColor="accent1" w:themeShade="80"/>
        </w:rPr>
        <w:t xml:space="preserve">Комплаенс-менеджер: </w:t>
      </w:r>
      <w:r w:rsidR="005B574D">
        <w:rPr>
          <w:rFonts w:ascii="Sylfaen" w:hAnsi="Sylfaen" w:cs="Calibri"/>
          <w:color w:val="1F4E79" w:themeColor="accent1" w:themeShade="80"/>
          <w:lang w:val="en-US"/>
        </w:rPr>
        <w:t>{</w:t>
      </w:r>
      <w:proofErr w:type="spellStart"/>
      <w:r w:rsidR="005B574D">
        <w:rPr>
          <w:rFonts w:ascii="Sylfaen" w:hAnsi="Sylfaen" w:cs="Calibri"/>
          <w:color w:val="1F4E79" w:themeColor="accent1" w:themeShade="80"/>
          <w:lang w:val="en-US"/>
        </w:rPr>
        <w:t>emploeey</w:t>
      </w:r>
      <w:proofErr w:type="spellEnd"/>
      <w:r w:rsidR="005B574D">
        <w:rPr>
          <w:rFonts w:ascii="Sylfaen" w:hAnsi="Sylfaen" w:cs="Calibri"/>
          <w:color w:val="1F4E79" w:themeColor="accent1" w:themeShade="80"/>
          <w:lang w:val="en-US"/>
        </w:rPr>
        <w:t>}</w:t>
      </w:r>
    </w:p>
    <w:p w:rsidR="00BF5AB3" w:rsidRDefault="00BF5AB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277A33" w:rsidRDefault="00277A3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277A33" w:rsidRDefault="00277A3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</w:p>
    <w:p w:rsidR="00277A33" w:rsidRPr="00277A33" w:rsidRDefault="00277A33" w:rsidP="002546E1">
      <w:pPr>
        <w:autoSpaceDE w:val="0"/>
        <w:autoSpaceDN w:val="0"/>
        <w:adjustRightInd w:val="0"/>
        <w:rPr>
          <w:rFonts w:ascii="Sylfaen" w:hAnsi="Sylfaen" w:cs="Calibri"/>
          <w:color w:val="1F4E79" w:themeColor="accent1" w:themeShade="80"/>
        </w:rPr>
      </w:pPr>
      <w:r>
        <w:rPr>
          <w:rFonts w:ascii="Sylfaen" w:hAnsi="Sylfaen" w:cs="Calibri"/>
          <w:color w:val="1F4E79" w:themeColor="accent1" w:themeShade="80"/>
        </w:rPr>
        <w:t xml:space="preserve"> </w:t>
      </w:r>
    </w:p>
    <w:sectPr w:rsidR="00277A33" w:rsidRPr="00277A33" w:rsidSect="0039582C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589" w:rsidRDefault="005A4589" w:rsidP="002A1651">
      <w:r>
        <w:separator/>
      </w:r>
    </w:p>
  </w:endnote>
  <w:endnote w:type="continuationSeparator" w:id="0">
    <w:p w:rsidR="005A4589" w:rsidRDefault="005A4589" w:rsidP="002A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651" w:rsidRDefault="002A1651">
    <w:pPr>
      <w:pStyle w:val="a7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1651" w:rsidRDefault="002A165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56BD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" fillcolor="black [3213]" stroked="f" strokeweight="3pt">
              <v:textbox>
                <w:txbxContent>
                  <w:p w:rsidR="002A1651" w:rsidRDefault="002A165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56BD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Группа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Прямоугольник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Текстовое поле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3B3838" w:themeColor="background2" w:themeShade="40"/>
                              </w:rPr>
                              <w:alias w:val="Дата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A1651" w:rsidRPr="00386E73" w:rsidRDefault="0049651C">
                                <w:pPr>
                                  <w:rPr>
                                    <w:color w:val="3B3838" w:themeColor="background2" w:themeShade="40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</w:rPr>
                                  <w:t>2.10.2020</w:t>
                                </w:r>
                              </w:p>
                            </w:sdtContent>
                          </w:sdt>
                          <w:p w:rsidR="00386E73" w:rsidRDefault="00386E73"/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Группа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">
              <v:rect id="Прямоугольник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3B3838" w:themeColor="background2" w:themeShade="40"/>
                        </w:rPr>
                        <w:alias w:val="Дата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2T00:00:00Z">
                          <w:dateFormat w:val="d.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A1651" w:rsidRPr="00386E73" w:rsidRDefault="0049651C">
                          <w:pPr>
                            <w:rPr>
                              <w:color w:val="3B3838" w:themeColor="background2" w:themeShade="40"/>
                            </w:rPr>
                          </w:pPr>
                          <w:r>
                            <w:rPr>
                              <w:color w:val="3B3838" w:themeColor="background2" w:themeShade="40"/>
                            </w:rPr>
                            <w:t>2.10.2020</w:t>
                          </w:r>
                        </w:p>
                      </w:sdtContent>
                    </w:sdt>
                    <w:p w:rsidR="00386E73" w:rsidRDefault="00386E73"/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2A1651" w:rsidRPr="00B455D2" w:rsidRDefault="002A1651" w:rsidP="003A4F98">
    <w:pPr>
      <w:pStyle w:val="a7"/>
      <w:jc w:val="right"/>
      <w:rPr>
        <w:rFonts w:asciiTheme="minorHAnsi" w:hAnsiTheme="minorHAnsi"/>
        <w:i/>
        <w:color w:val="767171" w:themeColor="background2" w:themeShade="80"/>
        <w:sz w:val="22"/>
        <w:szCs w:val="22"/>
        <w:lang w:val="en-US"/>
      </w:rPr>
    </w:pPr>
    <w:r w:rsidRPr="00B455D2">
      <w:rPr>
        <w:rFonts w:asciiTheme="minorHAnsi" w:hAnsiTheme="minorHAnsi"/>
        <w:i/>
        <w:color w:val="767171" w:themeColor="background2" w:themeShade="80"/>
        <w:sz w:val="22"/>
        <w:szCs w:val="22"/>
        <w:lang w:val="en-US"/>
      </w:rPr>
      <w:t>For AO “ALFA-BANK” internal use only.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589" w:rsidRDefault="005A4589" w:rsidP="002A1651">
      <w:r>
        <w:separator/>
      </w:r>
    </w:p>
  </w:footnote>
  <w:footnote w:type="continuationSeparator" w:id="0">
    <w:p w:rsidR="005A4589" w:rsidRDefault="005A4589" w:rsidP="002A1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5C"/>
    <w:rsid w:val="00056BD0"/>
    <w:rsid w:val="00081E66"/>
    <w:rsid w:val="00083345"/>
    <w:rsid w:val="000A7AD3"/>
    <w:rsid w:val="000B10E4"/>
    <w:rsid w:val="00117314"/>
    <w:rsid w:val="001A334A"/>
    <w:rsid w:val="00225766"/>
    <w:rsid w:val="002546E1"/>
    <w:rsid w:val="00266904"/>
    <w:rsid w:val="0026771A"/>
    <w:rsid w:val="00277A33"/>
    <w:rsid w:val="00293F5C"/>
    <w:rsid w:val="002A1651"/>
    <w:rsid w:val="002A3603"/>
    <w:rsid w:val="002D46E7"/>
    <w:rsid w:val="00303195"/>
    <w:rsid w:val="00315EB4"/>
    <w:rsid w:val="00355873"/>
    <w:rsid w:val="00386E73"/>
    <w:rsid w:val="0039582C"/>
    <w:rsid w:val="003A4F98"/>
    <w:rsid w:val="003F7EB1"/>
    <w:rsid w:val="0049651C"/>
    <w:rsid w:val="004C4634"/>
    <w:rsid w:val="004D267B"/>
    <w:rsid w:val="00505A33"/>
    <w:rsid w:val="0051764A"/>
    <w:rsid w:val="00562CE3"/>
    <w:rsid w:val="00571F6A"/>
    <w:rsid w:val="005A4021"/>
    <w:rsid w:val="005A4589"/>
    <w:rsid w:val="005B574D"/>
    <w:rsid w:val="005C134F"/>
    <w:rsid w:val="00630F36"/>
    <w:rsid w:val="006903DA"/>
    <w:rsid w:val="006955EB"/>
    <w:rsid w:val="006E6F8A"/>
    <w:rsid w:val="0071169D"/>
    <w:rsid w:val="00730428"/>
    <w:rsid w:val="00732B5C"/>
    <w:rsid w:val="007401F1"/>
    <w:rsid w:val="00747EBF"/>
    <w:rsid w:val="007558D5"/>
    <w:rsid w:val="0082482E"/>
    <w:rsid w:val="00843FD3"/>
    <w:rsid w:val="00854120"/>
    <w:rsid w:val="00857D35"/>
    <w:rsid w:val="008900AB"/>
    <w:rsid w:val="008C217F"/>
    <w:rsid w:val="0094506B"/>
    <w:rsid w:val="00951C5E"/>
    <w:rsid w:val="00953D49"/>
    <w:rsid w:val="009B0E82"/>
    <w:rsid w:val="009B2729"/>
    <w:rsid w:val="009C60EF"/>
    <w:rsid w:val="009F4FF8"/>
    <w:rsid w:val="00A15CDF"/>
    <w:rsid w:val="00A44CDC"/>
    <w:rsid w:val="00B16B50"/>
    <w:rsid w:val="00B4249A"/>
    <w:rsid w:val="00B42AAD"/>
    <w:rsid w:val="00B455D2"/>
    <w:rsid w:val="00B53A8F"/>
    <w:rsid w:val="00B97080"/>
    <w:rsid w:val="00BA1CFA"/>
    <w:rsid w:val="00BF5AB3"/>
    <w:rsid w:val="00C2363F"/>
    <w:rsid w:val="00C31D23"/>
    <w:rsid w:val="00CF0A88"/>
    <w:rsid w:val="00DA29D4"/>
    <w:rsid w:val="00DD029E"/>
    <w:rsid w:val="00E30DFB"/>
    <w:rsid w:val="00E33A8D"/>
    <w:rsid w:val="00E54BAF"/>
    <w:rsid w:val="00E70124"/>
    <w:rsid w:val="00ED6EC0"/>
    <w:rsid w:val="00EF3E3C"/>
    <w:rsid w:val="00F119CE"/>
    <w:rsid w:val="00F46C29"/>
    <w:rsid w:val="00F91BBC"/>
    <w:rsid w:val="00FD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E48C0"/>
  <w15:chartTrackingRefBased/>
  <w15:docId w15:val="{5A64141F-93C2-47BE-854D-9326C818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6EC0"/>
    <w:rPr>
      <w:color w:val="0000FF"/>
      <w:u w:val="single"/>
    </w:rPr>
  </w:style>
  <w:style w:type="character" w:styleId="a4">
    <w:name w:val="Strong"/>
    <w:basedOn w:val="a0"/>
    <w:uiPriority w:val="22"/>
    <w:qFormat/>
    <w:rsid w:val="006E6F8A"/>
    <w:rPr>
      <w:b/>
      <w:bCs/>
    </w:rPr>
  </w:style>
  <w:style w:type="character" w:customStyle="1" w:styleId="apple-converted-space">
    <w:name w:val="apple-converted-space"/>
    <w:basedOn w:val="a0"/>
    <w:rsid w:val="006E6F8A"/>
  </w:style>
  <w:style w:type="character" w:customStyle="1" w:styleId="subgroup">
    <w:name w:val="subgroup"/>
    <w:basedOn w:val="a0"/>
    <w:rsid w:val="006E6F8A"/>
  </w:style>
  <w:style w:type="paragraph" w:styleId="a5">
    <w:name w:val="header"/>
    <w:basedOn w:val="a"/>
    <w:link w:val="a6"/>
    <w:uiPriority w:val="99"/>
    <w:unhideWhenUsed/>
    <w:rsid w:val="002A16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1651"/>
  </w:style>
  <w:style w:type="paragraph" w:styleId="a7">
    <w:name w:val="footer"/>
    <w:basedOn w:val="a"/>
    <w:link w:val="a8"/>
    <w:uiPriority w:val="99"/>
    <w:unhideWhenUsed/>
    <w:rsid w:val="002A16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1651"/>
  </w:style>
  <w:style w:type="table" w:styleId="a9">
    <w:name w:val="Table Grid"/>
    <w:basedOn w:val="a1"/>
    <w:uiPriority w:val="39"/>
    <w:rsid w:val="0071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5A4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Махмутова Анастасия Вадимовна</dc:creator>
  <cp:keywords/>
  <dc:description/>
  <cp:lastModifiedBy>Егорова Олеся Владимировна</cp:lastModifiedBy>
  <cp:revision>2</cp:revision>
  <cp:lastPrinted>2018-08-20T12:42:00Z</cp:lastPrinted>
  <dcterms:created xsi:type="dcterms:W3CDTF">2020-10-20T08:47:00Z</dcterms:created>
  <dcterms:modified xsi:type="dcterms:W3CDTF">2020-10-20T08:47:00Z</dcterms:modified>
</cp:coreProperties>
</file>