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BB9" w:rsidRPr="00B54902" w:rsidRDefault="002F0299" w:rsidP="00CA2BB9">
      <w:pPr>
        <w:spacing w:after="0"/>
        <w:rPr>
          <w:sz w:val="40"/>
          <w:szCs w:val="40"/>
        </w:rPr>
      </w:pPr>
      <w:r w:rsidRPr="00B54902">
        <w:rPr>
          <w:sz w:val="40"/>
          <w:szCs w:val="40"/>
        </w:rPr>
        <w:t>Microsoft</w:t>
      </w:r>
      <w:r w:rsidRPr="00B54902">
        <w:rPr>
          <w:sz w:val="40"/>
          <w:szCs w:val="40"/>
          <w:vertAlign w:val="superscript"/>
        </w:rPr>
        <w:t>®</w:t>
      </w:r>
      <w:r w:rsidRPr="00B54902">
        <w:rPr>
          <w:sz w:val="40"/>
          <w:szCs w:val="40"/>
        </w:rPr>
        <w:t xml:space="preserve"> Application Virtualization</w:t>
      </w:r>
      <w:r w:rsidR="00F10A0A" w:rsidRPr="00B54902">
        <w:rPr>
          <w:sz w:val="40"/>
          <w:szCs w:val="40"/>
        </w:rPr>
        <w:t>:</w:t>
      </w:r>
    </w:p>
    <w:p w:rsidR="002F0299" w:rsidRPr="00B54902" w:rsidRDefault="00F10A0A" w:rsidP="007475EC">
      <w:pPr>
        <w:spacing w:after="0"/>
        <w:rPr>
          <w:sz w:val="28"/>
          <w:szCs w:val="28"/>
        </w:rPr>
      </w:pPr>
      <w:r w:rsidRPr="00B54902">
        <w:rPr>
          <w:sz w:val="28"/>
          <w:szCs w:val="28"/>
        </w:rPr>
        <w:t>Saving Time, Improving Quality, and Reducing TCO</w:t>
      </w:r>
    </w:p>
    <w:p w:rsidR="00493C74" w:rsidRPr="00B54902" w:rsidRDefault="00493C74" w:rsidP="007475EC">
      <w:pPr>
        <w:pStyle w:val="WPHeading1"/>
        <w:spacing w:before="720"/>
        <w:ind w:left="-180"/>
        <w:jc w:val="left"/>
        <w:rPr>
          <w:rFonts w:ascii="Calibri" w:hAnsi="Calibri"/>
        </w:rPr>
      </w:pPr>
    </w:p>
    <w:p w:rsidR="002F0299" w:rsidRPr="00B31DC3" w:rsidRDefault="002F0299" w:rsidP="00F10A0A">
      <w:pPr>
        <w:pStyle w:val="WPHeading1"/>
        <w:spacing w:before="720"/>
        <w:rPr>
          <w:rFonts w:ascii="Calibri" w:hAnsi="Calibri"/>
          <w:szCs w:val="22"/>
        </w:rPr>
      </w:pPr>
      <w:r w:rsidRPr="00B31DC3">
        <w:rPr>
          <w:rFonts w:ascii="Calibri" w:hAnsi="Calibri"/>
          <w:szCs w:val="22"/>
        </w:rPr>
        <w:t>Abstract</w:t>
      </w:r>
    </w:p>
    <w:p w:rsidR="00A10DE2" w:rsidRPr="00B31DC3" w:rsidRDefault="007766F6" w:rsidP="002F0299">
      <w:pPr>
        <w:pStyle w:val="WPBody"/>
        <w:rPr>
          <w:rFonts w:ascii="Calibri" w:hAnsi="Calibri" w:cs="Segoe UI"/>
          <w:sz w:val="22"/>
          <w:szCs w:val="22"/>
        </w:rPr>
      </w:pPr>
      <w:r w:rsidRPr="00B31DC3">
        <w:rPr>
          <w:rFonts w:ascii="Calibri" w:hAnsi="Calibri" w:cs="Segoe UI"/>
          <w:sz w:val="22"/>
          <w:szCs w:val="22"/>
        </w:rPr>
        <w:t xml:space="preserve">This paper </w:t>
      </w:r>
      <w:r w:rsidR="000929F6" w:rsidRPr="00B31DC3">
        <w:rPr>
          <w:rFonts w:ascii="Calibri" w:hAnsi="Calibri" w:cs="Segoe UI"/>
          <w:sz w:val="22"/>
          <w:szCs w:val="22"/>
        </w:rPr>
        <w:t xml:space="preserve">provides evidence for Technical Decision Makers </w:t>
      </w:r>
      <w:r w:rsidRPr="00B31DC3">
        <w:rPr>
          <w:rFonts w:ascii="Calibri" w:hAnsi="Calibri" w:cs="Segoe UI"/>
          <w:sz w:val="22"/>
          <w:szCs w:val="22"/>
        </w:rPr>
        <w:t>and IT managers</w:t>
      </w:r>
      <w:r w:rsidR="000929F6" w:rsidRPr="00B31DC3">
        <w:rPr>
          <w:rFonts w:ascii="Calibri" w:hAnsi="Calibri" w:cs="Segoe UI"/>
          <w:sz w:val="22"/>
          <w:szCs w:val="22"/>
        </w:rPr>
        <w:t>, documenting</w:t>
      </w:r>
      <w:r w:rsidRPr="00B31DC3">
        <w:rPr>
          <w:rFonts w:ascii="Calibri" w:hAnsi="Calibri" w:cs="Segoe UI"/>
          <w:sz w:val="22"/>
          <w:szCs w:val="22"/>
        </w:rPr>
        <w:t xml:space="preserve"> </w:t>
      </w:r>
      <w:r w:rsidR="00AF76DF">
        <w:rPr>
          <w:rFonts w:ascii="Calibri" w:hAnsi="Calibri" w:cs="Segoe UI"/>
          <w:sz w:val="22"/>
          <w:szCs w:val="22"/>
        </w:rPr>
        <w:t>tangible ways in which</w:t>
      </w:r>
      <w:r w:rsidRPr="00B31DC3">
        <w:rPr>
          <w:rFonts w:ascii="Calibri" w:hAnsi="Calibri" w:cs="Segoe UI"/>
          <w:sz w:val="22"/>
          <w:szCs w:val="22"/>
        </w:rPr>
        <w:t xml:space="preserve"> organizations can reduce </w:t>
      </w:r>
      <w:r w:rsidR="00A10DE2" w:rsidRPr="00B31DC3">
        <w:rPr>
          <w:rFonts w:ascii="Calibri" w:hAnsi="Calibri" w:cs="Segoe UI"/>
          <w:sz w:val="22"/>
          <w:szCs w:val="22"/>
        </w:rPr>
        <w:t xml:space="preserve">IT </w:t>
      </w:r>
      <w:r w:rsidRPr="00B31DC3">
        <w:rPr>
          <w:rFonts w:ascii="Calibri" w:hAnsi="Calibri" w:cs="Segoe UI"/>
          <w:sz w:val="22"/>
          <w:szCs w:val="22"/>
        </w:rPr>
        <w:t>costs</w:t>
      </w:r>
      <w:r w:rsidR="00A10DE2" w:rsidRPr="00B31DC3">
        <w:rPr>
          <w:rFonts w:ascii="Calibri" w:hAnsi="Calibri" w:cs="Segoe UI"/>
          <w:sz w:val="22"/>
          <w:szCs w:val="22"/>
        </w:rPr>
        <w:t>,</w:t>
      </w:r>
      <w:r w:rsidRPr="00B31DC3">
        <w:rPr>
          <w:rFonts w:ascii="Calibri" w:hAnsi="Calibri" w:cs="Segoe UI"/>
          <w:sz w:val="22"/>
          <w:szCs w:val="22"/>
        </w:rPr>
        <w:t xml:space="preserve"> </w:t>
      </w:r>
      <w:r w:rsidR="00A10DE2" w:rsidRPr="00B31DC3">
        <w:rPr>
          <w:rFonts w:ascii="Calibri" w:hAnsi="Calibri" w:cs="Segoe UI"/>
          <w:sz w:val="22"/>
          <w:szCs w:val="22"/>
        </w:rPr>
        <w:t xml:space="preserve">complete IT tasks more quickly, and deliver higher-quality IT and business services </w:t>
      </w:r>
      <w:r w:rsidRPr="00B31DC3">
        <w:rPr>
          <w:rFonts w:ascii="Calibri" w:hAnsi="Calibri" w:cs="Segoe UI"/>
          <w:sz w:val="22"/>
          <w:szCs w:val="22"/>
        </w:rPr>
        <w:t xml:space="preserve">by </w:t>
      </w:r>
      <w:r w:rsidR="00A10DE2" w:rsidRPr="00B31DC3">
        <w:rPr>
          <w:rFonts w:ascii="Calibri" w:hAnsi="Calibri" w:cs="Segoe UI"/>
          <w:sz w:val="22"/>
          <w:szCs w:val="22"/>
        </w:rPr>
        <w:t>using Microsoft</w:t>
      </w:r>
      <w:r w:rsidR="00C81F3B" w:rsidRPr="00B31DC3">
        <w:rPr>
          <w:rFonts w:ascii="Calibri" w:hAnsi="Calibri" w:cs="Segoe UI"/>
          <w:sz w:val="22"/>
          <w:szCs w:val="22"/>
        </w:rPr>
        <w:t>®</w:t>
      </w:r>
      <w:r w:rsidR="00A10DE2" w:rsidRPr="00B31DC3">
        <w:rPr>
          <w:rFonts w:ascii="Calibri" w:hAnsi="Calibri" w:cs="Segoe UI"/>
          <w:sz w:val="22"/>
          <w:szCs w:val="22"/>
        </w:rPr>
        <w:t xml:space="preserve"> Application Virtualization (App-V)</w:t>
      </w:r>
      <w:r w:rsidRPr="00B31DC3">
        <w:rPr>
          <w:rFonts w:ascii="Calibri" w:hAnsi="Calibri" w:cs="Segoe UI"/>
          <w:sz w:val="22"/>
          <w:szCs w:val="22"/>
        </w:rPr>
        <w:t xml:space="preserve">. </w:t>
      </w:r>
      <w:r w:rsidR="00461946" w:rsidRPr="00B31DC3">
        <w:rPr>
          <w:rFonts w:ascii="Calibri" w:hAnsi="Calibri" w:cs="Segoe UI"/>
          <w:sz w:val="22"/>
          <w:szCs w:val="22"/>
        </w:rPr>
        <w:t>A component of the Mi</w:t>
      </w:r>
      <w:r w:rsidR="00A10DE2" w:rsidRPr="00B31DC3">
        <w:rPr>
          <w:rFonts w:ascii="Calibri" w:hAnsi="Calibri" w:cs="Segoe UI"/>
          <w:sz w:val="22"/>
          <w:szCs w:val="22"/>
        </w:rPr>
        <w:t xml:space="preserve">crosoft Desktop Optimization Pack, App-V </w:t>
      </w:r>
      <w:r w:rsidR="00A10DE2" w:rsidRPr="00B31DC3">
        <w:rPr>
          <w:rFonts w:ascii="Calibri" w:hAnsi="Calibri" w:cs="Segoe UI"/>
          <w:iCs/>
          <w:sz w:val="22"/>
          <w:szCs w:val="22"/>
        </w:rPr>
        <w:t>delivers applications virtually, without installing them on user machines</w:t>
      </w:r>
      <w:r w:rsidR="002B4451" w:rsidRPr="00B31DC3">
        <w:rPr>
          <w:rFonts w:ascii="Calibri" w:hAnsi="Calibri" w:cs="Segoe UI"/>
          <w:iCs/>
          <w:sz w:val="22"/>
          <w:szCs w:val="22"/>
        </w:rPr>
        <w:t>.</w:t>
      </w:r>
      <w:r w:rsidR="00A10DE2" w:rsidRPr="00B31DC3">
        <w:rPr>
          <w:rFonts w:ascii="Calibri" w:hAnsi="Calibri" w:cs="Segoe UI"/>
          <w:iCs/>
          <w:sz w:val="22"/>
          <w:szCs w:val="22"/>
        </w:rPr>
        <w:t xml:space="preserve"> </w:t>
      </w:r>
      <w:r w:rsidR="00013A43" w:rsidRPr="00B31DC3">
        <w:rPr>
          <w:rFonts w:ascii="Calibri" w:hAnsi="Calibri" w:cs="Segoe UI"/>
          <w:iCs/>
          <w:sz w:val="22"/>
          <w:szCs w:val="22"/>
        </w:rPr>
        <w:t xml:space="preserve">This approach </w:t>
      </w:r>
      <w:r w:rsidR="00C81F3B" w:rsidRPr="00B31DC3">
        <w:rPr>
          <w:rFonts w:ascii="Calibri" w:hAnsi="Calibri" w:cs="Segoe UI"/>
          <w:iCs/>
          <w:sz w:val="22"/>
          <w:szCs w:val="22"/>
        </w:rPr>
        <w:t>enabl</w:t>
      </w:r>
      <w:r w:rsidR="00013A43" w:rsidRPr="00B31DC3">
        <w:rPr>
          <w:rFonts w:ascii="Calibri" w:hAnsi="Calibri" w:cs="Segoe UI"/>
          <w:iCs/>
          <w:sz w:val="22"/>
          <w:szCs w:val="22"/>
        </w:rPr>
        <w:t>es</w:t>
      </w:r>
      <w:r w:rsidR="00C81F3B" w:rsidRPr="00B31DC3">
        <w:rPr>
          <w:rFonts w:ascii="Calibri" w:hAnsi="Calibri" w:cs="Segoe UI"/>
          <w:iCs/>
          <w:sz w:val="22"/>
          <w:szCs w:val="22"/>
        </w:rPr>
        <w:t xml:space="preserve"> IT organizations to </w:t>
      </w:r>
      <w:r w:rsidR="00A10DE2" w:rsidRPr="00B31DC3">
        <w:rPr>
          <w:rFonts w:ascii="Calibri" w:hAnsi="Calibri" w:cs="Segoe UI"/>
          <w:iCs/>
          <w:sz w:val="22"/>
          <w:szCs w:val="22"/>
        </w:rPr>
        <w:t>sav</w:t>
      </w:r>
      <w:r w:rsidR="00C81F3B" w:rsidRPr="00B31DC3">
        <w:rPr>
          <w:rFonts w:ascii="Calibri" w:hAnsi="Calibri" w:cs="Segoe UI"/>
          <w:iCs/>
          <w:sz w:val="22"/>
          <w:szCs w:val="22"/>
        </w:rPr>
        <w:t>e</w:t>
      </w:r>
      <w:r w:rsidR="00A10DE2" w:rsidRPr="00B31DC3">
        <w:rPr>
          <w:rFonts w:ascii="Calibri" w:hAnsi="Calibri" w:cs="Segoe UI"/>
          <w:iCs/>
          <w:sz w:val="22"/>
          <w:szCs w:val="22"/>
        </w:rPr>
        <w:t xml:space="preserve"> time and effort while delive</w:t>
      </w:r>
      <w:r w:rsidR="00C81F3B" w:rsidRPr="00B31DC3">
        <w:rPr>
          <w:rFonts w:ascii="Calibri" w:hAnsi="Calibri" w:cs="Segoe UI"/>
          <w:iCs/>
          <w:sz w:val="22"/>
          <w:szCs w:val="22"/>
        </w:rPr>
        <w:t xml:space="preserve">ring more agile services to </w:t>
      </w:r>
      <w:r w:rsidR="00A10DE2" w:rsidRPr="00B31DC3">
        <w:rPr>
          <w:rFonts w:ascii="Calibri" w:hAnsi="Calibri" w:cs="Segoe UI"/>
          <w:iCs/>
          <w:sz w:val="22"/>
          <w:szCs w:val="22"/>
        </w:rPr>
        <w:t>user</w:t>
      </w:r>
      <w:r w:rsidR="00C81F3B" w:rsidRPr="00B31DC3">
        <w:rPr>
          <w:rFonts w:ascii="Calibri" w:hAnsi="Calibri" w:cs="Segoe UI"/>
          <w:iCs/>
          <w:sz w:val="22"/>
          <w:szCs w:val="22"/>
        </w:rPr>
        <w:t>s</w:t>
      </w:r>
      <w:r w:rsidR="00705AFF" w:rsidRPr="00B31DC3">
        <w:rPr>
          <w:rFonts w:ascii="Calibri" w:hAnsi="Calibri" w:cs="Segoe UI"/>
          <w:iCs/>
          <w:sz w:val="22"/>
          <w:szCs w:val="22"/>
        </w:rPr>
        <w:t xml:space="preserve"> and </w:t>
      </w:r>
      <w:r w:rsidR="00A10DE2" w:rsidRPr="00B31DC3">
        <w:rPr>
          <w:rFonts w:ascii="Calibri" w:hAnsi="Calibri" w:cs="Segoe UI"/>
          <w:iCs/>
          <w:sz w:val="22"/>
          <w:szCs w:val="22"/>
        </w:rPr>
        <w:t>the business as a whole</w:t>
      </w:r>
      <w:r w:rsidR="008873B3" w:rsidRPr="00B31DC3">
        <w:rPr>
          <w:rFonts w:ascii="Calibri" w:hAnsi="Calibri" w:cs="Segoe UI"/>
          <w:iCs/>
          <w:sz w:val="22"/>
          <w:szCs w:val="22"/>
        </w:rPr>
        <w:t>.</w:t>
      </w:r>
    </w:p>
    <w:p w:rsidR="00DA253A" w:rsidRPr="00B31DC3" w:rsidRDefault="007766F6" w:rsidP="002F0299">
      <w:pPr>
        <w:pStyle w:val="WPBody"/>
        <w:rPr>
          <w:rFonts w:ascii="Calibri" w:hAnsi="Calibri" w:cs="Segoe UI"/>
          <w:sz w:val="22"/>
          <w:szCs w:val="22"/>
        </w:rPr>
      </w:pPr>
      <w:r w:rsidRPr="00B31DC3">
        <w:rPr>
          <w:rFonts w:ascii="Calibri" w:hAnsi="Calibri" w:cs="Segoe UI"/>
          <w:sz w:val="22"/>
          <w:szCs w:val="22"/>
        </w:rPr>
        <w:t>This paper</w:t>
      </w:r>
      <w:r w:rsidR="00E170A9" w:rsidRPr="00B31DC3">
        <w:rPr>
          <w:rFonts w:ascii="Calibri" w:hAnsi="Calibri"/>
          <w:noProof w:val="0"/>
          <w:color w:val="000000"/>
          <w:sz w:val="22"/>
          <w:szCs w:val="22"/>
        </w:rPr>
        <w:t xml:space="preserve"> </w:t>
      </w:r>
      <w:r w:rsidR="00E170A9" w:rsidRPr="00B31DC3">
        <w:rPr>
          <w:rFonts w:ascii="Calibri" w:hAnsi="Calibri" w:cs="Segoe UI"/>
          <w:sz w:val="22"/>
          <w:szCs w:val="22"/>
        </w:rPr>
        <w:t xml:space="preserve">describes how </w:t>
      </w:r>
      <w:r w:rsidR="00DA253A" w:rsidRPr="00B31DC3">
        <w:rPr>
          <w:rFonts w:ascii="Calibri" w:hAnsi="Calibri" w:cs="Segoe UI"/>
          <w:sz w:val="22"/>
          <w:szCs w:val="22"/>
        </w:rPr>
        <w:t>IT organizations can:</w:t>
      </w:r>
    </w:p>
    <w:p w:rsidR="00DA253A" w:rsidRPr="00B31DC3" w:rsidRDefault="00DA253A" w:rsidP="009D389A">
      <w:pPr>
        <w:pStyle w:val="WPBody"/>
        <w:numPr>
          <w:ilvl w:val="0"/>
          <w:numId w:val="20"/>
        </w:numPr>
        <w:spacing w:after="120"/>
        <w:ind w:left="460" w:hanging="230"/>
        <w:rPr>
          <w:rFonts w:ascii="Calibri" w:hAnsi="Calibri"/>
          <w:sz w:val="22"/>
          <w:szCs w:val="22"/>
        </w:rPr>
      </w:pPr>
      <w:r w:rsidRPr="00B31DC3">
        <w:rPr>
          <w:rFonts w:ascii="Calibri" w:hAnsi="Calibri" w:cs="Segoe UI"/>
          <w:sz w:val="22"/>
          <w:szCs w:val="22"/>
        </w:rPr>
        <w:t>Use App</w:t>
      </w:r>
      <w:r w:rsidR="00E170A9" w:rsidRPr="00B31DC3">
        <w:rPr>
          <w:rFonts w:ascii="Calibri" w:hAnsi="Calibri" w:cs="Segoe UI"/>
          <w:sz w:val="22"/>
          <w:szCs w:val="22"/>
        </w:rPr>
        <w:t xml:space="preserve">-V </w:t>
      </w:r>
      <w:r w:rsidRPr="00B31DC3">
        <w:rPr>
          <w:rFonts w:ascii="Calibri" w:hAnsi="Calibri" w:cs="Segoe UI"/>
          <w:sz w:val="22"/>
          <w:szCs w:val="22"/>
        </w:rPr>
        <w:t xml:space="preserve">to </w:t>
      </w:r>
      <w:r w:rsidR="000929F6" w:rsidRPr="00B31DC3">
        <w:rPr>
          <w:rFonts w:ascii="Calibri" w:hAnsi="Calibri" w:cs="Segoe UI"/>
          <w:sz w:val="22"/>
          <w:szCs w:val="22"/>
        </w:rPr>
        <w:t xml:space="preserve">achieve </w:t>
      </w:r>
      <w:r w:rsidR="00E170A9" w:rsidRPr="00B31DC3">
        <w:rPr>
          <w:rFonts w:ascii="Calibri" w:hAnsi="Calibri" w:cs="Segoe UI"/>
          <w:sz w:val="22"/>
          <w:szCs w:val="22"/>
        </w:rPr>
        <w:t>time, cost, and quality benefits throughout the application lifecycle</w:t>
      </w:r>
      <w:r w:rsidRPr="00B31DC3">
        <w:rPr>
          <w:rFonts w:ascii="Calibri" w:hAnsi="Calibri" w:cs="Segoe UI"/>
          <w:sz w:val="22"/>
          <w:szCs w:val="22"/>
        </w:rPr>
        <w:t>.</w:t>
      </w:r>
    </w:p>
    <w:p w:rsidR="002F0299" w:rsidRPr="00B31DC3" w:rsidRDefault="008873B3" w:rsidP="009D389A">
      <w:pPr>
        <w:pStyle w:val="WPBody"/>
        <w:numPr>
          <w:ilvl w:val="0"/>
          <w:numId w:val="20"/>
        </w:numPr>
        <w:spacing w:after="120"/>
        <w:ind w:left="460" w:hanging="230"/>
        <w:rPr>
          <w:rFonts w:ascii="Calibri" w:hAnsi="Calibri"/>
          <w:sz w:val="22"/>
          <w:szCs w:val="22"/>
        </w:rPr>
      </w:pPr>
      <w:r w:rsidRPr="00B31DC3">
        <w:rPr>
          <w:rFonts w:ascii="Calibri" w:hAnsi="Calibri" w:cs="Segoe UI"/>
          <w:sz w:val="22"/>
          <w:szCs w:val="22"/>
        </w:rPr>
        <w:t>Deliver</w:t>
      </w:r>
      <w:r w:rsidR="00DA253A" w:rsidRPr="00B31DC3">
        <w:rPr>
          <w:rFonts w:ascii="Calibri" w:hAnsi="Calibri" w:cs="Segoe UI"/>
          <w:sz w:val="22"/>
          <w:szCs w:val="22"/>
        </w:rPr>
        <w:t xml:space="preserve"> these benefits </w:t>
      </w:r>
      <w:r w:rsidRPr="00B31DC3">
        <w:rPr>
          <w:rFonts w:ascii="Calibri" w:hAnsi="Calibri" w:cs="Segoe UI"/>
          <w:sz w:val="22"/>
          <w:szCs w:val="22"/>
        </w:rPr>
        <w:t xml:space="preserve">to </w:t>
      </w:r>
      <w:r w:rsidR="00E170A9" w:rsidRPr="00B31DC3">
        <w:rPr>
          <w:rFonts w:ascii="Calibri" w:hAnsi="Calibri" w:cs="Segoe UI"/>
          <w:sz w:val="22"/>
          <w:szCs w:val="22"/>
        </w:rPr>
        <w:t xml:space="preserve">both the IT and </w:t>
      </w:r>
      <w:r w:rsidR="00492D10">
        <w:rPr>
          <w:rFonts w:ascii="Calibri" w:hAnsi="Calibri" w:cs="Segoe UI"/>
          <w:sz w:val="22"/>
          <w:szCs w:val="22"/>
        </w:rPr>
        <w:t>b</w:t>
      </w:r>
      <w:r w:rsidR="000929F6" w:rsidRPr="00B31DC3">
        <w:rPr>
          <w:rFonts w:ascii="Calibri" w:hAnsi="Calibri" w:cs="Segoe UI"/>
          <w:sz w:val="22"/>
          <w:szCs w:val="22"/>
        </w:rPr>
        <w:t xml:space="preserve">usiness entities </w:t>
      </w:r>
      <w:r w:rsidR="00E170A9" w:rsidRPr="00B31DC3">
        <w:rPr>
          <w:rFonts w:ascii="Calibri" w:hAnsi="Calibri" w:cs="Segoe UI"/>
          <w:sz w:val="22"/>
          <w:szCs w:val="22"/>
        </w:rPr>
        <w:t xml:space="preserve">of </w:t>
      </w:r>
      <w:r w:rsidR="00DA253A" w:rsidRPr="00B31DC3">
        <w:rPr>
          <w:rFonts w:ascii="Calibri" w:hAnsi="Calibri" w:cs="Segoe UI"/>
          <w:sz w:val="22"/>
          <w:szCs w:val="22"/>
        </w:rPr>
        <w:t>any size company.</w:t>
      </w:r>
      <w:r w:rsidR="00E170A9" w:rsidRPr="00B31DC3">
        <w:rPr>
          <w:rFonts w:ascii="Calibri" w:hAnsi="Calibri" w:cs="Segoe UI"/>
          <w:sz w:val="22"/>
          <w:szCs w:val="22"/>
        </w:rPr>
        <w:t xml:space="preserve"> </w:t>
      </w:r>
    </w:p>
    <w:p w:rsidR="00DA253A" w:rsidRPr="00B31DC3" w:rsidRDefault="00DA253A" w:rsidP="009D389A">
      <w:pPr>
        <w:pStyle w:val="WPBody"/>
        <w:numPr>
          <w:ilvl w:val="0"/>
          <w:numId w:val="18"/>
        </w:numPr>
        <w:tabs>
          <w:tab w:val="left" w:pos="5745"/>
        </w:tabs>
        <w:spacing w:after="120"/>
        <w:ind w:left="460" w:hanging="230"/>
        <w:rPr>
          <w:rFonts w:ascii="Calibri" w:hAnsi="Calibri"/>
          <w:sz w:val="22"/>
          <w:szCs w:val="22"/>
        </w:rPr>
      </w:pPr>
      <w:r w:rsidRPr="00B31DC3">
        <w:rPr>
          <w:rFonts w:ascii="Calibri" w:hAnsi="Calibri"/>
          <w:sz w:val="22"/>
          <w:szCs w:val="22"/>
        </w:rPr>
        <w:t>Use App-V to rationalize application portfolio</w:t>
      </w:r>
      <w:r w:rsidR="00EB0E4C" w:rsidRPr="00B31DC3">
        <w:rPr>
          <w:rFonts w:ascii="Calibri" w:hAnsi="Calibri"/>
          <w:sz w:val="22"/>
          <w:szCs w:val="22"/>
        </w:rPr>
        <w:t>s.</w:t>
      </w:r>
      <w:r w:rsidRPr="00B31DC3">
        <w:rPr>
          <w:rFonts w:ascii="Calibri" w:hAnsi="Calibri"/>
          <w:sz w:val="22"/>
          <w:szCs w:val="22"/>
        </w:rPr>
        <w:t xml:space="preserve"> </w:t>
      </w:r>
    </w:p>
    <w:p w:rsidR="00DA253A" w:rsidRPr="00B31DC3" w:rsidRDefault="00DA253A" w:rsidP="009D389A">
      <w:pPr>
        <w:pStyle w:val="WPBody"/>
        <w:numPr>
          <w:ilvl w:val="0"/>
          <w:numId w:val="18"/>
        </w:numPr>
        <w:tabs>
          <w:tab w:val="left" w:pos="5745"/>
        </w:tabs>
        <w:spacing w:after="120"/>
        <w:ind w:left="460" w:hanging="230"/>
        <w:rPr>
          <w:rFonts w:ascii="Calibri" w:hAnsi="Calibri"/>
          <w:spacing w:val="-2"/>
          <w:sz w:val="22"/>
          <w:szCs w:val="22"/>
        </w:rPr>
      </w:pPr>
      <w:r w:rsidRPr="00B31DC3">
        <w:rPr>
          <w:rFonts w:ascii="Calibri" w:hAnsi="Calibri"/>
          <w:spacing w:val="-2"/>
          <w:sz w:val="22"/>
          <w:szCs w:val="22"/>
        </w:rPr>
        <w:t xml:space="preserve">Use application sequencing to accelerate </w:t>
      </w:r>
      <w:r w:rsidR="00491B1C" w:rsidRPr="00B31DC3">
        <w:rPr>
          <w:rFonts w:ascii="Calibri" w:hAnsi="Calibri"/>
          <w:spacing w:val="-2"/>
          <w:sz w:val="22"/>
          <w:szCs w:val="22"/>
        </w:rPr>
        <w:t xml:space="preserve">application </w:t>
      </w:r>
      <w:r w:rsidR="000929F6" w:rsidRPr="00B31DC3">
        <w:rPr>
          <w:rFonts w:ascii="Calibri" w:hAnsi="Calibri"/>
          <w:spacing w:val="-2"/>
          <w:sz w:val="22"/>
          <w:szCs w:val="22"/>
        </w:rPr>
        <w:t xml:space="preserve">preparation </w:t>
      </w:r>
      <w:r w:rsidRPr="00B31DC3">
        <w:rPr>
          <w:rFonts w:ascii="Calibri" w:hAnsi="Calibri"/>
          <w:spacing w:val="-2"/>
          <w:sz w:val="22"/>
          <w:szCs w:val="22"/>
        </w:rPr>
        <w:t>time and reduce IT effort</w:t>
      </w:r>
      <w:r w:rsidR="00F373CE" w:rsidRPr="00B31DC3">
        <w:rPr>
          <w:rFonts w:ascii="Calibri" w:hAnsi="Calibri"/>
          <w:spacing w:val="-2"/>
          <w:sz w:val="22"/>
          <w:szCs w:val="22"/>
        </w:rPr>
        <w:t xml:space="preserve"> and costs</w:t>
      </w:r>
      <w:r w:rsidRPr="00B31DC3">
        <w:rPr>
          <w:rFonts w:ascii="Calibri" w:hAnsi="Calibri"/>
          <w:spacing w:val="-2"/>
          <w:sz w:val="22"/>
          <w:szCs w:val="22"/>
        </w:rPr>
        <w:t>.</w:t>
      </w:r>
      <w:r w:rsidR="00845BB1" w:rsidRPr="00B31DC3">
        <w:rPr>
          <w:rFonts w:ascii="Calibri" w:hAnsi="Calibri"/>
          <w:spacing w:val="-2"/>
          <w:sz w:val="22"/>
          <w:szCs w:val="22"/>
        </w:rPr>
        <w:t xml:space="preserve"> </w:t>
      </w:r>
    </w:p>
    <w:p w:rsidR="00DA253A" w:rsidRPr="00B31DC3" w:rsidRDefault="00DA253A" w:rsidP="009D389A">
      <w:pPr>
        <w:pStyle w:val="WPBody"/>
        <w:numPr>
          <w:ilvl w:val="0"/>
          <w:numId w:val="18"/>
        </w:numPr>
        <w:tabs>
          <w:tab w:val="left" w:pos="5745"/>
        </w:tabs>
        <w:spacing w:after="120"/>
        <w:ind w:left="460" w:hanging="230"/>
        <w:rPr>
          <w:rFonts w:ascii="Calibri" w:hAnsi="Calibri"/>
          <w:sz w:val="22"/>
          <w:szCs w:val="22"/>
        </w:rPr>
      </w:pPr>
      <w:r w:rsidRPr="00B31DC3">
        <w:rPr>
          <w:rFonts w:ascii="Calibri" w:hAnsi="Calibri"/>
          <w:sz w:val="22"/>
          <w:szCs w:val="22"/>
        </w:rPr>
        <w:t xml:space="preserve">Use </w:t>
      </w:r>
      <w:r w:rsidR="004A75DF" w:rsidRPr="00B31DC3">
        <w:rPr>
          <w:rFonts w:ascii="Calibri" w:hAnsi="Calibri"/>
          <w:sz w:val="22"/>
          <w:szCs w:val="22"/>
        </w:rPr>
        <w:t>integrated management capabilities</w:t>
      </w:r>
      <w:r w:rsidR="00EB0E4C" w:rsidRPr="00B31DC3">
        <w:rPr>
          <w:rFonts w:ascii="Calibri" w:hAnsi="Calibri"/>
          <w:sz w:val="22"/>
          <w:szCs w:val="22"/>
        </w:rPr>
        <w:t xml:space="preserve"> </w:t>
      </w:r>
      <w:r w:rsidRPr="00B31DC3">
        <w:rPr>
          <w:rFonts w:ascii="Calibri" w:hAnsi="Calibri"/>
          <w:sz w:val="22"/>
          <w:szCs w:val="22"/>
        </w:rPr>
        <w:t>to drive additional</w:t>
      </w:r>
      <w:r w:rsidR="00EB0E4C" w:rsidRPr="00B31DC3">
        <w:rPr>
          <w:rFonts w:ascii="Calibri" w:hAnsi="Calibri"/>
          <w:sz w:val="22"/>
          <w:szCs w:val="22"/>
        </w:rPr>
        <w:t xml:space="preserve"> </w:t>
      </w:r>
      <w:r w:rsidRPr="00B31DC3">
        <w:rPr>
          <w:rFonts w:ascii="Calibri" w:hAnsi="Calibri"/>
          <w:sz w:val="22"/>
          <w:szCs w:val="22"/>
        </w:rPr>
        <w:t>IT labor cost savings</w:t>
      </w:r>
      <w:r w:rsidR="008873B3" w:rsidRPr="00B31DC3">
        <w:rPr>
          <w:rFonts w:ascii="Calibri" w:hAnsi="Calibri"/>
          <w:sz w:val="22"/>
          <w:szCs w:val="22"/>
        </w:rPr>
        <w:t>.</w:t>
      </w:r>
    </w:p>
    <w:p w:rsidR="00C146C9" w:rsidRPr="00B54902" w:rsidRDefault="00C146C9" w:rsidP="002F0299">
      <w:pPr>
        <w:pStyle w:val="CoverDate"/>
        <w:spacing w:line="276" w:lineRule="auto"/>
        <w:ind w:left="720" w:right="360"/>
        <w:rPr>
          <w:rFonts w:cs="Arial"/>
          <w:color w:val="auto"/>
          <w:sz w:val="20"/>
          <w:szCs w:val="20"/>
        </w:rPr>
      </w:pPr>
    </w:p>
    <w:p w:rsidR="00493C74" w:rsidRPr="00B54902" w:rsidRDefault="00493C74" w:rsidP="002F0299">
      <w:pPr>
        <w:pStyle w:val="CoverDate"/>
        <w:spacing w:line="276" w:lineRule="auto"/>
        <w:ind w:left="720" w:right="360"/>
        <w:rPr>
          <w:rFonts w:cs="Arial"/>
          <w:color w:val="auto"/>
          <w:sz w:val="20"/>
          <w:szCs w:val="20"/>
        </w:rPr>
      </w:pPr>
    </w:p>
    <w:p w:rsidR="00493C74" w:rsidRPr="00B54902" w:rsidRDefault="00493C74" w:rsidP="002F0299">
      <w:pPr>
        <w:pStyle w:val="CoverDate"/>
        <w:spacing w:line="276" w:lineRule="auto"/>
        <w:ind w:left="720" w:right="360"/>
        <w:rPr>
          <w:rFonts w:cs="Arial"/>
          <w:color w:val="auto"/>
          <w:sz w:val="20"/>
          <w:szCs w:val="20"/>
        </w:rPr>
      </w:pPr>
    </w:p>
    <w:p w:rsidR="00493C74" w:rsidRPr="00B54902" w:rsidRDefault="00493C74" w:rsidP="00493C74">
      <w:pPr>
        <w:pStyle w:val="CoverDate"/>
        <w:spacing w:line="276" w:lineRule="auto"/>
        <w:ind w:left="0" w:right="360"/>
        <w:jc w:val="left"/>
        <w:rPr>
          <w:rFonts w:cs="Arial"/>
          <w:b/>
          <w:color w:val="auto"/>
          <w:sz w:val="20"/>
          <w:szCs w:val="20"/>
        </w:rPr>
      </w:pPr>
      <w:r w:rsidRPr="00B54902">
        <w:rPr>
          <w:rFonts w:cs="Arial"/>
          <w:b/>
          <w:color w:val="auto"/>
          <w:sz w:val="20"/>
          <w:szCs w:val="20"/>
        </w:rPr>
        <w:t>February 2010</w:t>
      </w:r>
    </w:p>
    <w:p w:rsidR="00FD3EF9" w:rsidRPr="00B54902" w:rsidRDefault="00FD3EF9" w:rsidP="001971A9">
      <w:pPr>
        <w:spacing w:line="276" w:lineRule="auto"/>
        <w:ind w:left="720" w:right="360"/>
        <w:rPr>
          <w:rFonts w:cs="Arial"/>
          <w:b/>
          <w:snapToGrid w:val="0"/>
          <w:color w:val="auto"/>
          <w:szCs w:val="20"/>
        </w:rPr>
        <w:sectPr w:rsidR="00FD3EF9" w:rsidRPr="00B54902">
          <w:footerReference w:type="even" r:id="rId8"/>
          <w:headerReference w:type="first" r:id="rId9"/>
          <w:footerReference w:type="first" r:id="rId10"/>
          <w:footnotePr>
            <w:numRestart w:val="eachPage"/>
          </w:footnotePr>
          <w:pgSz w:w="12240" w:h="15840" w:code="1"/>
          <w:pgMar w:top="3096" w:right="1440" w:bottom="1440" w:left="1440" w:header="720" w:footer="720" w:gutter="0"/>
          <w:pgNumType w:fmt="lowerRoman" w:start="1"/>
          <w:cols w:space="720"/>
          <w:titlePg/>
        </w:sectPr>
      </w:pPr>
    </w:p>
    <w:p w:rsidR="00767178" w:rsidRPr="00B54902" w:rsidRDefault="00767178" w:rsidP="00974F4D">
      <w:pPr>
        <w:rPr>
          <w:b/>
          <w:szCs w:val="36"/>
        </w:rPr>
      </w:pPr>
      <w:bookmarkStart w:id="0" w:name="_Toc211000675"/>
    </w:p>
    <w:p w:rsidR="003D30DB" w:rsidRDefault="003D30DB" w:rsidP="004444C4">
      <w:pPr>
        <w:spacing w:after="120" w:line="250" w:lineRule="exact"/>
        <w:ind w:left="1080" w:right="1620"/>
        <w:rPr>
          <w:rFonts w:cs="Segoe UI"/>
          <w:szCs w:val="20"/>
        </w:rPr>
      </w:pPr>
      <w:r>
        <w:t>This document is provided “as-is.” Information and views expressed in this document, including URL and other Internet Web site references, may change without notice. You bear the risk of using it.</w:t>
      </w:r>
    </w:p>
    <w:p w:rsidR="00770C04" w:rsidRPr="00996308" w:rsidRDefault="00770C04" w:rsidP="004444C4">
      <w:pPr>
        <w:spacing w:after="120" w:line="250" w:lineRule="exact"/>
        <w:ind w:left="1080" w:right="1620"/>
        <w:rPr>
          <w:color w:val="000000" w:themeColor="text1"/>
          <w:spacing w:val="-2"/>
          <w:szCs w:val="20"/>
        </w:rPr>
      </w:pPr>
      <w:r w:rsidRPr="00996308">
        <w:rPr>
          <w:rFonts w:cstheme="minorHAnsi"/>
          <w:szCs w:val="20"/>
        </w:rPr>
        <w:t xml:space="preserve">This white paper is for informational purposes only. MICROSOFT MAKES NO WARRANTIES, EXPRESS OR </w:t>
      </w:r>
      <w:r w:rsidR="003D30DB" w:rsidRPr="00996308">
        <w:rPr>
          <w:rFonts w:cstheme="minorHAnsi"/>
          <w:szCs w:val="20"/>
        </w:rPr>
        <w:t>IMPLIED</w:t>
      </w:r>
      <w:r w:rsidRPr="00996308">
        <w:rPr>
          <w:rFonts w:cstheme="minorHAnsi"/>
          <w:szCs w:val="20"/>
        </w:rPr>
        <w:t xml:space="preserve"> .</w:t>
      </w:r>
    </w:p>
    <w:p w:rsidR="004B4D76" w:rsidRPr="00996308" w:rsidRDefault="004B4D76" w:rsidP="004444C4">
      <w:pPr>
        <w:spacing w:after="120" w:line="250" w:lineRule="exact"/>
        <w:ind w:left="1080" w:right="1620"/>
        <w:rPr>
          <w:color w:val="000000" w:themeColor="text1"/>
          <w:spacing w:val="-2"/>
          <w:szCs w:val="20"/>
        </w:rPr>
      </w:pPr>
      <w:r w:rsidRPr="00996308">
        <w:rPr>
          <w:color w:val="000000" w:themeColor="text1"/>
          <w:spacing w:val="-2"/>
          <w:szCs w:val="20"/>
        </w:rPr>
        <w:t>All information and data within is owned by Microsoft Corporation. No reproduction, distribution</w:t>
      </w:r>
      <w:r w:rsidR="00492D10">
        <w:rPr>
          <w:color w:val="000000" w:themeColor="text1"/>
          <w:spacing w:val="-2"/>
          <w:szCs w:val="20"/>
        </w:rPr>
        <w:t>,</w:t>
      </w:r>
      <w:r w:rsidRPr="00996308">
        <w:rPr>
          <w:color w:val="000000" w:themeColor="text1"/>
          <w:spacing w:val="-2"/>
          <w:szCs w:val="20"/>
        </w:rPr>
        <w:t xml:space="preserve"> or publication is permitted without written consent from Microsoft.</w:t>
      </w:r>
    </w:p>
    <w:p w:rsidR="004B4D76" w:rsidRPr="00996308" w:rsidRDefault="004B4D76" w:rsidP="004444C4">
      <w:pPr>
        <w:spacing w:after="120" w:line="250" w:lineRule="exact"/>
        <w:ind w:left="1080" w:right="1620"/>
        <w:rPr>
          <w:color w:val="000000" w:themeColor="text1"/>
          <w:spacing w:val="-2"/>
          <w:szCs w:val="20"/>
        </w:rPr>
      </w:pPr>
      <w:r w:rsidRPr="00996308">
        <w:rPr>
          <w:color w:val="000000" w:themeColor="text1"/>
          <w:spacing w:val="-2"/>
          <w:szCs w:val="20"/>
        </w:rPr>
        <w:t xml:space="preserve">Research services and data analysis were performed by </w:t>
      </w:r>
      <w:r w:rsidR="00D703DA" w:rsidRPr="00996308">
        <w:rPr>
          <w:color w:val="000000" w:themeColor="text1"/>
          <w:spacing w:val="-2"/>
          <w:szCs w:val="20"/>
        </w:rPr>
        <w:t>Hansa</w:t>
      </w:r>
      <w:r w:rsidR="00E93389" w:rsidRPr="00E93389">
        <w:rPr>
          <w:color w:val="000000" w:themeColor="text1"/>
          <w:spacing w:val="-2"/>
          <w:szCs w:val="20"/>
        </w:rPr>
        <w:t>|</w:t>
      </w:r>
      <w:r w:rsidR="00D703DA" w:rsidRPr="00996308">
        <w:rPr>
          <w:color w:val="000000" w:themeColor="text1"/>
          <w:spacing w:val="-2"/>
          <w:szCs w:val="20"/>
        </w:rPr>
        <w:t>GCR</w:t>
      </w:r>
      <w:r w:rsidRPr="00996308">
        <w:rPr>
          <w:color w:val="000000" w:themeColor="text1"/>
          <w:spacing w:val="-2"/>
          <w:szCs w:val="20"/>
        </w:rPr>
        <w:t>, LLC and reproduced herein under written agreement. All rights reserved.</w:t>
      </w:r>
    </w:p>
    <w:p w:rsidR="00770C04" w:rsidRDefault="00770C04" w:rsidP="004444C4">
      <w:pPr>
        <w:spacing w:after="120" w:line="250" w:lineRule="exact"/>
        <w:ind w:left="1080" w:right="1620"/>
        <w:rPr>
          <w:color w:val="000000" w:themeColor="text1"/>
          <w:spacing w:val="-2"/>
          <w:szCs w:val="20"/>
        </w:rPr>
      </w:pPr>
      <w:r w:rsidRPr="00996308">
        <w:rPr>
          <w:color w:val="000000" w:themeColor="text1"/>
          <w:spacing w:val="-2"/>
          <w:szCs w:val="20"/>
        </w:rPr>
        <w:t>® 2010 Microsoft Corporation. All rights reserved.</w:t>
      </w:r>
      <w:r w:rsidR="004B4D76" w:rsidRPr="00996308">
        <w:rPr>
          <w:color w:val="000000" w:themeColor="text1"/>
          <w:spacing w:val="-2"/>
          <w:szCs w:val="20"/>
        </w:rPr>
        <w:t xml:space="preserve"> </w:t>
      </w:r>
    </w:p>
    <w:p w:rsidR="003D30DB" w:rsidRPr="00996308" w:rsidRDefault="003D30DB" w:rsidP="004444C4">
      <w:pPr>
        <w:spacing w:after="120" w:line="250" w:lineRule="exact"/>
        <w:ind w:left="1080" w:right="1620"/>
        <w:rPr>
          <w:color w:val="000000" w:themeColor="text1"/>
          <w:spacing w:val="-2"/>
          <w:szCs w:val="20"/>
        </w:rPr>
      </w:pPr>
    </w:p>
    <w:p w:rsidR="007E742F" w:rsidRPr="004444C4" w:rsidRDefault="00996308" w:rsidP="004444C4">
      <w:pPr>
        <w:spacing w:after="120" w:line="250" w:lineRule="exact"/>
        <w:ind w:left="1080" w:right="1620"/>
        <w:rPr>
          <w:szCs w:val="20"/>
        </w:rPr>
      </w:pPr>
      <w:r w:rsidRPr="00996308">
        <w:rPr>
          <w:szCs w:val="20"/>
        </w:rPr>
        <w:t xml:space="preserve">Published </w:t>
      </w:r>
      <w:r w:rsidR="007E742F">
        <w:rPr>
          <w:szCs w:val="20"/>
        </w:rPr>
        <w:t>March</w:t>
      </w:r>
      <w:r w:rsidRPr="00996308">
        <w:rPr>
          <w:szCs w:val="20"/>
        </w:rPr>
        <w:t xml:space="preserve"> 2010</w:t>
      </w:r>
    </w:p>
    <w:p w:rsidR="007E742F" w:rsidRDefault="007E742F" w:rsidP="004444C4">
      <w:pPr>
        <w:spacing w:after="0"/>
        <w:ind w:left="1080" w:right="1620"/>
        <w:jc w:val="left"/>
        <w:rPr>
          <w:b/>
          <w:bCs/>
          <w:color w:val="0070C0"/>
        </w:rPr>
      </w:pPr>
    </w:p>
    <w:p w:rsidR="00E73798" w:rsidRPr="00B54902" w:rsidRDefault="00E73798" w:rsidP="004444C4">
      <w:pPr>
        <w:spacing w:after="0"/>
        <w:ind w:left="1080" w:right="1620"/>
        <w:jc w:val="left"/>
        <w:rPr>
          <w:b/>
          <w:bCs/>
          <w:color w:val="0070C0"/>
        </w:rPr>
      </w:pPr>
      <w:r w:rsidRPr="00B54902">
        <w:rPr>
          <w:b/>
          <w:bCs/>
          <w:color w:val="0070C0"/>
        </w:rPr>
        <w:t>About the Microsoft War on Cost team</w:t>
      </w:r>
    </w:p>
    <w:p w:rsidR="00E73798" w:rsidRDefault="00CD3AEC" w:rsidP="004444C4">
      <w:pPr>
        <w:spacing w:after="120" w:line="250" w:lineRule="exact"/>
        <w:ind w:left="1080" w:right="1620"/>
        <w:rPr>
          <w:color w:val="000000" w:themeColor="text1"/>
          <w:spacing w:val="-4"/>
          <w:szCs w:val="20"/>
        </w:rPr>
      </w:pPr>
      <w:r w:rsidRPr="00B54902">
        <w:rPr>
          <w:color w:val="000000" w:themeColor="text1"/>
          <w:spacing w:val="-2"/>
          <w:szCs w:val="20"/>
        </w:rPr>
        <w:t xml:space="preserve">The </w:t>
      </w:r>
      <w:r w:rsidR="00E73798" w:rsidRPr="00B54902">
        <w:rPr>
          <w:color w:val="000000" w:themeColor="text1"/>
          <w:spacing w:val="-2"/>
          <w:szCs w:val="20"/>
        </w:rPr>
        <w:t>Microsoft War on Cost</w:t>
      </w:r>
      <w:r w:rsidR="006F6B55">
        <w:rPr>
          <w:color w:val="000000" w:themeColor="text1"/>
          <w:spacing w:val="-2"/>
          <w:szCs w:val="20"/>
        </w:rPr>
        <w:t xml:space="preserve"> team</w:t>
      </w:r>
      <w:r w:rsidR="00E73798" w:rsidRPr="00B54902">
        <w:rPr>
          <w:color w:val="000000" w:themeColor="text1"/>
          <w:spacing w:val="-2"/>
          <w:szCs w:val="20"/>
        </w:rPr>
        <w:t xml:space="preserve"> is an internal strategy </w:t>
      </w:r>
      <w:r w:rsidR="006F6B55">
        <w:rPr>
          <w:color w:val="000000" w:themeColor="text1"/>
          <w:spacing w:val="-2"/>
          <w:szCs w:val="20"/>
        </w:rPr>
        <w:t>group</w:t>
      </w:r>
      <w:r w:rsidR="00E73798" w:rsidRPr="00B54902">
        <w:rPr>
          <w:color w:val="000000" w:themeColor="text1"/>
          <w:spacing w:val="-2"/>
          <w:szCs w:val="20"/>
        </w:rPr>
        <w:t xml:space="preserve"> focused on quantifying the business value of technology investments.</w:t>
      </w:r>
      <w:r w:rsidR="00845BB1">
        <w:rPr>
          <w:color w:val="000000" w:themeColor="text1"/>
          <w:spacing w:val="-2"/>
          <w:szCs w:val="20"/>
        </w:rPr>
        <w:t xml:space="preserve"> </w:t>
      </w:r>
      <w:r w:rsidRPr="00B54902">
        <w:rPr>
          <w:color w:val="000000" w:themeColor="text1"/>
          <w:spacing w:val="-2"/>
          <w:szCs w:val="20"/>
        </w:rPr>
        <w:t>By l</w:t>
      </w:r>
      <w:r w:rsidR="00E73798" w:rsidRPr="00B54902">
        <w:rPr>
          <w:color w:val="000000" w:themeColor="text1"/>
          <w:spacing w:val="-2"/>
          <w:szCs w:val="20"/>
        </w:rPr>
        <w:t xml:space="preserve">everaging research partners and customer data, the team’s mission is to identify the factors </w:t>
      </w:r>
      <w:r w:rsidRPr="00B54902">
        <w:rPr>
          <w:color w:val="000000" w:themeColor="text1"/>
          <w:spacing w:val="-2"/>
          <w:szCs w:val="20"/>
        </w:rPr>
        <w:t>that</w:t>
      </w:r>
      <w:r w:rsidR="00E73798" w:rsidRPr="00B54902">
        <w:rPr>
          <w:color w:val="000000" w:themeColor="text1"/>
          <w:spacing w:val="-2"/>
          <w:szCs w:val="20"/>
        </w:rPr>
        <w:t xml:space="preserve"> influence customers’ abilities to reduce costs, manage </w:t>
      </w:r>
      <w:r w:rsidRPr="00B54902">
        <w:rPr>
          <w:color w:val="000000" w:themeColor="text1"/>
          <w:spacing w:val="-2"/>
          <w:szCs w:val="20"/>
        </w:rPr>
        <w:t xml:space="preserve">system </w:t>
      </w:r>
      <w:r w:rsidR="00E73798" w:rsidRPr="00B54902">
        <w:rPr>
          <w:color w:val="000000" w:themeColor="text1"/>
          <w:spacing w:val="-2"/>
          <w:szCs w:val="20"/>
        </w:rPr>
        <w:t>complexity</w:t>
      </w:r>
      <w:r w:rsidRPr="00B54902">
        <w:rPr>
          <w:color w:val="000000" w:themeColor="text1"/>
          <w:spacing w:val="-2"/>
          <w:szCs w:val="20"/>
        </w:rPr>
        <w:t>,</w:t>
      </w:r>
      <w:r w:rsidR="00E73798" w:rsidRPr="00B54902">
        <w:rPr>
          <w:color w:val="000000" w:themeColor="text1"/>
          <w:spacing w:val="-2"/>
          <w:szCs w:val="20"/>
        </w:rPr>
        <w:t xml:space="preserve"> and </w:t>
      </w:r>
      <w:r w:rsidRPr="00B54902">
        <w:rPr>
          <w:color w:val="000000" w:themeColor="text1"/>
          <w:spacing w:val="-2"/>
          <w:szCs w:val="20"/>
        </w:rPr>
        <w:t>promot</w:t>
      </w:r>
      <w:r w:rsidR="00E73798" w:rsidRPr="00B54902">
        <w:rPr>
          <w:color w:val="000000" w:themeColor="text1"/>
          <w:spacing w:val="-2"/>
          <w:szCs w:val="20"/>
        </w:rPr>
        <w:t>e business agility.</w:t>
      </w:r>
      <w:r w:rsidR="00845BB1">
        <w:rPr>
          <w:color w:val="000000" w:themeColor="text1"/>
          <w:spacing w:val="-2"/>
          <w:szCs w:val="20"/>
        </w:rPr>
        <w:t xml:space="preserve"> </w:t>
      </w:r>
      <w:r w:rsidR="00E73798" w:rsidRPr="00B54902">
        <w:rPr>
          <w:color w:val="000000" w:themeColor="text1"/>
          <w:spacing w:val="-2"/>
          <w:szCs w:val="20"/>
        </w:rPr>
        <w:t xml:space="preserve">Formed in 2005, the team performs customer-centered analysis in a variety of core IT topic areas including desktop deployment and management </w:t>
      </w:r>
      <w:r w:rsidR="00E73798" w:rsidRPr="00B54902">
        <w:rPr>
          <w:color w:val="000000" w:themeColor="text1"/>
          <w:spacing w:val="-4"/>
          <w:szCs w:val="20"/>
        </w:rPr>
        <w:t>processes, datacenter operations, application platf</w:t>
      </w:r>
      <w:r w:rsidRPr="00B54902">
        <w:rPr>
          <w:color w:val="000000" w:themeColor="text1"/>
          <w:spacing w:val="-4"/>
          <w:szCs w:val="20"/>
        </w:rPr>
        <w:t>orm models, and virtualization.</w:t>
      </w:r>
    </w:p>
    <w:p w:rsidR="007E742F" w:rsidRPr="00B54902" w:rsidRDefault="007E742F" w:rsidP="004444C4">
      <w:pPr>
        <w:spacing w:after="120" w:line="250" w:lineRule="exact"/>
        <w:ind w:left="1080" w:right="1620"/>
        <w:rPr>
          <w:color w:val="000000" w:themeColor="text1"/>
          <w:spacing w:val="-2"/>
          <w:szCs w:val="20"/>
        </w:rPr>
      </w:pPr>
      <w:r>
        <w:rPr>
          <w:color w:val="000000" w:themeColor="text1"/>
          <w:spacing w:val="-4"/>
          <w:szCs w:val="20"/>
        </w:rPr>
        <w:t xml:space="preserve">For more information about the War on Cost team: </w:t>
      </w:r>
      <w:r w:rsidRPr="007E742F">
        <w:rPr>
          <w:color w:val="000000" w:themeColor="text1"/>
          <w:spacing w:val="-4"/>
          <w:szCs w:val="20"/>
          <w:u w:val="single"/>
        </w:rPr>
        <w:t>wocinfo@microsoft.com</w:t>
      </w:r>
    </w:p>
    <w:p w:rsidR="007E742F" w:rsidRDefault="007E742F" w:rsidP="004444C4">
      <w:pPr>
        <w:spacing w:after="0"/>
        <w:ind w:left="1080" w:right="1620"/>
        <w:jc w:val="left"/>
        <w:rPr>
          <w:b/>
          <w:bCs/>
          <w:color w:val="0070C0"/>
        </w:rPr>
      </w:pPr>
    </w:p>
    <w:p w:rsidR="00ED5423" w:rsidRPr="00B54902" w:rsidRDefault="00ED5423" w:rsidP="004444C4">
      <w:pPr>
        <w:spacing w:after="0"/>
        <w:ind w:left="1080" w:right="1620"/>
        <w:jc w:val="left"/>
      </w:pPr>
      <w:r w:rsidRPr="00B54902">
        <w:rPr>
          <w:b/>
          <w:bCs/>
          <w:color w:val="0070C0"/>
        </w:rPr>
        <w:t>About Hansa|GCR, LLC</w:t>
      </w:r>
    </w:p>
    <w:p w:rsidR="00ED5423" w:rsidRPr="00E06C21" w:rsidRDefault="00ED5423" w:rsidP="004444C4">
      <w:pPr>
        <w:spacing w:after="120" w:line="250" w:lineRule="exact"/>
        <w:ind w:left="1080" w:right="1620"/>
        <w:rPr>
          <w:szCs w:val="22"/>
        </w:rPr>
      </w:pPr>
      <w:r w:rsidRPr="00E06C21">
        <w:rPr>
          <w:szCs w:val="22"/>
        </w:rPr>
        <w:t xml:space="preserve">Hansa|GCR, </w:t>
      </w:r>
      <w:r w:rsidR="0042466E" w:rsidRPr="00E06C21">
        <w:rPr>
          <w:szCs w:val="22"/>
        </w:rPr>
        <w:t>LLC, a full-</w:t>
      </w:r>
      <w:r w:rsidRPr="00E06C21">
        <w:rPr>
          <w:szCs w:val="22"/>
        </w:rPr>
        <w:t xml:space="preserve">service marketing research and advisory firm and part of the R K Swamy|Hansa Group of India, is built on a legacy of over three decades of experience. Industry expertise includes </w:t>
      </w:r>
      <w:r w:rsidRPr="000C33C5">
        <w:rPr>
          <w:szCs w:val="20"/>
        </w:rPr>
        <w:t>Technology and Telecom, Financial Services, Media, Consumer Products, Restaurant and Retail, and Hea</w:t>
      </w:r>
      <w:r w:rsidRPr="00E06C21">
        <w:rPr>
          <w:szCs w:val="22"/>
        </w:rPr>
        <w:t xml:space="preserve">lthcare. Domain specialties include customer experience and relationship equity, brand strategy, and product and process innovation; sustainability and the psycho-economics of “Green”; and thought leadership for conducting business in emerging markets. </w:t>
      </w:r>
    </w:p>
    <w:p w:rsidR="005B7B36" w:rsidRDefault="00ED5423" w:rsidP="004444C4">
      <w:pPr>
        <w:spacing w:after="120" w:line="250" w:lineRule="exact"/>
        <w:ind w:left="1080" w:right="1620"/>
      </w:pPr>
      <w:r w:rsidRPr="004C47C1">
        <w:rPr>
          <w:spacing w:val="-4"/>
          <w:szCs w:val="22"/>
        </w:rPr>
        <w:t xml:space="preserve">For information about Hansa|GCR, please contact Ms. Jo Cruz </w:t>
      </w:r>
      <w:hyperlink r:id="rId11" w:tgtFrame="_blank" w:history="1">
        <w:r w:rsidRPr="004C47C1">
          <w:rPr>
            <w:rStyle w:val="Hyperlink"/>
            <w:rFonts w:ascii="Calibri" w:hAnsi="Calibri"/>
            <w:spacing w:val="-4"/>
            <w:sz w:val="22"/>
            <w:szCs w:val="22"/>
          </w:rPr>
          <w:t>jcruz@hansagcr.com</w:t>
        </w:r>
      </w:hyperlink>
    </w:p>
    <w:p w:rsidR="004444C4" w:rsidRDefault="004444C4" w:rsidP="004444C4">
      <w:pPr>
        <w:spacing w:after="0"/>
        <w:ind w:left="1080" w:right="1620" w:firstLine="720"/>
        <w:jc w:val="right"/>
      </w:pPr>
    </w:p>
    <w:p w:rsidR="007C0117" w:rsidRDefault="007C0117" w:rsidP="004444C4">
      <w:pPr>
        <w:spacing w:after="0"/>
        <w:ind w:left="1080" w:right="1620" w:firstLine="720"/>
        <w:jc w:val="right"/>
      </w:pPr>
    </w:p>
    <w:p w:rsidR="007C0117" w:rsidRDefault="007C0117" w:rsidP="004444C4">
      <w:pPr>
        <w:spacing w:after="0"/>
        <w:ind w:left="1080" w:right="1620" w:firstLine="720"/>
        <w:jc w:val="right"/>
      </w:pPr>
    </w:p>
    <w:p w:rsidR="007C0117" w:rsidRDefault="007C0117" w:rsidP="004444C4">
      <w:pPr>
        <w:spacing w:after="0"/>
        <w:ind w:left="1080" w:right="1620" w:firstLine="720"/>
        <w:jc w:val="right"/>
      </w:pPr>
    </w:p>
    <w:p w:rsidR="007C0117" w:rsidRDefault="007C0117" w:rsidP="004444C4">
      <w:pPr>
        <w:spacing w:after="0"/>
        <w:ind w:left="1080" w:right="1620" w:firstLine="720"/>
        <w:jc w:val="right"/>
      </w:pPr>
    </w:p>
    <w:p w:rsidR="007C0117" w:rsidRDefault="007C0117" w:rsidP="004444C4">
      <w:pPr>
        <w:spacing w:after="0"/>
        <w:ind w:left="1080" w:right="1620" w:firstLine="720"/>
        <w:jc w:val="right"/>
      </w:pPr>
    </w:p>
    <w:p w:rsidR="007C0117" w:rsidRDefault="007C0117" w:rsidP="004444C4">
      <w:pPr>
        <w:spacing w:after="0"/>
        <w:ind w:left="1080" w:right="1620" w:firstLine="720"/>
        <w:jc w:val="right"/>
      </w:pPr>
    </w:p>
    <w:p w:rsidR="001F5F31" w:rsidRPr="007E742F" w:rsidRDefault="001F5F31" w:rsidP="004444C4">
      <w:pPr>
        <w:spacing w:after="0"/>
        <w:ind w:left="1080" w:right="1620" w:firstLine="720"/>
        <w:jc w:val="right"/>
      </w:pPr>
      <w:r>
        <w:t>V0</w:t>
      </w:r>
      <w:r w:rsidR="00E62F51">
        <w:t>3</w:t>
      </w:r>
      <w:r w:rsidR="007C0117">
        <w:t>6</w:t>
      </w:r>
    </w:p>
    <w:p w:rsidR="00B11245" w:rsidRPr="002F63CB" w:rsidRDefault="007E742F" w:rsidP="007E742F">
      <w:pPr>
        <w:spacing w:after="0"/>
        <w:jc w:val="left"/>
        <w:rPr>
          <w:b/>
          <w:sz w:val="36"/>
        </w:rPr>
      </w:pPr>
      <w:r>
        <w:rPr>
          <w:b/>
          <w:sz w:val="36"/>
        </w:rPr>
        <w:br w:type="page"/>
      </w:r>
      <w:r>
        <w:rPr>
          <w:b/>
          <w:sz w:val="36"/>
        </w:rPr>
        <w:br/>
      </w:r>
      <w:r w:rsidR="00D45040">
        <w:rPr>
          <w:b/>
          <w:sz w:val="36"/>
        </w:rPr>
        <w:pict>
          <v:roundrect id="_x0000_s1026" style="position:absolute;margin-left:-19.5pt;margin-top:55.1pt;width:531.75pt;height:624.75pt;z-index:-251545600;mso-position-horizontal-relative:text;mso-position-vertical-relative:text;mso-width-relative:margin;mso-height-relative:margin" arcsize="4867f" fillcolor="#b8cce4 [1300]" stroked="f">
            <v:shadow on="t" color="#b8cce4 [1300]" opacity=".5" offset="-6pt,-6pt"/>
            <v:textbox style="mso-fit-shape-to-text:t"/>
            <w10:anchorlock/>
          </v:roundrect>
        </w:pict>
      </w:r>
      <w:r w:rsidR="00B11245" w:rsidRPr="002F63CB">
        <w:rPr>
          <w:b/>
          <w:sz w:val="36"/>
        </w:rPr>
        <w:t>Executive Summary</w:t>
      </w:r>
    </w:p>
    <w:p w:rsidR="00384447" w:rsidRDefault="004A75DF">
      <w:pPr>
        <w:spacing w:after="120"/>
        <w:ind w:right="187"/>
        <w:rPr>
          <w:b/>
          <w:bCs/>
          <w:sz w:val="20"/>
          <w:szCs w:val="20"/>
        </w:rPr>
      </w:pPr>
      <w:r w:rsidRPr="00BA4B8A">
        <w:rPr>
          <w:sz w:val="20"/>
          <w:szCs w:val="20"/>
        </w:rPr>
        <w:t xml:space="preserve">As </w:t>
      </w:r>
      <w:r w:rsidR="00B11245" w:rsidRPr="00BA4B8A">
        <w:rPr>
          <w:sz w:val="20"/>
          <w:szCs w:val="20"/>
        </w:rPr>
        <w:t xml:space="preserve">the complexity of delivering and managing an increasingly large portfolio of applications continues to grow, many organizations seek to manage that complexity by standardizing on a fixed portfolio of applications in a locked-down configuration. While this approach may measurably reduce IT labor costs, the </w:t>
      </w:r>
      <w:r w:rsidR="006C7C7B">
        <w:rPr>
          <w:sz w:val="20"/>
          <w:szCs w:val="20"/>
        </w:rPr>
        <w:t>restrictions</w:t>
      </w:r>
      <w:r w:rsidR="006C7C7B" w:rsidRPr="00BA4B8A">
        <w:rPr>
          <w:sz w:val="20"/>
          <w:szCs w:val="20"/>
        </w:rPr>
        <w:t xml:space="preserve"> </w:t>
      </w:r>
      <w:r w:rsidR="00B11245" w:rsidRPr="00BA4B8A">
        <w:rPr>
          <w:sz w:val="20"/>
          <w:szCs w:val="20"/>
        </w:rPr>
        <w:t xml:space="preserve">involved frequently lead to a frustrating user experience and </w:t>
      </w:r>
      <w:r w:rsidRPr="00BA4B8A">
        <w:rPr>
          <w:sz w:val="20"/>
          <w:szCs w:val="20"/>
        </w:rPr>
        <w:t xml:space="preserve">constraints on </w:t>
      </w:r>
      <w:r w:rsidR="00B11245" w:rsidRPr="00BA4B8A">
        <w:rPr>
          <w:sz w:val="20"/>
          <w:szCs w:val="20"/>
        </w:rPr>
        <w:t>flexibility and</w:t>
      </w:r>
      <w:r w:rsidRPr="00BA4B8A">
        <w:rPr>
          <w:sz w:val="20"/>
          <w:szCs w:val="20"/>
        </w:rPr>
        <w:t xml:space="preserve"> business</w:t>
      </w:r>
      <w:r w:rsidR="00B11245" w:rsidRPr="00BA4B8A">
        <w:rPr>
          <w:sz w:val="20"/>
          <w:szCs w:val="20"/>
        </w:rPr>
        <w:t xml:space="preserve"> agility. </w:t>
      </w:r>
      <w:r w:rsidRPr="00BA4B8A">
        <w:rPr>
          <w:sz w:val="20"/>
          <w:szCs w:val="20"/>
        </w:rPr>
        <w:t>A better</w:t>
      </w:r>
      <w:r w:rsidR="00B11245" w:rsidRPr="00BA4B8A">
        <w:rPr>
          <w:sz w:val="20"/>
          <w:szCs w:val="20"/>
        </w:rPr>
        <w:t xml:space="preserve"> solution would enable IT to deliver </w:t>
      </w:r>
      <w:r w:rsidR="00EB7E34">
        <w:rPr>
          <w:sz w:val="20"/>
          <w:szCs w:val="20"/>
        </w:rPr>
        <w:t xml:space="preserve">and manage </w:t>
      </w:r>
      <w:r w:rsidR="00B11245" w:rsidRPr="00BA4B8A">
        <w:rPr>
          <w:sz w:val="20"/>
          <w:szCs w:val="20"/>
        </w:rPr>
        <w:t xml:space="preserve">applications at reduced cost </w:t>
      </w:r>
      <w:r w:rsidR="00DC4951">
        <w:rPr>
          <w:sz w:val="20"/>
          <w:szCs w:val="20"/>
        </w:rPr>
        <w:t>while enabling</w:t>
      </w:r>
      <w:r w:rsidR="00B11245" w:rsidRPr="00BA4B8A">
        <w:rPr>
          <w:sz w:val="20"/>
          <w:szCs w:val="20"/>
        </w:rPr>
        <w:t xml:space="preserve"> flexibility </w:t>
      </w:r>
      <w:r w:rsidR="00DC4951">
        <w:rPr>
          <w:sz w:val="20"/>
          <w:szCs w:val="20"/>
        </w:rPr>
        <w:t>and</w:t>
      </w:r>
      <w:r w:rsidR="00B11245" w:rsidRPr="00BA4B8A">
        <w:rPr>
          <w:sz w:val="20"/>
          <w:szCs w:val="20"/>
        </w:rPr>
        <w:t xml:space="preserve"> agility.</w:t>
      </w:r>
    </w:p>
    <w:p w:rsidR="00384447" w:rsidRDefault="00B11245">
      <w:pPr>
        <w:spacing w:after="120"/>
        <w:ind w:right="187"/>
        <w:rPr>
          <w:sz w:val="20"/>
          <w:szCs w:val="20"/>
        </w:rPr>
      </w:pPr>
      <w:r w:rsidRPr="00BA4B8A">
        <w:rPr>
          <w:b/>
          <w:sz w:val="20"/>
          <w:szCs w:val="20"/>
        </w:rPr>
        <w:t>Microsoft</w:t>
      </w:r>
      <w:r w:rsidRPr="00BA4B8A">
        <w:rPr>
          <w:b/>
          <w:sz w:val="20"/>
          <w:szCs w:val="20"/>
          <w:vertAlign w:val="superscript"/>
        </w:rPr>
        <w:t>®</w:t>
      </w:r>
      <w:r w:rsidRPr="00BA4B8A">
        <w:rPr>
          <w:b/>
          <w:sz w:val="20"/>
          <w:szCs w:val="20"/>
        </w:rPr>
        <w:t xml:space="preserve"> Application Virtualization</w:t>
      </w:r>
      <w:r w:rsidRPr="00BA4B8A">
        <w:rPr>
          <w:sz w:val="20"/>
          <w:szCs w:val="20"/>
        </w:rPr>
        <w:t xml:space="preserve"> (App-V), delivers this solution. Part of the Microsoft Desktop Optimization Pack (MDOP), App-V represents a revolutionary shift in the way desktop applications are prepared, delivered, managed, and supported. </w:t>
      </w:r>
      <w:r w:rsidR="00A67F7B" w:rsidRPr="00BA4B8A">
        <w:rPr>
          <w:sz w:val="20"/>
          <w:szCs w:val="20"/>
        </w:rPr>
        <w:t>App-V enables IT to transform applications into centrally managed virtual services to reduce the cost of application deployment, eliminate application conflicts and reboots, simplify the Windows</w:t>
      </w:r>
      <w:r w:rsidR="00D717D5">
        <w:rPr>
          <w:sz w:val="20"/>
          <w:szCs w:val="20"/>
        </w:rPr>
        <w:t>®</w:t>
      </w:r>
      <w:r w:rsidR="00A67F7B" w:rsidRPr="00BA4B8A">
        <w:rPr>
          <w:sz w:val="20"/>
          <w:szCs w:val="20"/>
        </w:rPr>
        <w:t xml:space="preserve"> base-image footprint to expedite PC provisioning, and increase user productivity; all combining to help IT deliver </w:t>
      </w:r>
      <w:r w:rsidRPr="00BA4B8A">
        <w:rPr>
          <w:sz w:val="20"/>
          <w:szCs w:val="20"/>
        </w:rPr>
        <w:t xml:space="preserve">more agile services to the user and to the business as a whole. </w:t>
      </w:r>
    </w:p>
    <w:p w:rsidR="00384447" w:rsidRDefault="00B11245">
      <w:pPr>
        <w:spacing w:after="120"/>
        <w:ind w:right="187"/>
        <w:rPr>
          <w:sz w:val="20"/>
          <w:szCs w:val="20"/>
        </w:rPr>
      </w:pPr>
      <w:r w:rsidRPr="00BA4B8A">
        <w:rPr>
          <w:sz w:val="20"/>
          <w:szCs w:val="20"/>
        </w:rPr>
        <w:t>Most IT decision</w:t>
      </w:r>
      <w:r w:rsidR="00EF4B09" w:rsidRPr="00BA4B8A">
        <w:rPr>
          <w:sz w:val="20"/>
          <w:szCs w:val="20"/>
        </w:rPr>
        <w:t xml:space="preserve"> </w:t>
      </w:r>
      <w:r w:rsidRPr="00BA4B8A">
        <w:rPr>
          <w:sz w:val="20"/>
          <w:szCs w:val="20"/>
        </w:rPr>
        <w:t>makers will immediately ask which specific benefits App-V can deliver in terms of time, money, and IT service quality</w:t>
      </w:r>
      <w:r w:rsidR="00CB141C">
        <w:rPr>
          <w:sz w:val="20"/>
          <w:szCs w:val="20"/>
        </w:rPr>
        <w:t>.</w:t>
      </w:r>
      <w:r w:rsidRPr="00BA4B8A">
        <w:rPr>
          <w:sz w:val="20"/>
          <w:szCs w:val="20"/>
        </w:rPr>
        <w:t xml:space="preserve"> In late 2009, research firm Hansa|GCR was commissioned by Microsoft to engage in research to understand and quantify the impact of application virtualization in real-world organizations. In the course of the study, Hansa|GCR conducted in-depth research with 291 respondents across organizations of varying sizes and industries</w:t>
      </w:r>
      <w:r w:rsidRPr="00BA4B8A">
        <w:rPr>
          <w:color w:val="000000" w:themeColor="text1"/>
          <w:sz w:val="20"/>
          <w:szCs w:val="20"/>
        </w:rPr>
        <w:t>.</w:t>
      </w:r>
      <w:r w:rsidRPr="00BA4B8A">
        <w:rPr>
          <w:color w:val="FF0000"/>
          <w:sz w:val="20"/>
          <w:szCs w:val="20"/>
        </w:rPr>
        <w:t xml:space="preserve"> </w:t>
      </w:r>
      <w:r w:rsidR="00423373" w:rsidRPr="00BA4B8A">
        <w:rPr>
          <w:color w:val="000000" w:themeColor="text1"/>
          <w:sz w:val="20"/>
          <w:szCs w:val="20"/>
        </w:rPr>
        <w:t>(See Appendix A</w:t>
      </w:r>
      <w:r w:rsidR="00397087" w:rsidRPr="00BA4B8A">
        <w:rPr>
          <w:color w:val="000000" w:themeColor="text1"/>
          <w:sz w:val="20"/>
          <w:szCs w:val="20"/>
        </w:rPr>
        <w:t xml:space="preserve"> for details.)</w:t>
      </w:r>
    </w:p>
    <w:p w:rsidR="00384447" w:rsidRDefault="00B11245">
      <w:pPr>
        <w:spacing w:after="120"/>
        <w:ind w:right="187"/>
        <w:rPr>
          <w:sz w:val="20"/>
          <w:szCs w:val="20"/>
        </w:rPr>
      </w:pPr>
      <w:r w:rsidRPr="00BA4B8A">
        <w:rPr>
          <w:sz w:val="20"/>
          <w:szCs w:val="20"/>
        </w:rPr>
        <w:t>The resulting research conclusively shows that the adoption of application virtualization for PCs enables organizations to measurably reduce IT labor effort</w:t>
      </w:r>
      <w:r w:rsidR="00BF15CE" w:rsidRPr="00BA4B8A">
        <w:rPr>
          <w:sz w:val="20"/>
          <w:szCs w:val="20"/>
        </w:rPr>
        <w:t>;</w:t>
      </w:r>
      <w:r w:rsidRPr="00BA4B8A">
        <w:rPr>
          <w:sz w:val="20"/>
          <w:szCs w:val="20"/>
        </w:rPr>
        <w:t xml:space="preserve"> reduce the time required to deliver new or updated applications to users</w:t>
      </w:r>
      <w:r w:rsidR="00CB141C">
        <w:rPr>
          <w:sz w:val="20"/>
          <w:szCs w:val="20"/>
        </w:rPr>
        <w:t>;</w:t>
      </w:r>
      <w:r w:rsidRPr="00BA4B8A">
        <w:rPr>
          <w:sz w:val="20"/>
          <w:szCs w:val="20"/>
        </w:rPr>
        <w:t xml:space="preserve"> reduce management complexity and application compatibility issues in the desktop environment</w:t>
      </w:r>
      <w:r w:rsidR="00BF15CE" w:rsidRPr="00BA4B8A">
        <w:rPr>
          <w:sz w:val="20"/>
          <w:szCs w:val="20"/>
        </w:rPr>
        <w:t>;</w:t>
      </w:r>
      <w:r w:rsidRPr="00BA4B8A">
        <w:rPr>
          <w:sz w:val="20"/>
          <w:szCs w:val="20"/>
        </w:rPr>
        <w:t xml:space="preserve"> and deliver higher-quality and more responsive services to the business. The research shows that the benefits of application virtualization accrue throughout the desktop </w:t>
      </w:r>
      <w:r w:rsidR="00CB141C">
        <w:rPr>
          <w:sz w:val="20"/>
          <w:szCs w:val="20"/>
        </w:rPr>
        <w:t xml:space="preserve">application </w:t>
      </w:r>
      <w:r w:rsidRPr="00BA4B8A">
        <w:rPr>
          <w:sz w:val="20"/>
          <w:szCs w:val="20"/>
        </w:rPr>
        <w:t>lifecycle</w:t>
      </w:r>
      <w:r w:rsidR="00BF15CE" w:rsidRPr="00BA4B8A">
        <w:rPr>
          <w:sz w:val="20"/>
          <w:szCs w:val="20"/>
        </w:rPr>
        <w:t>.</w:t>
      </w:r>
    </w:p>
    <w:p w:rsidR="00B11245" w:rsidRPr="00BA4B8A" w:rsidRDefault="00423373" w:rsidP="000C33C5">
      <w:pPr>
        <w:numPr>
          <w:ilvl w:val="0"/>
          <w:numId w:val="23"/>
        </w:numPr>
        <w:spacing w:after="120"/>
        <w:ind w:left="460" w:right="180" w:hanging="230"/>
        <w:rPr>
          <w:iCs/>
          <w:sz w:val="20"/>
          <w:szCs w:val="20"/>
        </w:rPr>
      </w:pPr>
      <w:r w:rsidRPr="00BA4B8A">
        <w:rPr>
          <w:b/>
          <w:iCs/>
          <w:sz w:val="20"/>
          <w:szCs w:val="20"/>
        </w:rPr>
        <w:t>R</w:t>
      </w:r>
      <w:r w:rsidR="00B11245" w:rsidRPr="00BA4B8A">
        <w:rPr>
          <w:b/>
          <w:iCs/>
          <w:sz w:val="20"/>
          <w:szCs w:val="20"/>
        </w:rPr>
        <w:t>educed</w:t>
      </w:r>
      <w:r w:rsidRPr="00BA4B8A">
        <w:rPr>
          <w:b/>
          <w:iCs/>
          <w:sz w:val="20"/>
          <w:szCs w:val="20"/>
        </w:rPr>
        <w:t xml:space="preserve"> IT</w:t>
      </w:r>
      <w:r w:rsidR="00B11245" w:rsidRPr="00BA4B8A">
        <w:rPr>
          <w:b/>
          <w:iCs/>
          <w:sz w:val="20"/>
          <w:szCs w:val="20"/>
        </w:rPr>
        <w:t xml:space="preserve"> labor for application testing and preparation.</w:t>
      </w:r>
      <w:r w:rsidR="00B11245" w:rsidRPr="00BA4B8A">
        <w:rPr>
          <w:iCs/>
          <w:sz w:val="20"/>
          <w:szCs w:val="20"/>
        </w:rPr>
        <w:t xml:space="preserve"> Participants reported spending an average 3</w:t>
      </w:r>
      <w:r w:rsidR="0041201E" w:rsidRPr="00BA4B8A">
        <w:rPr>
          <w:iCs/>
          <w:sz w:val="20"/>
          <w:szCs w:val="20"/>
        </w:rPr>
        <w:t>1</w:t>
      </w:r>
      <w:r w:rsidR="00B11245" w:rsidRPr="00BA4B8A">
        <w:rPr>
          <w:iCs/>
          <w:sz w:val="20"/>
          <w:szCs w:val="20"/>
        </w:rPr>
        <w:t>% less time for application testing and preparing applications before delivery to the user. This improvement is equivalent to</w:t>
      </w:r>
      <w:r w:rsidRPr="00BA4B8A">
        <w:rPr>
          <w:iCs/>
          <w:sz w:val="20"/>
          <w:szCs w:val="20"/>
        </w:rPr>
        <w:t xml:space="preserve"> a reduction of</w:t>
      </w:r>
      <w:r w:rsidR="00B11245" w:rsidRPr="00BA4B8A">
        <w:rPr>
          <w:b/>
          <w:iCs/>
          <w:sz w:val="20"/>
          <w:szCs w:val="20"/>
        </w:rPr>
        <w:t xml:space="preserve"> $</w:t>
      </w:r>
      <w:r w:rsidRPr="00BA4B8A">
        <w:rPr>
          <w:b/>
          <w:iCs/>
          <w:sz w:val="20"/>
          <w:szCs w:val="20"/>
        </w:rPr>
        <w:t>26</w:t>
      </w:r>
      <w:r w:rsidR="00B11245" w:rsidRPr="00BA4B8A">
        <w:rPr>
          <w:b/>
          <w:iCs/>
          <w:sz w:val="20"/>
          <w:szCs w:val="20"/>
        </w:rPr>
        <w:t xml:space="preserve"> per PC per year</w:t>
      </w:r>
      <w:r w:rsidR="00B11245" w:rsidRPr="00BA4B8A">
        <w:rPr>
          <w:iCs/>
          <w:sz w:val="20"/>
          <w:szCs w:val="20"/>
        </w:rPr>
        <w:t xml:space="preserve"> in IT labor.</w:t>
      </w:r>
    </w:p>
    <w:p w:rsidR="00B11245" w:rsidRPr="00BA4B8A" w:rsidRDefault="00B11245" w:rsidP="000C33C5">
      <w:pPr>
        <w:numPr>
          <w:ilvl w:val="0"/>
          <w:numId w:val="21"/>
        </w:numPr>
        <w:spacing w:after="120"/>
        <w:ind w:left="460" w:right="180" w:hanging="230"/>
        <w:rPr>
          <w:iCs/>
          <w:spacing w:val="-2"/>
          <w:sz w:val="20"/>
          <w:szCs w:val="20"/>
        </w:rPr>
      </w:pPr>
      <w:r w:rsidRPr="00BA4B8A">
        <w:rPr>
          <w:b/>
          <w:iCs/>
          <w:spacing w:val="-2"/>
          <w:sz w:val="20"/>
          <w:szCs w:val="20"/>
        </w:rPr>
        <w:t>Less time</w:t>
      </w:r>
      <w:r w:rsidR="0041201E" w:rsidRPr="00BA4B8A">
        <w:rPr>
          <w:b/>
          <w:iCs/>
          <w:spacing w:val="-2"/>
          <w:sz w:val="20"/>
          <w:szCs w:val="20"/>
        </w:rPr>
        <w:t xml:space="preserve"> and cost</w:t>
      </w:r>
      <w:r w:rsidRPr="00BA4B8A">
        <w:rPr>
          <w:b/>
          <w:iCs/>
          <w:spacing w:val="-2"/>
          <w:sz w:val="20"/>
          <w:szCs w:val="20"/>
        </w:rPr>
        <w:t xml:space="preserve"> for application delivery. </w:t>
      </w:r>
      <w:r w:rsidR="0041201E" w:rsidRPr="00BA4B8A">
        <w:rPr>
          <w:iCs/>
          <w:spacing w:val="-2"/>
          <w:sz w:val="20"/>
          <w:szCs w:val="20"/>
        </w:rPr>
        <w:t>Eighty-three percent of study respondents said they could deploy applications more quickly. IT labor in application deployment was reduced an average of 20%</w:t>
      </w:r>
      <w:r w:rsidR="00BF15CE" w:rsidRPr="00BA4B8A">
        <w:rPr>
          <w:iCs/>
          <w:spacing w:val="-2"/>
          <w:sz w:val="20"/>
          <w:szCs w:val="20"/>
        </w:rPr>
        <w:t>,</w:t>
      </w:r>
      <w:r w:rsidR="0041201E" w:rsidRPr="00BA4B8A">
        <w:rPr>
          <w:iCs/>
          <w:spacing w:val="-2"/>
          <w:sz w:val="20"/>
          <w:szCs w:val="20"/>
        </w:rPr>
        <w:t xml:space="preserve"> which is equivalent to a reduction in IT costs of </w:t>
      </w:r>
      <w:r w:rsidR="0041201E" w:rsidRPr="00BA4B8A">
        <w:rPr>
          <w:b/>
          <w:iCs/>
          <w:spacing w:val="-2"/>
          <w:sz w:val="20"/>
          <w:szCs w:val="20"/>
        </w:rPr>
        <w:t>$</w:t>
      </w:r>
      <w:r w:rsidR="00423373" w:rsidRPr="00BA4B8A">
        <w:rPr>
          <w:b/>
          <w:iCs/>
          <w:spacing w:val="-2"/>
          <w:sz w:val="20"/>
          <w:szCs w:val="20"/>
        </w:rPr>
        <w:t>13</w:t>
      </w:r>
      <w:r w:rsidR="0041201E" w:rsidRPr="00BA4B8A">
        <w:rPr>
          <w:b/>
          <w:iCs/>
          <w:spacing w:val="-2"/>
          <w:sz w:val="20"/>
          <w:szCs w:val="20"/>
        </w:rPr>
        <w:t xml:space="preserve"> per </w:t>
      </w:r>
      <w:r w:rsidR="00423373" w:rsidRPr="00BA4B8A">
        <w:rPr>
          <w:b/>
          <w:iCs/>
          <w:spacing w:val="-2"/>
          <w:sz w:val="20"/>
          <w:szCs w:val="20"/>
        </w:rPr>
        <w:t>PC</w:t>
      </w:r>
      <w:r w:rsidR="0041201E" w:rsidRPr="00BA4B8A">
        <w:rPr>
          <w:b/>
          <w:iCs/>
          <w:spacing w:val="-2"/>
          <w:sz w:val="20"/>
          <w:szCs w:val="20"/>
        </w:rPr>
        <w:t xml:space="preserve"> per year</w:t>
      </w:r>
      <w:r w:rsidR="0041201E" w:rsidRPr="00BA4B8A">
        <w:rPr>
          <w:iCs/>
          <w:spacing w:val="-2"/>
          <w:sz w:val="20"/>
          <w:szCs w:val="20"/>
        </w:rPr>
        <w:t>.</w:t>
      </w:r>
    </w:p>
    <w:p w:rsidR="00B11245" w:rsidRPr="00BA4B8A" w:rsidRDefault="00B11245" w:rsidP="000C33C5">
      <w:pPr>
        <w:numPr>
          <w:ilvl w:val="0"/>
          <w:numId w:val="21"/>
        </w:numPr>
        <w:spacing w:after="120"/>
        <w:ind w:left="460" w:right="180" w:hanging="230"/>
        <w:rPr>
          <w:iCs/>
          <w:sz w:val="20"/>
          <w:szCs w:val="20"/>
        </w:rPr>
      </w:pPr>
      <w:r w:rsidRPr="00BA4B8A">
        <w:rPr>
          <w:b/>
          <w:iCs/>
          <w:spacing w:val="-2"/>
          <w:sz w:val="20"/>
          <w:szCs w:val="20"/>
        </w:rPr>
        <w:t>Less time managing and updating applications.</w:t>
      </w:r>
      <w:r w:rsidRPr="00BA4B8A">
        <w:rPr>
          <w:iCs/>
          <w:spacing w:val="-2"/>
          <w:sz w:val="20"/>
          <w:szCs w:val="20"/>
        </w:rPr>
        <w:t xml:space="preserve"> </w:t>
      </w:r>
      <w:r w:rsidR="0041201E" w:rsidRPr="00BA4B8A">
        <w:rPr>
          <w:iCs/>
          <w:spacing w:val="-2"/>
          <w:sz w:val="20"/>
          <w:szCs w:val="20"/>
        </w:rPr>
        <w:t>Eighty</w:t>
      </w:r>
      <w:r w:rsidR="00BF15CE" w:rsidRPr="00BA4B8A">
        <w:rPr>
          <w:iCs/>
          <w:spacing w:val="-2"/>
          <w:sz w:val="20"/>
          <w:szCs w:val="20"/>
        </w:rPr>
        <w:t xml:space="preserve"> </w:t>
      </w:r>
      <w:r w:rsidR="0041201E" w:rsidRPr="00BA4B8A">
        <w:rPr>
          <w:iCs/>
          <w:spacing w:val="-2"/>
          <w:sz w:val="20"/>
          <w:szCs w:val="20"/>
        </w:rPr>
        <w:t>percent of study respondents realized a reduction in time required to update applications. The labor for updating and managing applications was</w:t>
      </w:r>
      <w:r w:rsidR="00423373" w:rsidRPr="00BA4B8A">
        <w:rPr>
          <w:iCs/>
          <w:spacing w:val="-2"/>
          <w:sz w:val="20"/>
          <w:szCs w:val="20"/>
        </w:rPr>
        <w:t xml:space="preserve"> reduced an average of</w:t>
      </w:r>
      <w:r w:rsidR="0041201E" w:rsidRPr="00BA4B8A">
        <w:rPr>
          <w:iCs/>
          <w:spacing w:val="-2"/>
          <w:sz w:val="20"/>
          <w:szCs w:val="20"/>
        </w:rPr>
        <w:t xml:space="preserve"> 29%</w:t>
      </w:r>
      <w:r w:rsidR="00423373" w:rsidRPr="00BA4B8A">
        <w:rPr>
          <w:iCs/>
          <w:spacing w:val="-2"/>
          <w:sz w:val="20"/>
          <w:szCs w:val="20"/>
        </w:rPr>
        <w:t xml:space="preserve">, resulting in a </w:t>
      </w:r>
      <w:r w:rsidR="0041201E" w:rsidRPr="00BA4B8A">
        <w:rPr>
          <w:iCs/>
          <w:spacing w:val="-2"/>
          <w:sz w:val="20"/>
          <w:szCs w:val="20"/>
        </w:rPr>
        <w:t>reduction</w:t>
      </w:r>
      <w:r w:rsidR="00423373" w:rsidRPr="00BA4B8A">
        <w:rPr>
          <w:iCs/>
          <w:spacing w:val="-2"/>
          <w:sz w:val="20"/>
          <w:szCs w:val="20"/>
        </w:rPr>
        <w:t xml:space="preserve"> of IT labor costs equivalent to </w:t>
      </w:r>
      <w:r w:rsidR="0041201E" w:rsidRPr="00BA4B8A">
        <w:rPr>
          <w:b/>
          <w:iCs/>
          <w:spacing w:val="-2"/>
          <w:sz w:val="20"/>
          <w:szCs w:val="20"/>
        </w:rPr>
        <w:t>$2</w:t>
      </w:r>
      <w:r w:rsidR="00423373" w:rsidRPr="00BA4B8A">
        <w:rPr>
          <w:b/>
          <w:iCs/>
          <w:spacing w:val="-2"/>
          <w:sz w:val="20"/>
          <w:szCs w:val="20"/>
        </w:rPr>
        <w:t>2</w:t>
      </w:r>
      <w:r w:rsidR="0041201E" w:rsidRPr="00BA4B8A">
        <w:rPr>
          <w:b/>
          <w:iCs/>
          <w:spacing w:val="-2"/>
          <w:sz w:val="20"/>
          <w:szCs w:val="20"/>
        </w:rPr>
        <w:t xml:space="preserve"> per PC per</w:t>
      </w:r>
      <w:r w:rsidR="00423373" w:rsidRPr="00BA4B8A">
        <w:rPr>
          <w:b/>
          <w:iCs/>
          <w:spacing w:val="-2"/>
          <w:sz w:val="20"/>
          <w:szCs w:val="20"/>
        </w:rPr>
        <w:t xml:space="preserve"> year</w:t>
      </w:r>
      <w:r w:rsidR="0041201E" w:rsidRPr="00BA4B8A">
        <w:rPr>
          <w:iCs/>
          <w:spacing w:val="-2"/>
          <w:sz w:val="20"/>
          <w:szCs w:val="20"/>
        </w:rPr>
        <w:t>.</w:t>
      </w:r>
      <w:r w:rsidR="0041201E" w:rsidRPr="00BA4B8A">
        <w:rPr>
          <w:iCs/>
          <w:sz w:val="20"/>
          <w:szCs w:val="20"/>
        </w:rPr>
        <w:t xml:space="preserve"> </w:t>
      </w:r>
    </w:p>
    <w:p w:rsidR="00B11245" w:rsidRPr="00BA4B8A" w:rsidRDefault="00423373" w:rsidP="000C33C5">
      <w:pPr>
        <w:numPr>
          <w:ilvl w:val="0"/>
          <w:numId w:val="21"/>
        </w:numPr>
        <w:spacing w:after="120"/>
        <w:ind w:left="460" w:right="180" w:hanging="230"/>
        <w:rPr>
          <w:iCs/>
          <w:sz w:val="20"/>
          <w:szCs w:val="20"/>
        </w:rPr>
      </w:pPr>
      <w:r w:rsidRPr="00BA4B8A">
        <w:rPr>
          <w:b/>
          <w:iCs/>
          <w:sz w:val="20"/>
          <w:szCs w:val="20"/>
        </w:rPr>
        <w:t>Reduced demand</w:t>
      </w:r>
      <w:r w:rsidR="00B11245" w:rsidRPr="00BA4B8A">
        <w:rPr>
          <w:b/>
          <w:iCs/>
          <w:sz w:val="20"/>
          <w:szCs w:val="20"/>
        </w:rPr>
        <w:t xml:space="preserve"> for application-related user support. </w:t>
      </w:r>
      <w:r w:rsidR="0041201E" w:rsidRPr="00BA4B8A">
        <w:rPr>
          <w:iCs/>
          <w:sz w:val="20"/>
          <w:szCs w:val="20"/>
        </w:rPr>
        <w:t xml:space="preserve">Eighty-two percent of </w:t>
      </w:r>
      <w:r w:rsidR="00B11245" w:rsidRPr="00BA4B8A">
        <w:rPr>
          <w:iCs/>
          <w:sz w:val="20"/>
          <w:szCs w:val="20"/>
        </w:rPr>
        <w:t xml:space="preserve">study respondents </w:t>
      </w:r>
      <w:r w:rsidR="0041201E" w:rsidRPr="00BA4B8A">
        <w:rPr>
          <w:iCs/>
          <w:sz w:val="20"/>
          <w:szCs w:val="20"/>
        </w:rPr>
        <w:t>said their users spend less time dealing with application is</w:t>
      </w:r>
      <w:r w:rsidR="00336BD3" w:rsidRPr="00BA4B8A">
        <w:rPr>
          <w:iCs/>
          <w:sz w:val="20"/>
          <w:szCs w:val="20"/>
        </w:rPr>
        <w:t>s</w:t>
      </w:r>
      <w:r w:rsidR="0041201E" w:rsidRPr="00BA4B8A">
        <w:rPr>
          <w:iCs/>
          <w:sz w:val="20"/>
          <w:szCs w:val="20"/>
        </w:rPr>
        <w:t>ues</w:t>
      </w:r>
      <w:r w:rsidR="00190D75" w:rsidRPr="00BA4B8A">
        <w:rPr>
          <w:iCs/>
          <w:sz w:val="20"/>
          <w:szCs w:val="20"/>
        </w:rPr>
        <w:t xml:space="preserve">. Support </w:t>
      </w:r>
      <w:r w:rsidR="00B02168" w:rsidRPr="00BA4B8A">
        <w:rPr>
          <w:iCs/>
          <w:sz w:val="20"/>
          <w:szCs w:val="20"/>
        </w:rPr>
        <w:t>calls</w:t>
      </w:r>
      <w:r w:rsidR="00190D75" w:rsidRPr="00BA4B8A">
        <w:rPr>
          <w:iCs/>
          <w:sz w:val="20"/>
          <w:szCs w:val="20"/>
        </w:rPr>
        <w:t xml:space="preserve"> were reduced an average of 18%</w:t>
      </w:r>
      <w:r w:rsidRPr="00BA4B8A">
        <w:rPr>
          <w:iCs/>
          <w:sz w:val="20"/>
          <w:szCs w:val="20"/>
        </w:rPr>
        <w:t xml:space="preserve">, </w:t>
      </w:r>
      <w:r w:rsidR="00190D75" w:rsidRPr="00BA4B8A">
        <w:rPr>
          <w:iCs/>
          <w:sz w:val="20"/>
          <w:szCs w:val="20"/>
        </w:rPr>
        <w:t>equivalent to</w:t>
      </w:r>
      <w:r w:rsidRPr="00BA4B8A">
        <w:rPr>
          <w:iCs/>
          <w:sz w:val="20"/>
          <w:szCs w:val="20"/>
        </w:rPr>
        <w:t xml:space="preserve"> a reduction in support-related IT labor costs of</w:t>
      </w:r>
      <w:r w:rsidR="00190D75" w:rsidRPr="00BA4B8A">
        <w:rPr>
          <w:iCs/>
          <w:sz w:val="20"/>
          <w:szCs w:val="20"/>
        </w:rPr>
        <w:t xml:space="preserve"> </w:t>
      </w:r>
      <w:r w:rsidRPr="00BA4B8A">
        <w:rPr>
          <w:b/>
          <w:iCs/>
          <w:sz w:val="20"/>
          <w:szCs w:val="20"/>
        </w:rPr>
        <w:t>$21</w:t>
      </w:r>
      <w:r w:rsidR="00190D75" w:rsidRPr="00BA4B8A">
        <w:rPr>
          <w:b/>
          <w:iCs/>
          <w:sz w:val="20"/>
          <w:szCs w:val="20"/>
        </w:rPr>
        <w:t xml:space="preserve"> </w:t>
      </w:r>
      <w:r w:rsidRPr="00BA4B8A">
        <w:rPr>
          <w:b/>
          <w:iCs/>
          <w:sz w:val="20"/>
          <w:szCs w:val="20"/>
        </w:rPr>
        <w:t>per PC per year</w:t>
      </w:r>
      <w:r w:rsidR="0041201E" w:rsidRPr="00BA4B8A">
        <w:rPr>
          <w:iCs/>
          <w:sz w:val="20"/>
          <w:szCs w:val="20"/>
        </w:rPr>
        <w:t xml:space="preserve">. </w:t>
      </w:r>
    </w:p>
    <w:p w:rsidR="00B11245" w:rsidRPr="00BA4B8A" w:rsidRDefault="00B11245" w:rsidP="000C33C5">
      <w:pPr>
        <w:numPr>
          <w:ilvl w:val="0"/>
          <w:numId w:val="22"/>
        </w:numPr>
        <w:spacing w:after="120"/>
        <w:ind w:left="460" w:right="180" w:hanging="230"/>
        <w:rPr>
          <w:iCs/>
          <w:sz w:val="20"/>
          <w:szCs w:val="20"/>
        </w:rPr>
      </w:pPr>
      <w:r w:rsidRPr="00BA4B8A">
        <w:rPr>
          <w:b/>
          <w:iCs/>
          <w:sz w:val="20"/>
          <w:szCs w:val="20"/>
        </w:rPr>
        <w:t xml:space="preserve">Improved business advantages. </w:t>
      </w:r>
      <w:r w:rsidRPr="00BA4B8A">
        <w:rPr>
          <w:iCs/>
          <w:sz w:val="20"/>
          <w:szCs w:val="20"/>
        </w:rPr>
        <w:t xml:space="preserve">A clear majority of study participants acknowledged that application virtualization helps IT deliver </w:t>
      </w:r>
      <w:r w:rsidR="00B02168" w:rsidRPr="00BA4B8A">
        <w:rPr>
          <w:iCs/>
          <w:sz w:val="20"/>
          <w:szCs w:val="20"/>
        </w:rPr>
        <w:t xml:space="preserve">on their </w:t>
      </w:r>
      <w:r w:rsidRPr="00BA4B8A">
        <w:rPr>
          <w:iCs/>
          <w:sz w:val="20"/>
          <w:szCs w:val="20"/>
        </w:rPr>
        <w:t>service level commitments to the business and drive business agility without introducing IT-centric constraints.</w:t>
      </w:r>
    </w:p>
    <w:p w:rsidR="00B02168" w:rsidRPr="00BA4B8A" w:rsidRDefault="00B11245" w:rsidP="000C33C5">
      <w:pPr>
        <w:spacing w:after="120"/>
        <w:ind w:right="187"/>
        <w:rPr>
          <w:sz w:val="20"/>
          <w:szCs w:val="20"/>
        </w:rPr>
      </w:pPr>
      <w:r w:rsidRPr="00BA4B8A">
        <w:rPr>
          <w:sz w:val="20"/>
          <w:szCs w:val="20"/>
        </w:rPr>
        <w:t>Organizations that adopted application virtualization were highly satisfied with the results. More than three-quarters of all participating organizations stated that their decision to adopt application virtualization was “good” or “great.”</w:t>
      </w:r>
      <w:r w:rsidR="009C7A5E" w:rsidRPr="00BA4B8A">
        <w:rPr>
          <w:sz w:val="20"/>
          <w:szCs w:val="20"/>
        </w:rPr>
        <w:t xml:space="preserve"> </w:t>
      </w:r>
      <w:r w:rsidR="00953F3B">
        <w:rPr>
          <w:sz w:val="20"/>
          <w:szCs w:val="20"/>
        </w:rPr>
        <w:t>B</w:t>
      </w:r>
      <w:r w:rsidRPr="00BA4B8A">
        <w:rPr>
          <w:sz w:val="20"/>
          <w:szCs w:val="20"/>
        </w:rPr>
        <w:t>y examining a wide range of industries including technology, healthcare, banking and finance, education, government</w:t>
      </w:r>
      <w:r w:rsidR="00484275" w:rsidRPr="00BA4B8A">
        <w:rPr>
          <w:sz w:val="20"/>
          <w:szCs w:val="20"/>
        </w:rPr>
        <w:t>,</w:t>
      </w:r>
      <w:r w:rsidRPr="00BA4B8A">
        <w:rPr>
          <w:sz w:val="20"/>
          <w:szCs w:val="20"/>
        </w:rPr>
        <w:t xml:space="preserve"> and manufacturing, the study shows that application virtualization should be considered by any organization seeking to save time, reduce TCO, and improve service quality. </w:t>
      </w:r>
    </w:p>
    <w:p w:rsidR="0010557A" w:rsidRPr="00BA4B8A" w:rsidRDefault="00B11245" w:rsidP="000C33C5">
      <w:pPr>
        <w:spacing w:after="120"/>
        <w:rPr>
          <w:rStyle w:val="Emphasis"/>
          <w:b/>
          <w:sz w:val="20"/>
          <w:szCs w:val="20"/>
        </w:rPr>
      </w:pPr>
      <w:r w:rsidRPr="0098173C">
        <w:rPr>
          <w:b/>
          <w:sz w:val="24"/>
          <w:szCs w:val="20"/>
        </w:rPr>
        <w:t xml:space="preserve">Put plainly, App-V helps organizations manage applications simply, easily, and more cost-effectively. </w:t>
      </w:r>
      <w:r w:rsidR="0010557A" w:rsidRPr="00BA4B8A">
        <w:rPr>
          <w:rStyle w:val="Emphasis"/>
          <w:b/>
          <w:sz w:val="20"/>
          <w:szCs w:val="20"/>
        </w:rPr>
        <w:br w:type="page"/>
      </w:r>
    </w:p>
    <w:p w:rsidR="00974F4D" w:rsidRPr="00B54902" w:rsidRDefault="00974F4D" w:rsidP="00863D04">
      <w:pPr>
        <w:pStyle w:val="TOC1"/>
        <w:tabs>
          <w:tab w:val="clear" w:pos="9360"/>
          <w:tab w:val="right" w:leader="dot" w:pos="9990"/>
        </w:tabs>
        <w:spacing w:before="0"/>
        <w:rPr>
          <w:rStyle w:val="Emphasis"/>
          <w:b w:val="0"/>
        </w:rPr>
      </w:pPr>
      <w:r w:rsidRPr="00B54902">
        <w:rPr>
          <w:rStyle w:val="Emphasis"/>
          <w:sz w:val="44"/>
          <w:szCs w:val="44"/>
        </w:rPr>
        <w:t>Contents</w:t>
      </w:r>
    </w:p>
    <w:p w:rsidR="00BB50B6" w:rsidRDefault="00D45040">
      <w:pPr>
        <w:pStyle w:val="TOC1"/>
        <w:rPr>
          <w:rFonts w:asciiTheme="minorHAnsi" w:eastAsiaTheme="minorEastAsia" w:hAnsiTheme="minorHAnsi" w:cstheme="minorBidi"/>
          <w:b w:val="0"/>
          <w:noProof/>
          <w:color w:val="auto"/>
          <w:sz w:val="22"/>
          <w:szCs w:val="22"/>
        </w:rPr>
      </w:pPr>
      <w:r w:rsidRPr="00D45040">
        <w:rPr>
          <w:rStyle w:val="Emphasis"/>
          <w:rFonts w:ascii="Arial" w:eastAsiaTheme="majorEastAsia" w:hAnsi="Arial" w:cs="Arial"/>
          <w:b w:val="0"/>
          <w:bCs/>
          <w:i w:val="0"/>
          <w:iCs w:val="0"/>
        </w:rPr>
        <w:fldChar w:fldCharType="begin"/>
      </w:r>
      <w:r w:rsidR="00A37CE7" w:rsidRPr="00A37CE7">
        <w:rPr>
          <w:rStyle w:val="Emphasis"/>
          <w:rFonts w:ascii="Arial" w:eastAsiaTheme="majorEastAsia" w:hAnsi="Arial" w:cs="Arial"/>
          <w:b w:val="0"/>
          <w:bCs/>
          <w:i w:val="0"/>
          <w:iCs w:val="0"/>
        </w:rPr>
        <w:instrText xml:space="preserve"> TOC \o "1-2" \h \z \u </w:instrText>
      </w:r>
      <w:r w:rsidRPr="00D45040">
        <w:rPr>
          <w:rStyle w:val="Emphasis"/>
          <w:rFonts w:ascii="Arial" w:eastAsiaTheme="majorEastAsia" w:hAnsi="Arial" w:cs="Arial"/>
          <w:b w:val="0"/>
          <w:bCs/>
          <w:i w:val="0"/>
          <w:iCs w:val="0"/>
        </w:rPr>
        <w:fldChar w:fldCharType="separate"/>
      </w:r>
      <w:hyperlink w:anchor="_Toc255337759" w:history="1">
        <w:r w:rsidR="00BB50B6" w:rsidRPr="00F576A8">
          <w:rPr>
            <w:rStyle w:val="Hyperlink"/>
            <w:noProof/>
          </w:rPr>
          <w:t>Overview</w:t>
        </w:r>
        <w:r w:rsidR="00BB50B6">
          <w:rPr>
            <w:noProof/>
            <w:webHidden/>
          </w:rPr>
          <w:tab/>
        </w:r>
        <w:r>
          <w:rPr>
            <w:noProof/>
            <w:webHidden/>
          </w:rPr>
          <w:fldChar w:fldCharType="begin"/>
        </w:r>
        <w:r w:rsidR="00BB50B6">
          <w:rPr>
            <w:noProof/>
            <w:webHidden/>
          </w:rPr>
          <w:instrText xml:space="preserve"> PAGEREF _Toc255337759 \h </w:instrText>
        </w:r>
        <w:r>
          <w:rPr>
            <w:noProof/>
            <w:webHidden/>
          </w:rPr>
        </w:r>
        <w:r>
          <w:rPr>
            <w:noProof/>
            <w:webHidden/>
          </w:rPr>
          <w:fldChar w:fldCharType="separate"/>
        </w:r>
        <w:r w:rsidR="00BB50B6">
          <w:rPr>
            <w:noProof/>
            <w:webHidden/>
          </w:rPr>
          <w:t>1</w:t>
        </w:r>
        <w:r>
          <w:rPr>
            <w:noProof/>
            <w:webHidden/>
          </w:rPr>
          <w:fldChar w:fldCharType="end"/>
        </w:r>
      </w:hyperlink>
    </w:p>
    <w:p w:rsidR="00BB50B6" w:rsidRDefault="00D45040">
      <w:pPr>
        <w:pStyle w:val="TOC2"/>
        <w:rPr>
          <w:rFonts w:asciiTheme="minorHAnsi" w:eastAsiaTheme="minorEastAsia" w:hAnsiTheme="minorHAnsi" w:cstheme="minorBidi"/>
          <w:noProof/>
          <w:color w:val="auto"/>
          <w:szCs w:val="22"/>
        </w:rPr>
      </w:pPr>
      <w:hyperlink w:anchor="_Toc255337760" w:history="1">
        <w:r w:rsidR="00BB50B6" w:rsidRPr="00F576A8">
          <w:rPr>
            <w:rStyle w:val="Hyperlink"/>
            <w:noProof/>
          </w:rPr>
          <w:t>App-V Delivers Cost, Time, and Quality Benefits</w:t>
        </w:r>
        <w:r w:rsidR="00BB50B6">
          <w:rPr>
            <w:noProof/>
            <w:webHidden/>
          </w:rPr>
          <w:tab/>
        </w:r>
        <w:r>
          <w:rPr>
            <w:noProof/>
            <w:webHidden/>
          </w:rPr>
          <w:fldChar w:fldCharType="begin"/>
        </w:r>
        <w:r w:rsidR="00BB50B6">
          <w:rPr>
            <w:noProof/>
            <w:webHidden/>
          </w:rPr>
          <w:instrText xml:space="preserve"> PAGEREF _Toc255337760 \h </w:instrText>
        </w:r>
        <w:r>
          <w:rPr>
            <w:noProof/>
            <w:webHidden/>
          </w:rPr>
        </w:r>
        <w:r>
          <w:rPr>
            <w:noProof/>
            <w:webHidden/>
          </w:rPr>
          <w:fldChar w:fldCharType="separate"/>
        </w:r>
        <w:r w:rsidR="00BB50B6">
          <w:rPr>
            <w:noProof/>
            <w:webHidden/>
          </w:rPr>
          <w:t>2</w:t>
        </w:r>
        <w:r>
          <w:rPr>
            <w:noProof/>
            <w:webHidden/>
          </w:rPr>
          <w:fldChar w:fldCharType="end"/>
        </w:r>
      </w:hyperlink>
    </w:p>
    <w:p w:rsidR="00BB50B6" w:rsidRDefault="00D45040">
      <w:pPr>
        <w:pStyle w:val="TOC2"/>
        <w:rPr>
          <w:rFonts w:asciiTheme="minorHAnsi" w:eastAsiaTheme="minorEastAsia" w:hAnsiTheme="minorHAnsi" w:cstheme="minorBidi"/>
          <w:noProof/>
          <w:color w:val="auto"/>
          <w:szCs w:val="22"/>
        </w:rPr>
      </w:pPr>
      <w:hyperlink w:anchor="_Toc255337761" w:history="1">
        <w:r w:rsidR="00BB50B6" w:rsidRPr="00F576A8">
          <w:rPr>
            <w:rStyle w:val="Hyperlink"/>
            <w:noProof/>
          </w:rPr>
          <w:t>Application Lifecycle</w:t>
        </w:r>
        <w:r w:rsidR="00BB50B6">
          <w:rPr>
            <w:noProof/>
            <w:webHidden/>
          </w:rPr>
          <w:tab/>
        </w:r>
        <w:r>
          <w:rPr>
            <w:noProof/>
            <w:webHidden/>
          </w:rPr>
          <w:fldChar w:fldCharType="begin"/>
        </w:r>
        <w:r w:rsidR="00BB50B6">
          <w:rPr>
            <w:noProof/>
            <w:webHidden/>
          </w:rPr>
          <w:instrText xml:space="preserve"> PAGEREF _Toc255337761 \h </w:instrText>
        </w:r>
        <w:r>
          <w:rPr>
            <w:noProof/>
            <w:webHidden/>
          </w:rPr>
        </w:r>
        <w:r>
          <w:rPr>
            <w:noProof/>
            <w:webHidden/>
          </w:rPr>
          <w:fldChar w:fldCharType="separate"/>
        </w:r>
        <w:r w:rsidR="00BB50B6">
          <w:rPr>
            <w:noProof/>
            <w:webHidden/>
          </w:rPr>
          <w:t>3</w:t>
        </w:r>
        <w:r>
          <w:rPr>
            <w:noProof/>
            <w:webHidden/>
          </w:rPr>
          <w:fldChar w:fldCharType="end"/>
        </w:r>
      </w:hyperlink>
    </w:p>
    <w:p w:rsidR="00BB50B6" w:rsidRDefault="00D45040">
      <w:pPr>
        <w:pStyle w:val="TOC1"/>
        <w:rPr>
          <w:rFonts w:asciiTheme="minorHAnsi" w:eastAsiaTheme="minorEastAsia" w:hAnsiTheme="minorHAnsi" w:cstheme="minorBidi"/>
          <w:b w:val="0"/>
          <w:noProof/>
          <w:color w:val="auto"/>
          <w:sz w:val="22"/>
          <w:szCs w:val="22"/>
        </w:rPr>
      </w:pPr>
      <w:hyperlink w:anchor="_Toc255337762" w:history="1">
        <w:r w:rsidR="00BB50B6" w:rsidRPr="00F576A8">
          <w:rPr>
            <w:rStyle w:val="Hyperlink"/>
            <w:noProof/>
          </w:rPr>
          <w:t>Impact on Application Testing and Preparation</w:t>
        </w:r>
        <w:r w:rsidR="00BB50B6">
          <w:rPr>
            <w:noProof/>
            <w:webHidden/>
          </w:rPr>
          <w:tab/>
        </w:r>
        <w:r>
          <w:rPr>
            <w:noProof/>
            <w:webHidden/>
          </w:rPr>
          <w:fldChar w:fldCharType="begin"/>
        </w:r>
        <w:r w:rsidR="00BB50B6">
          <w:rPr>
            <w:noProof/>
            <w:webHidden/>
          </w:rPr>
          <w:instrText xml:space="preserve"> PAGEREF _Toc255337762 \h </w:instrText>
        </w:r>
        <w:r>
          <w:rPr>
            <w:noProof/>
            <w:webHidden/>
          </w:rPr>
        </w:r>
        <w:r>
          <w:rPr>
            <w:noProof/>
            <w:webHidden/>
          </w:rPr>
          <w:fldChar w:fldCharType="separate"/>
        </w:r>
        <w:r w:rsidR="00BB50B6">
          <w:rPr>
            <w:noProof/>
            <w:webHidden/>
          </w:rPr>
          <w:t>4</w:t>
        </w:r>
        <w:r>
          <w:rPr>
            <w:noProof/>
            <w:webHidden/>
          </w:rPr>
          <w:fldChar w:fldCharType="end"/>
        </w:r>
      </w:hyperlink>
    </w:p>
    <w:p w:rsidR="00BB50B6" w:rsidRDefault="00D45040">
      <w:pPr>
        <w:pStyle w:val="TOC2"/>
        <w:rPr>
          <w:rFonts w:asciiTheme="minorHAnsi" w:eastAsiaTheme="minorEastAsia" w:hAnsiTheme="minorHAnsi" w:cstheme="minorBidi"/>
          <w:noProof/>
          <w:color w:val="auto"/>
          <w:szCs w:val="22"/>
        </w:rPr>
      </w:pPr>
      <w:hyperlink w:anchor="_Toc255337763" w:history="1">
        <w:r w:rsidR="00BB50B6" w:rsidRPr="00F576A8">
          <w:rPr>
            <w:rStyle w:val="Hyperlink"/>
            <w:noProof/>
          </w:rPr>
          <w:t>Compatibility and Regression Testing</w:t>
        </w:r>
        <w:r w:rsidR="00BB50B6">
          <w:rPr>
            <w:noProof/>
            <w:webHidden/>
          </w:rPr>
          <w:tab/>
        </w:r>
        <w:r>
          <w:rPr>
            <w:noProof/>
            <w:webHidden/>
          </w:rPr>
          <w:fldChar w:fldCharType="begin"/>
        </w:r>
        <w:r w:rsidR="00BB50B6">
          <w:rPr>
            <w:noProof/>
            <w:webHidden/>
          </w:rPr>
          <w:instrText xml:space="preserve"> PAGEREF _Toc255337763 \h </w:instrText>
        </w:r>
        <w:r>
          <w:rPr>
            <w:noProof/>
            <w:webHidden/>
          </w:rPr>
        </w:r>
        <w:r>
          <w:rPr>
            <w:noProof/>
            <w:webHidden/>
          </w:rPr>
          <w:fldChar w:fldCharType="separate"/>
        </w:r>
        <w:r w:rsidR="00BB50B6">
          <w:rPr>
            <w:noProof/>
            <w:webHidden/>
          </w:rPr>
          <w:t>4</w:t>
        </w:r>
        <w:r>
          <w:rPr>
            <w:noProof/>
            <w:webHidden/>
          </w:rPr>
          <w:fldChar w:fldCharType="end"/>
        </w:r>
      </w:hyperlink>
    </w:p>
    <w:p w:rsidR="00BB50B6" w:rsidRDefault="00D45040">
      <w:pPr>
        <w:pStyle w:val="TOC2"/>
        <w:rPr>
          <w:rFonts w:asciiTheme="minorHAnsi" w:eastAsiaTheme="minorEastAsia" w:hAnsiTheme="minorHAnsi" w:cstheme="minorBidi"/>
          <w:noProof/>
          <w:color w:val="auto"/>
          <w:szCs w:val="22"/>
        </w:rPr>
      </w:pPr>
      <w:hyperlink w:anchor="_Toc255337764" w:history="1">
        <w:r w:rsidR="00BB50B6" w:rsidRPr="00F576A8">
          <w:rPr>
            <w:rStyle w:val="Hyperlink"/>
            <w:noProof/>
          </w:rPr>
          <w:t>Application Packaging and Sequencing</w:t>
        </w:r>
        <w:r w:rsidR="00BB50B6">
          <w:rPr>
            <w:noProof/>
            <w:webHidden/>
          </w:rPr>
          <w:tab/>
        </w:r>
        <w:r>
          <w:rPr>
            <w:noProof/>
            <w:webHidden/>
          </w:rPr>
          <w:fldChar w:fldCharType="begin"/>
        </w:r>
        <w:r w:rsidR="00BB50B6">
          <w:rPr>
            <w:noProof/>
            <w:webHidden/>
          </w:rPr>
          <w:instrText xml:space="preserve"> PAGEREF _Toc255337764 \h </w:instrText>
        </w:r>
        <w:r>
          <w:rPr>
            <w:noProof/>
            <w:webHidden/>
          </w:rPr>
        </w:r>
        <w:r>
          <w:rPr>
            <w:noProof/>
            <w:webHidden/>
          </w:rPr>
          <w:fldChar w:fldCharType="separate"/>
        </w:r>
        <w:r w:rsidR="00BB50B6">
          <w:rPr>
            <w:noProof/>
            <w:webHidden/>
          </w:rPr>
          <w:t>5</w:t>
        </w:r>
        <w:r>
          <w:rPr>
            <w:noProof/>
            <w:webHidden/>
          </w:rPr>
          <w:fldChar w:fldCharType="end"/>
        </w:r>
      </w:hyperlink>
    </w:p>
    <w:p w:rsidR="00BB50B6" w:rsidRDefault="00D45040">
      <w:pPr>
        <w:pStyle w:val="TOC1"/>
        <w:rPr>
          <w:rFonts w:asciiTheme="minorHAnsi" w:eastAsiaTheme="minorEastAsia" w:hAnsiTheme="minorHAnsi" w:cstheme="minorBidi"/>
          <w:b w:val="0"/>
          <w:noProof/>
          <w:color w:val="auto"/>
          <w:sz w:val="22"/>
          <w:szCs w:val="22"/>
        </w:rPr>
      </w:pPr>
      <w:hyperlink w:anchor="_Toc255337765" w:history="1">
        <w:r w:rsidR="00BB50B6" w:rsidRPr="00F576A8">
          <w:rPr>
            <w:rStyle w:val="Hyperlink"/>
            <w:noProof/>
          </w:rPr>
          <w:t>Impact on Application Delivery</w:t>
        </w:r>
        <w:r w:rsidR="00BB50B6">
          <w:rPr>
            <w:noProof/>
            <w:webHidden/>
          </w:rPr>
          <w:tab/>
        </w:r>
        <w:r>
          <w:rPr>
            <w:noProof/>
            <w:webHidden/>
          </w:rPr>
          <w:fldChar w:fldCharType="begin"/>
        </w:r>
        <w:r w:rsidR="00BB50B6">
          <w:rPr>
            <w:noProof/>
            <w:webHidden/>
          </w:rPr>
          <w:instrText xml:space="preserve"> PAGEREF _Toc255337765 \h </w:instrText>
        </w:r>
        <w:r>
          <w:rPr>
            <w:noProof/>
            <w:webHidden/>
          </w:rPr>
        </w:r>
        <w:r>
          <w:rPr>
            <w:noProof/>
            <w:webHidden/>
          </w:rPr>
          <w:fldChar w:fldCharType="separate"/>
        </w:r>
        <w:r w:rsidR="00BB50B6">
          <w:rPr>
            <w:noProof/>
            <w:webHidden/>
          </w:rPr>
          <w:t>7</w:t>
        </w:r>
        <w:r>
          <w:rPr>
            <w:noProof/>
            <w:webHidden/>
          </w:rPr>
          <w:fldChar w:fldCharType="end"/>
        </w:r>
      </w:hyperlink>
    </w:p>
    <w:p w:rsidR="00BB50B6" w:rsidRDefault="00D45040">
      <w:pPr>
        <w:pStyle w:val="TOC2"/>
        <w:rPr>
          <w:rFonts w:asciiTheme="minorHAnsi" w:eastAsiaTheme="minorEastAsia" w:hAnsiTheme="minorHAnsi" w:cstheme="minorBidi"/>
          <w:noProof/>
          <w:color w:val="auto"/>
          <w:szCs w:val="22"/>
        </w:rPr>
      </w:pPr>
      <w:hyperlink w:anchor="_Toc255337766" w:history="1">
        <w:r w:rsidR="00BB50B6" w:rsidRPr="00F576A8">
          <w:rPr>
            <w:rStyle w:val="Hyperlink"/>
            <w:noProof/>
          </w:rPr>
          <w:t>Application Migrating and Updating</w:t>
        </w:r>
        <w:r w:rsidR="00BB50B6">
          <w:rPr>
            <w:noProof/>
            <w:webHidden/>
          </w:rPr>
          <w:tab/>
        </w:r>
        <w:r>
          <w:rPr>
            <w:noProof/>
            <w:webHidden/>
          </w:rPr>
          <w:fldChar w:fldCharType="begin"/>
        </w:r>
        <w:r w:rsidR="00BB50B6">
          <w:rPr>
            <w:noProof/>
            <w:webHidden/>
          </w:rPr>
          <w:instrText xml:space="preserve"> PAGEREF _Toc255337766 \h </w:instrText>
        </w:r>
        <w:r>
          <w:rPr>
            <w:noProof/>
            <w:webHidden/>
          </w:rPr>
        </w:r>
        <w:r>
          <w:rPr>
            <w:noProof/>
            <w:webHidden/>
          </w:rPr>
          <w:fldChar w:fldCharType="separate"/>
        </w:r>
        <w:r w:rsidR="00BB50B6">
          <w:rPr>
            <w:noProof/>
            <w:webHidden/>
          </w:rPr>
          <w:t>7</w:t>
        </w:r>
        <w:r>
          <w:rPr>
            <w:noProof/>
            <w:webHidden/>
          </w:rPr>
          <w:fldChar w:fldCharType="end"/>
        </w:r>
      </w:hyperlink>
    </w:p>
    <w:p w:rsidR="00BB50B6" w:rsidRDefault="00D45040">
      <w:pPr>
        <w:pStyle w:val="TOC2"/>
        <w:rPr>
          <w:rFonts w:asciiTheme="minorHAnsi" w:eastAsiaTheme="minorEastAsia" w:hAnsiTheme="minorHAnsi" w:cstheme="minorBidi"/>
          <w:noProof/>
          <w:color w:val="auto"/>
          <w:szCs w:val="22"/>
        </w:rPr>
      </w:pPr>
      <w:hyperlink w:anchor="_Toc255337767" w:history="1">
        <w:r w:rsidR="00BB50B6" w:rsidRPr="00F576A8">
          <w:rPr>
            <w:rStyle w:val="Hyperlink"/>
            <w:noProof/>
          </w:rPr>
          <w:t>User-Centric Application Delivery</w:t>
        </w:r>
        <w:r w:rsidR="00BB50B6">
          <w:rPr>
            <w:noProof/>
            <w:webHidden/>
          </w:rPr>
          <w:tab/>
        </w:r>
        <w:r>
          <w:rPr>
            <w:noProof/>
            <w:webHidden/>
          </w:rPr>
          <w:fldChar w:fldCharType="begin"/>
        </w:r>
        <w:r w:rsidR="00BB50B6">
          <w:rPr>
            <w:noProof/>
            <w:webHidden/>
          </w:rPr>
          <w:instrText xml:space="preserve"> PAGEREF _Toc255337767 \h </w:instrText>
        </w:r>
        <w:r>
          <w:rPr>
            <w:noProof/>
            <w:webHidden/>
          </w:rPr>
        </w:r>
        <w:r>
          <w:rPr>
            <w:noProof/>
            <w:webHidden/>
          </w:rPr>
          <w:fldChar w:fldCharType="separate"/>
        </w:r>
        <w:r w:rsidR="00BB50B6">
          <w:rPr>
            <w:noProof/>
            <w:webHidden/>
          </w:rPr>
          <w:t>7</w:t>
        </w:r>
        <w:r>
          <w:rPr>
            <w:noProof/>
            <w:webHidden/>
          </w:rPr>
          <w:fldChar w:fldCharType="end"/>
        </w:r>
      </w:hyperlink>
    </w:p>
    <w:p w:rsidR="00BB50B6" w:rsidRDefault="00D45040">
      <w:pPr>
        <w:pStyle w:val="TOC2"/>
        <w:rPr>
          <w:rFonts w:asciiTheme="minorHAnsi" w:eastAsiaTheme="minorEastAsia" w:hAnsiTheme="minorHAnsi" w:cstheme="minorBidi"/>
          <w:noProof/>
          <w:color w:val="auto"/>
          <w:szCs w:val="22"/>
        </w:rPr>
      </w:pPr>
      <w:hyperlink w:anchor="_Toc255337768" w:history="1">
        <w:r w:rsidR="00BB50B6" w:rsidRPr="00F576A8">
          <w:rPr>
            <w:rStyle w:val="Hyperlink"/>
            <w:noProof/>
          </w:rPr>
          <w:t>Mission-Critical Applications</w:t>
        </w:r>
        <w:r w:rsidR="00BB50B6">
          <w:rPr>
            <w:noProof/>
            <w:webHidden/>
          </w:rPr>
          <w:tab/>
        </w:r>
        <w:r>
          <w:rPr>
            <w:noProof/>
            <w:webHidden/>
          </w:rPr>
          <w:fldChar w:fldCharType="begin"/>
        </w:r>
        <w:r w:rsidR="00BB50B6">
          <w:rPr>
            <w:noProof/>
            <w:webHidden/>
          </w:rPr>
          <w:instrText xml:space="preserve"> PAGEREF _Toc255337768 \h </w:instrText>
        </w:r>
        <w:r>
          <w:rPr>
            <w:noProof/>
            <w:webHidden/>
          </w:rPr>
        </w:r>
        <w:r>
          <w:rPr>
            <w:noProof/>
            <w:webHidden/>
          </w:rPr>
          <w:fldChar w:fldCharType="separate"/>
        </w:r>
        <w:r w:rsidR="00BB50B6">
          <w:rPr>
            <w:noProof/>
            <w:webHidden/>
          </w:rPr>
          <w:t>8</w:t>
        </w:r>
        <w:r>
          <w:rPr>
            <w:noProof/>
            <w:webHidden/>
          </w:rPr>
          <w:fldChar w:fldCharType="end"/>
        </w:r>
      </w:hyperlink>
    </w:p>
    <w:p w:rsidR="00BB50B6" w:rsidRDefault="00D45040">
      <w:pPr>
        <w:pStyle w:val="TOC2"/>
        <w:rPr>
          <w:rFonts w:asciiTheme="minorHAnsi" w:eastAsiaTheme="minorEastAsia" w:hAnsiTheme="minorHAnsi" w:cstheme="minorBidi"/>
          <w:noProof/>
          <w:color w:val="auto"/>
          <w:szCs w:val="22"/>
        </w:rPr>
      </w:pPr>
      <w:hyperlink w:anchor="_Toc255337769" w:history="1">
        <w:r w:rsidR="00BB50B6" w:rsidRPr="00F576A8">
          <w:rPr>
            <w:rStyle w:val="Hyperlink"/>
            <w:noProof/>
          </w:rPr>
          <w:t>Integrated Deployment with System Center</w:t>
        </w:r>
        <w:r w:rsidR="00BB50B6">
          <w:rPr>
            <w:noProof/>
            <w:webHidden/>
          </w:rPr>
          <w:tab/>
        </w:r>
        <w:r>
          <w:rPr>
            <w:noProof/>
            <w:webHidden/>
          </w:rPr>
          <w:fldChar w:fldCharType="begin"/>
        </w:r>
        <w:r w:rsidR="00BB50B6">
          <w:rPr>
            <w:noProof/>
            <w:webHidden/>
          </w:rPr>
          <w:instrText xml:space="preserve"> PAGEREF _Toc255337769 \h </w:instrText>
        </w:r>
        <w:r>
          <w:rPr>
            <w:noProof/>
            <w:webHidden/>
          </w:rPr>
        </w:r>
        <w:r>
          <w:rPr>
            <w:noProof/>
            <w:webHidden/>
          </w:rPr>
          <w:fldChar w:fldCharType="separate"/>
        </w:r>
        <w:r w:rsidR="00BB50B6">
          <w:rPr>
            <w:noProof/>
            <w:webHidden/>
          </w:rPr>
          <w:t>9</w:t>
        </w:r>
        <w:r>
          <w:rPr>
            <w:noProof/>
            <w:webHidden/>
          </w:rPr>
          <w:fldChar w:fldCharType="end"/>
        </w:r>
      </w:hyperlink>
    </w:p>
    <w:p w:rsidR="00BB50B6" w:rsidRDefault="00D45040">
      <w:pPr>
        <w:pStyle w:val="TOC1"/>
        <w:rPr>
          <w:rFonts w:asciiTheme="minorHAnsi" w:eastAsiaTheme="minorEastAsia" w:hAnsiTheme="minorHAnsi" w:cstheme="minorBidi"/>
          <w:b w:val="0"/>
          <w:noProof/>
          <w:color w:val="auto"/>
          <w:sz w:val="22"/>
          <w:szCs w:val="22"/>
        </w:rPr>
      </w:pPr>
      <w:hyperlink w:anchor="_Toc255337770" w:history="1">
        <w:r w:rsidR="00BB50B6" w:rsidRPr="00F576A8">
          <w:rPr>
            <w:rStyle w:val="Hyperlink"/>
            <w:noProof/>
          </w:rPr>
          <w:t>Impact on Application Management and Updates</w:t>
        </w:r>
        <w:r w:rsidR="00BB50B6">
          <w:rPr>
            <w:noProof/>
            <w:webHidden/>
          </w:rPr>
          <w:tab/>
        </w:r>
        <w:r>
          <w:rPr>
            <w:noProof/>
            <w:webHidden/>
          </w:rPr>
          <w:fldChar w:fldCharType="begin"/>
        </w:r>
        <w:r w:rsidR="00BB50B6">
          <w:rPr>
            <w:noProof/>
            <w:webHidden/>
          </w:rPr>
          <w:instrText xml:space="preserve"> PAGEREF _Toc255337770 \h </w:instrText>
        </w:r>
        <w:r>
          <w:rPr>
            <w:noProof/>
            <w:webHidden/>
          </w:rPr>
        </w:r>
        <w:r>
          <w:rPr>
            <w:noProof/>
            <w:webHidden/>
          </w:rPr>
          <w:fldChar w:fldCharType="separate"/>
        </w:r>
        <w:r w:rsidR="00BB50B6">
          <w:rPr>
            <w:noProof/>
            <w:webHidden/>
          </w:rPr>
          <w:t>10</w:t>
        </w:r>
        <w:r>
          <w:rPr>
            <w:noProof/>
            <w:webHidden/>
          </w:rPr>
          <w:fldChar w:fldCharType="end"/>
        </w:r>
      </w:hyperlink>
    </w:p>
    <w:p w:rsidR="00BB50B6" w:rsidRDefault="00D45040">
      <w:pPr>
        <w:pStyle w:val="TOC2"/>
        <w:rPr>
          <w:rFonts w:asciiTheme="minorHAnsi" w:eastAsiaTheme="minorEastAsia" w:hAnsiTheme="minorHAnsi" w:cstheme="minorBidi"/>
          <w:noProof/>
          <w:color w:val="auto"/>
          <w:szCs w:val="22"/>
        </w:rPr>
      </w:pPr>
      <w:hyperlink w:anchor="_Toc255337771" w:history="1">
        <w:r w:rsidR="00BB50B6" w:rsidRPr="00F576A8">
          <w:rPr>
            <w:rStyle w:val="Hyperlink"/>
            <w:noProof/>
          </w:rPr>
          <w:t>Standardization</w:t>
        </w:r>
        <w:r w:rsidR="00BB50B6">
          <w:rPr>
            <w:noProof/>
            <w:webHidden/>
          </w:rPr>
          <w:tab/>
        </w:r>
        <w:r>
          <w:rPr>
            <w:noProof/>
            <w:webHidden/>
          </w:rPr>
          <w:fldChar w:fldCharType="begin"/>
        </w:r>
        <w:r w:rsidR="00BB50B6">
          <w:rPr>
            <w:noProof/>
            <w:webHidden/>
          </w:rPr>
          <w:instrText xml:space="preserve"> PAGEREF _Toc255337771 \h </w:instrText>
        </w:r>
        <w:r>
          <w:rPr>
            <w:noProof/>
            <w:webHidden/>
          </w:rPr>
        </w:r>
        <w:r>
          <w:rPr>
            <w:noProof/>
            <w:webHidden/>
          </w:rPr>
          <w:fldChar w:fldCharType="separate"/>
        </w:r>
        <w:r w:rsidR="00BB50B6">
          <w:rPr>
            <w:noProof/>
            <w:webHidden/>
          </w:rPr>
          <w:t>10</w:t>
        </w:r>
        <w:r>
          <w:rPr>
            <w:noProof/>
            <w:webHidden/>
          </w:rPr>
          <w:fldChar w:fldCharType="end"/>
        </w:r>
      </w:hyperlink>
    </w:p>
    <w:p w:rsidR="00BB50B6" w:rsidRDefault="00D45040">
      <w:pPr>
        <w:pStyle w:val="TOC2"/>
        <w:rPr>
          <w:rFonts w:asciiTheme="minorHAnsi" w:eastAsiaTheme="minorEastAsia" w:hAnsiTheme="minorHAnsi" w:cstheme="minorBidi"/>
          <w:noProof/>
          <w:color w:val="auto"/>
          <w:szCs w:val="22"/>
        </w:rPr>
      </w:pPr>
      <w:hyperlink w:anchor="_Toc255337772" w:history="1">
        <w:r w:rsidR="00BB50B6" w:rsidRPr="00F576A8">
          <w:rPr>
            <w:rStyle w:val="Hyperlink"/>
            <w:noProof/>
          </w:rPr>
          <w:t>Simplified Management Processes</w:t>
        </w:r>
        <w:r w:rsidR="00BB50B6">
          <w:rPr>
            <w:noProof/>
            <w:webHidden/>
          </w:rPr>
          <w:tab/>
        </w:r>
        <w:r>
          <w:rPr>
            <w:noProof/>
            <w:webHidden/>
          </w:rPr>
          <w:fldChar w:fldCharType="begin"/>
        </w:r>
        <w:r w:rsidR="00BB50B6">
          <w:rPr>
            <w:noProof/>
            <w:webHidden/>
          </w:rPr>
          <w:instrText xml:space="preserve"> PAGEREF _Toc255337772 \h </w:instrText>
        </w:r>
        <w:r>
          <w:rPr>
            <w:noProof/>
            <w:webHidden/>
          </w:rPr>
        </w:r>
        <w:r>
          <w:rPr>
            <w:noProof/>
            <w:webHidden/>
          </w:rPr>
          <w:fldChar w:fldCharType="separate"/>
        </w:r>
        <w:r w:rsidR="00BB50B6">
          <w:rPr>
            <w:noProof/>
            <w:webHidden/>
          </w:rPr>
          <w:t>11</w:t>
        </w:r>
        <w:r>
          <w:rPr>
            <w:noProof/>
            <w:webHidden/>
          </w:rPr>
          <w:fldChar w:fldCharType="end"/>
        </w:r>
      </w:hyperlink>
    </w:p>
    <w:p w:rsidR="00BB50B6" w:rsidRDefault="00D45040">
      <w:pPr>
        <w:pStyle w:val="TOC2"/>
        <w:rPr>
          <w:rFonts w:asciiTheme="minorHAnsi" w:eastAsiaTheme="minorEastAsia" w:hAnsiTheme="minorHAnsi" w:cstheme="minorBidi"/>
          <w:noProof/>
          <w:color w:val="auto"/>
          <w:szCs w:val="22"/>
        </w:rPr>
      </w:pPr>
      <w:hyperlink w:anchor="_Toc255337773" w:history="1">
        <w:r w:rsidR="00BB50B6" w:rsidRPr="00F576A8">
          <w:rPr>
            <w:rStyle w:val="Hyperlink"/>
            <w:noProof/>
          </w:rPr>
          <w:t>Streamlined Application Updates</w:t>
        </w:r>
        <w:r w:rsidR="00BB50B6">
          <w:rPr>
            <w:noProof/>
            <w:webHidden/>
          </w:rPr>
          <w:tab/>
        </w:r>
        <w:r>
          <w:rPr>
            <w:noProof/>
            <w:webHidden/>
          </w:rPr>
          <w:fldChar w:fldCharType="begin"/>
        </w:r>
        <w:r w:rsidR="00BB50B6">
          <w:rPr>
            <w:noProof/>
            <w:webHidden/>
          </w:rPr>
          <w:instrText xml:space="preserve"> PAGEREF _Toc255337773 \h </w:instrText>
        </w:r>
        <w:r>
          <w:rPr>
            <w:noProof/>
            <w:webHidden/>
          </w:rPr>
        </w:r>
        <w:r>
          <w:rPr>
            <w:noProof/>
            <w:webHidden/>
          </w:rPr>
          <w:fldChar w:fldCharType="separate"/>
        </w:r>
        <w:r w:rsidR="00BB50B6">
          <w:rPr>
            <w:noProof/>
            <w:webHidden/>
          </w:rPr>
          <w:t>11</w:t>
        </w:r>
        <w:r>
          <w:rPr>
            <w:noProof/>
            <w:webHidden/>
          </w:rPr>
          <w:fldChar w:fldCharType="end"/>
        </w:r>
      </w:hyperlink>
    </w:p>
    <w:p w:rsidR="00BB50B6" w:rsidRDefault="00D45040">
      <w:pPr>
        <w:pStyle w:val="TOC1"/>
        <w:rPr>
          <w:rFonts w:asciiTheme="minorHAnsi" w:eastAsiaTheme="minorEastAsia" w:hAnsiTheme="minorHAnsi" w:cstheme="minorBidi"/>
          <w:b w:val="0"/>
          <w:noProof/>
          <w:color w:val="auto"/>
          <w:sz w:val="22"/>
          <w:szCs w:val="22"/>
        </w:rPr>
      </w:pPr>
      <w:hyperlink w:anchor="_Toc255337774" w:history="1">
        <w:r w:rsidR="00BB50B6" w:rsidRPr="00F576A8">
          <w:rPr>
            <w:rStyle w:val="Hyperlink"/>
            <w:noProof/>
          </w:rPr>
          <w:t>Impact on Application Support</w:t>
        </w:r>
        <w:r w:rsidR="00BB50B6">
          <w:rPr>
            <w:noProof/>
            <w:webHidden/>
          </w:rPr>
          <w:tab/>
        </w:r>
        <w:r>
          <w:rPr>
            <w:noProof/>
            <w:webHidden/>
          </w:rPr>
          <w:fldChar w:fldCharType="begin"/>
        </w:r>
        <w:r w:rsidR="00BB50B6">
          <w:rPr>
            <w:noProof/>
            <w:webHidden/>
          </w:rPr>
          <w:instrText xml:space="preserve"> PAGEREF _Toc255337774 \h </w:instrText>
        </w:r>
        <w:r>
          <w:rPr>
            <w:noProof/>
            <w:webHidden/>
          </w:rPr>
        </w:r>
        <w:r>
          <w:rPr>
            <w:noProof/>
            <w:webHidden/>
          </w:rPr>
          <w:fldChar w:fldCharType="separate"/>
        </w:r>
        <w:r w:rsidR="00BB50B6">
          <w:rPr>
            <w:noProof/>
            <w:webHidden/>
          </w:rPr>
          <w:t>13</w:t>
        </w:r>
        <w:r>
          <w:rPr>
            <w:noProof/>
            <w:webHidden/>
          </w:rPr>
          <w:fldChar w:fldCharType="end"/>
        </w:r>
      </w:hyperlink>
    </w:p>
    <w:p w:rsidR="00BB50B6" w:rsidRDefault="00D45040">
      <w:pPr>
        <w:pStyle w:val="TOC1"/>
        <w:rPr>
          <w:rFonts w:asciiTheme="minorHAnsi" w:eastAsiaTheme="minorEastAsia" w:hAnsiTheme="minorHAnsi" w:cstheme="minorBidi"/>
          <w:b w:val="0"/>
          <w:noProof/>
          <w:color w:val="auto"/>
          <w:sz w:val="22"/>
          <w:szCs w:val="22"/>
        </w:rPr>
      </w:pPr>
      <w:hyperlink w:anchor="_Toc255337775" w:history="1">
        <w:r w:rsidR="00BB50B6" w:rsidRPr="00F576A8">
          <w:rPr>
            <w:rStyle w:val="Hyperlink"/>
            <w:noProof/>
          </w:rPr>
          <w:t>Impact on Business Capabilities</w:t>
        </w:r>
        <w:r w:rsidR="00BB50B6">
          <w:rPr>
            <w:noProof/>
            <w:webHidden/>
          </w:rPr>
          <w:tab/>
        </w:r>
        <w:r>
          <w:rPr>
            <w:noProof/>
            <w:webHidden/>
          </w:rPr>
          <w:fldChar w:fldCharType="begin"/>
        </w:r>
        <w:r w:rsidR="00BB50B6">
          <w:rPr>
            <w:noProof/>
            <w:webHidden/>
          </w:rPr>
          <w:instrText xml:space="preserve"> PAGEREF _Toc255337775 \h </w:instrText>
        </w:r>
        <w:r>
          <w:rPr>
            <w:noProof/>
            <w:webHidden/>
          </w:rPr>
        </w:r>
        <w:r>
          <w:rPr>
            <w:noProof/>
            <w:webHidden/>
          </w:rPr>
          <w:fldChar w:fldCharType="separate"/>
        </w:r>
        <w:r w:rsidR="00BB50B6">
          <w:rPr>
            <w:noProof/>
            <w:webHidden/>
          </w:rPr>
          <w:t>14</w:t>
        </w:r>
        <w:r>
          <w:rPr>
            <w:noProof/>
            <w:webHidden/>
          </w:rPr>
          <w:fldChar w:fldCharType="end"/>
        </w:r>
      </w:hyperlink>
    </w:p>
    <w:p w:rsidR="00BB50B6" w:rsidRDefault="00D45040">
      <w:pPr>
        <w:pStyle w:val="TOC2"/>
        <w:rPr>
          <w:rFonts w:asciiTheme="minorHAnsi" w:eastAsiaTheme="minorEastAsia" w:hAnsiTheme="minorHAnsi" w:cstheme="minorBidi"/>
          <w:noProof/>
          <w:color w:val="auto"/>
          <w:szCs w:val="22"/>
        </w:rPr>
      </w:pPr>
      <w:hyperlink w:anchor="_Toc255337776" w:history="1">
        <w:r w:rsidR="00BB50B6" w:rsidRPr="00F576A8">
          <w:rPr>
            <w:rStyle w:val="Hyperlink"/>
            <w:noProof/>
          </w:rPr>
          <w:t>Business Agility</w:t>
        </w:r>
        <w:r w:rsidR="00BB50B6">
          <w:rPr>
            <w:noProof/>
            <w:webHidden/>
          </w:rPr>
          <w:tab/>
        </w:r>
        <w:r>
          <w:rPr>
            <w:noProof/>
            <w:webHidden/>
          </w:rPr>
          <w:fldChar w:fldCharType="begin"/>
        </w:r>
        <w:r w:rsidR="00BB50B6">
          <w:rPr>
            <w:noProof/>
            <w:webHidden/>
          </w:rPr>
          <w:instrText xml:space="preserve"> PAGEREF _Toc255337776 \h </w:instrText>
        </w:r>
        <w:r>
          <w:rPr>
            <w:noProof/>
            <w:webHidden/>
          </w:rPr>
        </w:r>
        <w:r>
          <w:rPr>
            <w:noProof/>
            <w:webHidden/>
          </w:rPr>
          <w:fldChar w:fldCharType="separate"/>
        </w:r>
        <w:r w:rsidR="00BB50B6">
          <w:rPr>
            <w:noProof/>
            <w:webHidden/>
          </w:rPr>
          <w:t>14</w:t>
        </w:r>
        <w:r>
          <w:rPr>
            <w:noProof/>
            <w:webHidden/>
          </w:rPr>
          <w:fldChar w:fldCharType="end"/>
        </w:r>
      </w:hyperlink>
    </w:p>
    <w:p w:rsidR="00BB50B6" w:rsidRDefault="00D45040">
      <w:pPr>
        <w:pStyle w:val="TOC2"/>
        <w:rPr>
          <w:rFonts w:asciiTheme="minorHAnsi" w:eastAsiaTheme="minorEastAsia" w:hAnsiTheme="minorHAnsi" w:cstheme="minorBidi"/>
          <w:noProof/>
          <w:color w:val="auto"/>
          <w:szCs w:val="22"/>
        </w:rPr>
      </w:pPr>
      <w:hyperlink w:anchor="_Toc255337777" w:history="1">
        <w:r w:rsidR="00BB50B6" w:rsidRPr="00F576A8">
          <w:rPr>
            <w:rStyle w:val="Hyperlink"/>
            <w:noProof/>
          </w:rPr>
          <w:t>Quality of Service (QoS)</w:t>
        </w:r>
        <w:r w:rsidR="00BB50B6">
          <w:rPr>
            <w:noProof/>
            <w:webHidden/>
          </w:rPr>
          <w:tab/>
        </w:r>
        <w:r>
          <w:rPr>
            <w:noProof/>
            <w:webHidden/>
          </w:rPr>
          <w:fldChar w:fldCharType="begin"/>
        </w:r>
        <w:r w:rsidR="00BB50B6">
          <w:rPr>
            <w:noProof/>
            <w:webHidden/>
          </w:rPr>
          <w:instrText xml:space="preserve"> PAGEREF _Toc255337777 \h </w:instrText>
        </w:r>
        <w:r>
          <w:rPr>
            <w:noProof/>
            <w:webHidden/>
          </w:rPr>
        </w:r>
        <w:r>
          <w:rPr>
            <w:noProof/>
            <w:webHidden/>
          </w:rPr>
          <w:fldChar w:fldCharType="separate"/>
        </w:r>
        <w:r w:rsidR="00BB50B6">
          <w:rPr>
            <w:noProof/>
            <w:webHidden/>
          </w:rPr>
          <w:t>15</w:t>
        </w:r>
        <w:r>
          <w:rPr>
            <w:noProof/>
            <w:webHidden/>
          </w:rPr>
          <w:fldChar w:fldCharType="end"/>
        </w:r>
      </w:hyperlink>
    </w:p>
    <w:p w:rsidR="00BB50B6" w:rsidRDefault="00D45040">
      <w:pPr>
        <w:pStyle w:val="TOC2"/>
        <w:rPr>
          <w:rFonts w:asciiTheme="minorHAnsi" w:eastAsiaTheme="minorEastAsia" w:hAnsiTheme="minorHAnsi" w:cstheme="minorBidi"/>
          <w:noProof/>
          <w:color w:val="auto"/>
          <w:szCs w:val="22"/>
        </w:rPr>
      </w:pPr>
      <w:hyperlink w:anchor="_Toc255337778" w:history="1">
        <w:r w:rsidR="00BB50B6" w:rsidRPr="00F576A8">
          <w:rPr>
            <w:rStyle w:val="Hyperlink"/>
            <w:noProof/>
          </w:rPr>
          <w:t>Governance, Risk Management, and Compliance (GRC)</w:t>
        </w:r>
        <w:r w:rsidR="00BB50B6">
          <w:rPr>
            <w:noProof/>
            <w:webHidden/>
          </w:rPr>
          <w:tab/>
        </w:r>
        <w:r>
          <w:rPr>
            <w:noProof/>
            <w:webHidden/>
          </w:rPr>
          <w:fldChar w:fldCharType="begin"/>
        </w:r>
        <w:r w:rsidR="00BB50B6">
          <w:rPr>
            <w:noProof/>
            <w:webHidden/>
          </w:rPr>
          <w:instrText xml:space="preserve"> PAGEREF _Toc255337778 \h </w:instrText>
        </w:r>
        <w:r>
          <w:rPr>
            <w:noProof/>
            <w:webHidden/>
          </w:rPr>
        </w:r>
        <w:r>
          <w:rPr>
            <w:noProof/>
            <w:webHidden/>
          </w:rPr>
          <w:fldChar w:fldCharType="separate"/>
        </w:r>
        <w:r w:rsidR="00BB50B6">
          <w:rPr>
            <w:noProof/>
            <w:webHidden/>
          </w:rPr>
          <w:t>16</w:t>
        </w:r>
        <w:r>
          <w:rPr>
            <w:noProof/>
            <w:webHidden/>
          </w:rPr>
          <w:fldChar w:fldCharType="end"/>
        </w:r>
      </w:hyperlink>
    </w:p>
    <w:p w:rsidR="00BB50B6" w:rsidRDefault="00D45040">
      <w:pPr>
        <w:pStyle w:val="TOC1"/>
        <w:rPr>
          <w:rFonts w:asciiTheme="minorHAnsi" w:eastAsiaTheme="minorEastAsia" w:hAnsiTheme="minorHAnsi" w:cstheme="minorBidi"/>
          <w:b w:val="0"/>
          <w:noProof/>
          <w:color w:val="auto"/>
          <w:sz w:val="22"/>
          <w:szCs w:val="22"/>
        </w:rPr>
      </w:pPr>
      <w:hyperlink w:anchor="_Toc255337779" w:history="1">
        <w:r w:rsidR="00BB50B6" w:rsidRPr="00F576A8">
          <w:rPr>
            <w:rStyle w:val="Hyperlink"/>
            <w:noProof/>
          </w:rPr>
          <w:t>Summary</w:t>
        </w:r>
        <w:r w:rsidR="00BB50B6">
          <w:rPr>
            <w:noProof/>
            <w:webHidden/>
          </w:rPr>
          <w:tab/>
        </w:r>
        <w:r>
          <w:rPr>
            <w:noProof/>
            <w:webHidden/>
          </w:rPr>
          <w:fldChar w:fldCharType="begin"/>
        </w:r>
        <w:r w:rsidR="00BB50B6">
          <w:rPr>
            <w:noProof/>
            <w:webHidden/>
          </w:rPr>
          <w:instrText xml:space="preserve"> PAGEREF _Toc255337779 \h </w:instrText>
        </w:r>
        <w:r>
          <w:rPr>
            <w:noProof/>
            <w:webHidden/>
          </w:rPr>
        </w:r>
        <w:r>
          <w:rPr>
            <w:noProof/>
            <w:webHidden/>
          </w:rPr>
          <w:fldChar w:fldCharType="separate"/>
        </w:r>
        <w:r w:rsidR="00BB50B6">
          <w:rPr>
            <w:noProof/>
            <w:webHidden/>
          </w:rPr>
          <w:t>17</w:t>
        </w:r>
        <w:r>
          <w:rPr>
            <w:noProof/>
            <w:webHidden/>
          </w:rPr>
          <w:fldChar w:fldCharType="end"/>
        </w:r>
      </w:hyperlink>
    </w:p>
    <w:p w:rsidR="00BB50B6" w:rsidRDefault="00D45040">
      <w:pPr>
        <w:pStyle w:val="TOC1"/>
        <w:rPr>
          <w:rFonts w:asciiTheme="minorHAnsi" w:eastAsiaTheme="minorEastAsia" w:hAnsiTheme="minorHAnsi" w:cstheme="minorBidi"/>
          <w:b w:val="0"/>
          <w:noProof/>
          <w:color w:val="auto"/>
          <w:sz w:val="22"/>
          <w:szCs w:val="22"/>
        </w:rPr>
      </w:pPr>
      <w:hyperlink w:anchor="_Toc255337780" w:history="1">
        <w:r w:rsidR="00BB50B6" w:rsidRPr="00F576A8">
          <w:rPr>
            <w:rStyle w:val="Hyperlink"/>
            <w:noProof/>
          </w:rPr>
          <w:t>Appendix A: Methodology and Participating Company Profile</w:t>
        </w:r>
        <w:r w:rsidR="00BB50B6">
          <w:rPr>
            <w:noProof/>
            <w:webHidden/>
          </w:rPr>
          <w:tab/>
        </w:r>
        <w:r>
          <w:rPr>
            <w:noProof/>
            <w:webHidden/>
          </w:rPr>
          <w:fldChar w:fldCharType="begin"/>
        </w:r>
        <w:r w:rsidR="00BB50B6">
          <w:rPr>
            <w:noProof/>
            <w:webHidden/>
          </w:rPr>
          <w:instrText xml:space="preserve"> PAGEREF _Toc255337780 \h </w:instrText>
        </w:r>
        <w:r>
          <w:rPr>
            <w:noProof/>
            <w:webHidden/>
          </w:rPr>
        </w:r>
        <w:r>
          <w:rPr>
            <w:noProof/>
            <w:webHidden/>
          </w:rPr>
          <w:fldChar w:fldCharType="separate"/>
        </w:r>
        <w:r w:rsidR="00BB50B6">
          <w:rPr>
            <w:noProof/>
            <w:webHidden/>
          </w:rPr>
          <w:t>18</w:t>
        </w:r>
        <w:r>
          <w:rPr>
            <w:noProof/>
            <w:webHidden/>
          </w:rPr>
          <w:fldChar w:fldCharType="end"/>
        </w:r>
      </w:hyperlink>
    </w:p>
    <w:p w:rsidR="00BB50B6" w:rsidRDefault="00D45040">
      <w:pPr>
        <w:pStyle w:val="TOC1"/>
        <w:rPr>
          <w:rFonts w:asciiTheme="minorHAnsi" w:eastAsiaTheme="minorEastAsia" w:hAnsiTheme="minorHAnsi" w:cstheme="minorBidi"/>
          <w:b w:val="0"/>
          <w:noProof/>
          <w:color w:val="auto"/>
          <w:sz w:val="22"/>
          <w:szCs w:val="22"/>
        </w:rPr>
      </w:pPr>
      <w:hyperlink w:anchor="_Toc255337781" w:history="1">
        <w:r w:rsidR="00BB50B6" w:rsidRPr="00F576A8">
          <w:rPr>
            <w:rStyle w:val="Hyperlink"/>
            <w:noProof/>
          </w:rPr>
          <w:t>Appendix B: IT Cost Baseline</w:t>
        </w:r>
        <w:r w:rsidR="00BB50B6">
          <w:rPr>
            <w:noProof/>
            <w:webHidden/>
          </w:rPr>
          <w:tab/>
        </w:r>
        <w:r>
          <w:rPr>
            <w:noProof/>
            <w:webHidden/>
          </w:rPr>
          <w:fldChar w:fldCharType="begin"/>
        </w:r>
        <w:r w:rsidR="00BB50B6">
          <w:rPr>
            <w:noProof/>
            <w:webHidden/>
          </w:rPr>
          <w:instrText xml:space="preserve"> PAGEREF _Toc255337781 \h </w:instrText>
        </w:r>
        <w:r>
          <w:rPr>
            <w:noProof/>
            <w:webHidden/>
          </w:rPr>
        </w:r>
        <w:r>
          <w:rPr>
            <w:noProof/>
            <w:webHidden/>
          </w:rPr>
          <w:fldChar w:fldCharType="separate"/>
        </w:r>
        <w:r w:rsidR="00BB50B6">
          <w:rPr>
            <w:noProof/>
            <w:webHidden/>
          </w:rPr>
          <w:t>19</w:t>
        </w:r>
        <w:r>
          <w:rPr>
            <w:noProof/>
            <w:webHidden/>
          </w:rPr>
          <w:fldChar w:fldCharType="end"/>
        </w:r>
      </w:hyperlink>
    </w:p>
    <w:p w:rsidR="00BB50B6" w:rsidRDefault="00D45040">
      <w:pPr>
        <w:pStyle w:val="TOC1"/>
        <w:rPr>
          <w:rFonts w:asciiTheme="minorHAnsi" w:eastAsiaTheme="minorEastAsia" w:hAnsiTheme="minorHAnsi" w:cstheme="minorBidi"/>
          <w:b w:val="0"/>
          <w:noProof/>
          <w:color w:val="auto"/>
          <w:sz w:val="22"/>
          <w:szCs w:val="22"/>
        </w:rPr>
      </w:pPr>
      <w:hyperlink w:anchor="_Toc255337782" w:history="1">
        <w:r w:rsidR="00BB50B6" w:rsidRPr="00F576A8">
          <w:rPr>
            <w:rStyle w:val="Hyperlink"/>
            <w:noProof/>
          </w:rPr>
          <w:t>Appendix C: Microsoft Desktop Optimization Pack (MDOP)</w:t>
        </w:r>
        <w:r w:rsidR="00BB50B6">
          <w:rPr>
            <w:noProof/>
            <w:webHidden/>
          </w:rPr>
          <w:tab/>
        </w:r>
        <w:r>
          <w:rPr>
            <w:noProof/>
            <w:webHidden/>
          </w:rPr>
          <w:fldChar w:fldCharType="begin"/>
        </w:r>
        <w:r w:rsidR="00BB50B6">
          <w:rPr>
            <w:noProof/>
            <w:webHidden/>
          </w:rPr>
          <w:instrText xml:space="preserve"> PAGEREF _Toc255337782 \h </w:instrText>
        </w:r>
        <w:r>
          <w:rPr>
            <w:noProof/>
            <w:webHidden/>
          </w:rPr>
        </w:r>
        <w:r>
          <w:rPr>
            <w:noProof/>
            <w:webHidden/>
          </w:rPr>
          <w:fldChar w:fldCharType="separate"/>
        </w:r>
        <w:r w:rsidR="00BB50B6">
          <w:rPr>
            <w:noProof/>
            <w:webHidden/>
          </w:rPr>
          <w:t>20</w:t>
        </w:r>
        <w:r>
          <w:rPr>
            <w:noProof/>
            <w:webHidden/>
          </w:rPr>
          <w:fldChar w:fldCharType="end"/>
        </w:r>
      </w:hyperlink>
    </w:p>
    <w:p w:rsidR="00BB50B6" w:rsidRDefault="00D45040">
      <w:pPr>
        <w:pStyle w:val="TOC1"/>
        <w:rPr>
          <w:rFonts w:asciiTheme="minorHAnsi" w:eastAsiaTheme="minorEastAsia" w:hAnsiTheme="minorHAnsi" w:cstheme="minorBidi"/>
          <w:b w:val="0"/>
          <w:noProof/>
          <w:color w:val="auto"/>
          <w:sz w:val="22"/>
          <w:szCs w:val="22"/>
        </w:rPr>
      </w:pPr>
      <w:hyperlink w:anchor="_Toc255337783" w:history="1">
        <w:r w:rsidR="00BB50B6" w:rsidRPr="00F576A8">
          <w:rPr>
            <w:rStyle w:val="Hyperlink"/>
            <w:noProof/>
          </w:rPr>
          <w:t>Appendix D: For More Information</w:t>
        </w:r>
        <w:r w:rsidR="00BB50B6">
          <w:rPr>
            <w:noProof/>
            <w:webHidden/>
          </w:rPr>
          <w:tab/>
        </w:r>
        <w:r>
          <w:rPr>
            <w:noProof/>
            <w:webHidden/>
          </w:rPr>
          <w:fldChar w:fldCharType="begin"/>
        </w:r>
        <w:r w:rsidR="00BB50B6">
          <w:rPr>
            <w:noProof/>
            <w:webHidden/>
          </w:rPr>
          <w:instrText xml:space="preserve"> PAGEREF _Toc255337783 \h </w:instrText>
        </w:r>
        <w:r>
          <w:rPr>
            <w:noProof/>
            <w:webHidden/>
          </w:rPr>
        </w:r>
        <w:r>
          <w:rPr>
            <w:noProof/>
            <w:webHidden/>
          </w:rPr>
          <w:fldChar w:fldCharType="separate"/>
        </w:r>
        <w:r w:rsidR="00BB50B6">
          <w:rPr>
            <w:noProof/>
            <w:webHidden/>
          </w:rPr>
          <w:t>21</w:t>
        </w:r>
        <w:r>
          <w:rPr>
            <w:noProof/>
            <w:webHidden/>
          </w:rPr>
          <w:fldChar w:fldCharType="end"/>
        </w:r>
      </w:hyperlink>
    </w:p>
    <w:p w:rsidR="00480216" w:rsidRPr="00A37CE7" w:rsidRDefault="00D45040" w:rsidP="00863D04">
      <w:pPr>
        <w:tabs>
          <w:tab w:val="right" w:leader="dot" w:pos="9990"/>
        </w:tabs>
        <w:rPr>
          <w:rStyle w:val="Emphasis"/>
          <w:rFonts w:ascii="Arial" w:hAnsi="Arial" w:cs="Arial"/>
          <w:i w:val="0"/>
        </w:rPr>
        <w:sectPr w:rsidR="00480216" w:rsidRPr="00A37CE7" w:rsidSect="00CC534B">
          <w:headerReference w:type="even" r:id="rId12"/>
          <w:headerReference w:type="default" r:id="rId13"/>
          <w:footerReference w:type="default" r:id="rId14"/>
          <w:headerReference w:type="first" r:id="rId15"/>
          <w:footnotePr>
            <w:numRestart w:val="eachPage"/>
          </w:footnotePr>
          <w:pgSz w:w="12240" w:h="15840" w:code="1"/>
          <w:pgMar w:top="1080" w:right="1080" w:bottom="936" w:left="1080" w:header="360" w:footer="360" w:gutter="0"/>
          <w:pgNumType w:start="1"/>
          <w:cols w:space="720"/>
          <w:docGrid w:linePitch="326"/>
        </w:sectPr>
      </w:pPr>
      <w:r w:rsidRPr="00A37CE7">
        <w:rPr>
          <w:rStyle w:val="Emphasis"/>
          <w:rFonts w:ascii="Arial" w:eastAsiaTheme="majorEastAsia" w:hAnsi="Arial" w:cs="Arial"/>
          <w:b/>
          <w:bCs/>
          <w:i w:val="0"/>
          <w:iCs w:val="0"/>
        </w:rPr>
        <w:fldChar w:fldCharType="end"/>
      </w:r>
    </w:p>
    <w:p w:rsidR="006B1AEB" w:rsidRPr="00B54902" w:rsidRDefault="00E40A2D" w:rsidP="00325A72">
      <w:pPr>
        <w:pStyle w:val="Heading1"/>
        <w:rPr>
          <w:rStyle w:val="Emphasis"/>
          <w:rFonts w:cs="Times New Roman"/>
          <w:b w:val="0"/>
          <w:bCs w:val="0"/>
          <w:noProof w:val="0"/>
          <w:color w:val="000000"/>
          <w:sz w:val="24"/>
          <w:szCs w:val="24"/>
        </w:rPr>
      </w:pPr>
      <w:bookmarkStart w:id="1" w:name="_Toc255337759"/>
      <w:bookmarkEnd w:id="0"/>
      <w:r w:rsidRPr="00B54902">
        <w:t>Overview</w:t>
      </w:r>
      <w:bookmarkEnd w:id="1"/>
    </w:p>
    <w:p w:rsidR="00C7417D" w:rsidRDefault="00D45040" w:rsidP="00E42145">
      <w:pPr>
        <w:spacing w:line="260" w:lineRule="exact"/>
        <w:rPr>
          <w:rFonts w:cs="Segoe UI"/>
          <w:spacing w:val="-3"/>
          <w:szCs w:val="22"/>
        </w:rPr>
      </w:pPr>
      <w:r>
        <w:rPr>
          <w:rFonts w:cs="Segoe UI"/>
          <w:noProof/>
          <w:spacing w:val="-3"/>
          <w:szCs w:val="22"/>
        </w:rPr>
        <w:pict>
          <v:rect id="Rectangle 42" o:spid="_x0000_s1044" style="position:absolute;left:0;text-align:left;margin-left:309.5pt;margin-top:148pt;width:240.5pt;height:531.5pt;flip:x;z-index:251829248;visibility:visible;mso-wrap-distance-top:7.2pt;mso-wrap-distance-bottom:7.2pt;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" filled="f" fillcolor="#4f81bd [3204]" stroked="f" strokecolor="black [3213]" strokeweight="1.5pt">
            <v:shadow color="#f79646 [3209]" opacity=".5" offset="-15pt,0"/>
            <v:textbox style="mso-next-textbox:#Rectangle 42" inset="18pt,7.2pt,18pt,7.2pt">
              <w:txbxContent>
                <w:p w:rsidR="003D30DB" w:rsidRPr="00632FD7" w:rsidRDefault="003D30DB" w:rsidP="00E42145">
                  <w:pPr>
                    <w:spacing w:before="60" w:after="60"/>
                    <w:jc w:val="center"/>
                    <w:rPr>
                      <w:b/>
                      <w:color w:val="000000" w:themeColor="text1"/>
                      <w:sz w:val="28"/>
                      <w:szCs w:val="28"/>
                    </w:rPr>
                  </w:pPr>
                  <w:r w:rsidRPr="00632FD7">
                    <w:rPr>
                      <w:b/>
                      <w:color w:val="000000" w:themeColor="text1"/>
                      <w:sz w:val="28"/>
                      <w:szCs w:val="28"/>
                    </w:rPr>
                    <w:t>What is Application Virtualization?</w:t>
                  </w:r>
                </w:p>
                <w:p w:rsidR="003D30DB" w:rsidRPr="00863D04" w:rsidRDefault="003D30DB" w:rsidP="00E42145">
                  <w:pPr>
                    <w:spacing w:after="120"/>
                    <w:rPr>
                      <w:rFonts w:cs="Arial"/>
                      <w:color w:val="000000" w:themeColor="text1"/>
                      <w:sz w:val="16"/>
                      <w:szCs w:val="16"/>
                    </w:rPr>
                  </w:pPr>
                  <w:r w:rsidRPr="00863D04">
                    <w:rPr>
                      <w:rFonts w:cs="Arial"/>
                      <w:color w:val="000000" w:themeColor="text1"/>
                      <w:sz w:val="16"/>
                      <w:szCs w:val="16"/>
                    </w:rPr>
                    <w:t>Application virtualization is one of many virtualization approaches available in the desktop environment, each of which has a unique set of capabilities and benefits.</w:t>
                  </w:r>
                </w:p>
                <w:p w:rsidR="003D30DB" w:rsidRPr="00863D04" w:rsidRDefault="003D30DB" w:rsidP="00E42145">
                  <w:pPr>
                    <w:spacing w:after="120"/>
                    <w:rPr>
                      <w:rFonts w:cs="Arial"/>
                      <w:color w:val="000000" w:themeColor="text1"/>
                      <w:sz w:val="16"/>
                      <w:szCs w:val="16"/>
                    </w:rPr>
                  </w:pPr>
                  <w:r w:rsidRPr="00863D04">
                    <w:rPr>
                      <w:rFonts w:cs="Arial"/>
                      <w:b/>
                      <w:color w:val="000000" w:themeColor="text1"/>
                      <w:sz w:val="20"/>
                      <w:szCs w:val="20"/>
                    </w:rPr>
                    <w:t>Application virtualization</w:t>
                  </w:r>
                  <w:r w:rsidRPr="00863D04">
                    <w:rPr>
                      <w:rFonts w:cs="Arial"/>
                      <w:b/>
                      <w:color w:val="000000" w:themeColor="text1"/>
                      <w:sz w:val="16"/>
                      <w:szCs w:val="16"/>
                    </w:rPr>
                    <w:t xml:space="preserve"> </w:t>
                  </w:r>
                  <w:r w:rsidRPr="00863D04">
                    <w:rPr>
                      <w:rFonts w:cs="Arial"/>
                      <w:color w:val="000000" w:themeColor="text1"/>
                      <w:sz w:val="16"/>
                      <w:szCs w:val="16"/>
                    </w:rPr>
                    <w:t>is a way of running an application in isolation from other applications. The application runs within a bubble rather than having to be physically installed on a PC. The end results are that the underlying file system and registry settings are never changed</w:t>
                  </w:r>
                  <w:r>
                    <w:rPr>
                      <w:rFonts w:cs="Arial"/>
                      <w:color w:val="000000" w:themeColor="text1"/>
                      <w:sz w:val="16"/>
                      <w:szCs w:val="16"/>
                    </w:rPr>
                    <w:t>, applications no longer conflict and t</w:t>
                  </w:r>
                  <w:r w:rsidRPr="00863D04">
                    <w:rPr>
                      <w:rFonts w:cs="Arial"/>
                      <w:color w:val="000000" w:themeColor="text1"/>
                      <w:sz w:val="16"/>
                      <w:szCs w:val="16"/>
                    </w:rPr>
                    <w:t>he base operating system remains pristine. The ability to dynamically stream applications to a user provides flexibility, faster deployment, and greatly reduced IT labor required to deploy and update applications.</w:t>
                  </w:r>
                </w:p>
                <w:p w:rsidR="003D30DB" w:rsidRPr="00863D04" w:rsidRDefault="003D30DB" w:rsidP="00E42145">
                  <w:pPr>
                    <w:spacing w:after="120"/>
                    <w:rPr>
                      <w:rFonts w:cs="Arial"/>
                      <w:color w:val="000000" w:themeColor="text1"/>
                      <w:sz w:val="16"/>
                      <w:szCs w:val="16"/>
                    </w:rPr>
                  </w:pPr>
                  <w:r w:rsidRPr="00863D04">
                    <w:rPr>
                      <w:rFonts w:cs="Arial"/>
                      <w:b/>
                      <w:color w:val="000000" w:themeColor="text1"/>
                      <w:sz w:val="20"/>
                      <w:szCs w:val="20"/>
                    </w:rPr>
                    <w:t>Client-hosted desktop virtualization</w:t>
                  </w:r>
                  <w:r w:rsidRPr="00863D04">
                    <w:rPr>
                      <w:rFonts w:cs="Arial"/>
                      <w:color w:val="000000" w:themeColor="text1"/>
                      <w:sz w:val="16"/>
                      <w:szCs w:val="16"/>
                    </w:rPr>
                    <w:t xml:space="preserve"> is, in effect, a virtual PC running on a machine. This virtual PC can run a different operating system from the host machine itself and can provide a way for older applications to run on newer systems. The </w:t>
                  </w:r>
                  <w:r>
                    <w:rPr>
                      <w:rFonts w:cs="Arial"/>
                      <w:color w:val="000000" w:themeColor="text1"/>
                      <w:sz w:val="16"/>
                      <w:szCs w:val="16"/>
                    </w:rPr>
                    <w:t xml:space="preserve">Windows </w:t>
                  </w:r>
                  <w:r w:rsidRPr="00863D04">
                    <w:rPr>
                      <w:rFonts w:cs="Arial"/>
                      <w:color w:val="000000" w:themeColor="text1"/>
                      <w:sz w:val="16"/>
                      <w:szCs w:val="16"/>
                    </w:rPr>
                    <w:t>XP Mode built into certain versions of Windows 7 is a client-hosted virtualization approach and enables users to avoid potential compatibility issues between older applications and Windows 7. Microsoft Enterprise Desktop Virtualization (MED-V) is an enterprise-ready, client-hosted virtualization solution, which combines virtual PC capability with tools to centrally manage the configuration.</w:t>
                  </w:r>
                </w:p>
                <w:p w:rsidR="003D30DB" w:rsidRPr="00863D04" w:rsidRDefault="003D30DB" w:rsidP="00E42145">
                  <w:pPr>
                    <w:spacing w:after="120"/>
                    <w:rPr>
                      <w:rFonts w:cs="Arial"/>
                      <w:b/>
                      <w:color w:val="000000" w:themeColor="text1"/>
                      <w:spacing w:val="-2"/>
                      <w:sz w:val="16"/>
                      <w:szCs w:val="16"/>
                      <w:u w:val="single"/>
                    </w:rPr>
                  </w:pPr>
                  <w:r w:rsidRPr="00863D04">
                    <w:rPr>
                      <w:rFonts w:cs="Arial"/>
                      <w:b/>
                      <w:color w:val="000000" w:themeColor="text1"/>
                      <w:spacing w:val="-2"/>
                      <w:sz w:val="20"/>
                      <w:szCs w:val="20"/>
                    </w:rPr>
                    <w:t>Session virtualization</w:t>
                  </w:r>
                  <w:r w:rsidRPr="00863D04">
                    <w:rPr>
                      <w:rFonts w:cs="Arial"/>
                      <w:color w:val="000000" w:themeColor="text1"/>
                      <w:spacing w:val="-2"/>
                      <w:sz w:val="16"/>
                      <w:szCs w:val="16"/>
                    </w:rPr>
                    <w:t xml:space="preserve"> with Windows Server</w:t>
                  </w:r>
                  <w:r w:rsidRPr="00863D04">
                    <w:rPr>
                      <w:rFonts w:cs="Arial"/>
                      <w:color w:val="000000" w:themeColor="text1"/>
                      <w:spacing w:val="-2"/>
                      <w:sz w:val="16"/>
                      <w:szCs w:val="16"/>
                      <w:vertAlign w:val="superscript"/>
                    </w:rPr>
                    <w:t>®</w:t>
                  </w:r>
                  <w:r w:rsidRPr="00863D04">
                    <w:rPr>
                      <w:rFonts w:cs="Arial"/>
                      <w:color w:val="000000" w:themeColor="text1"/>
                      <w:spacing w:val="-2"/>
                      <w:sz w:val="16"/>
                      <w:szCs w:val="16"/>
                    </w:rPr>
                    <w:t xml:space="preserve"> 2008 R2 Remote Desktop Services (RDS) is a proven approach to leverage datacenter resources for hosting applications or an entire desktop for remote users. The desktop or application runs in its own session on a server in the datacenter and is accessed from the client via a remoting protocol such as Microsoft’s Remote Desktop Protocol (RDP). Session virtualization enables IT professionals to accelerate desktop and application deployment, helps secure data and applications, and increases remote worker efficiency. Like a virtual desktop infrastructure (VDI), session virtualization offers no offline capabilities; users must be connected to the network.</w:t>
                  </w:r>
                </w:p>
                <w:p w:rsidR="003D30DB" w:rsidRPr="00863D04" w:rsidRDefault="003D30DB" w:rsidP="00E42145">
                  <w:pPr>
                    <w:spacing w:after="120"/>
                    <w:rPr>
                      <w:rFonts w:cs="Arial"/>
                      <w:color w:val="000000" w:themeColor="text1"/>
                      <w:sz w:val="16"/>
                      <w:szCs w:val="16"/>
                    </w:rPr>
                  </w:pPr>
                  <w:r w:rsidRPr="00863D04">
                    <w:rPr>
                      <w:rFonts w:cs="Arial"/>
                      <w:b/>
                      <w:color w:val="000000" w:themeColor="text1"/>
                      <w:sz w:val="20"/>
                      <w:szCs w:val="20"/>
                    </w:rPr>
                    <w:t>Server-hosted desktop virtualization</w:t>
                  </w:r>
                  <w:r w:rsidRPr="00863D04">
                    <w:rPr>
                      <w:rFonts w:cs="Arial"/>
                      <w:color w:val="000000" w:themeColor="text1"/>
                      <w:spacing w:val="-2"/>
                      <w:sz w:val="16"/>
                      <w:szCs w:val="16"/>
                    </w:rPr>
                    <w:t>, commonly referred to as VDI (Virtual Desktop Infrastructure), is an approach that leverages datacenter resources to host the full end-user desktop. A client image containing an operating system, applications, and settings is run on a server in the datacenter and accessed by the user through a network connection. This approach can require significant infrastructure investment, but for certain user profiles, the centralization and use of datacenter resources can yield benefits. VDI offers no offline capabilities; the user must be connected to the network.</w:t>
                  </w:r>
                </w:p>
              </w:txbxContent>
            </v:textbox>
            <w10:wrap type="square" anchorx="page" anchory="page"/>
          </v:rect>
        </w:pict>
      </w:r>
      <w:r>
        <w:rPr>
          <w:rFonts w:cs="Segoe UI"/>
          <w:noProof/>
          <w:spacing w:val="-3"/>
          <w:szCs w:val="22"/>
        </w:rPr>
        <w:pict>
          <v:roundrect id="_x0000_s1045" style="position:absolute;left:0;text-align:left;margin-left:237.5pt;margin-top:.25pt;width:240.5pt;height:522pt;rotation:180;z-index:-251486208;mso-width-relative:margin;mso-height-relative:margin" arcsize="10923f" wrapcoords="19929 22488 20700 22389 22500 21205 22757 20219 22757 3353 22243 1973 19929 296 19029 99 18900 99 2829 99 1671 296 129 1677 0 2860 0 19233 129 19726 900 21008 3086 22290 3857 22389 19929 22488" fillcolor="#b8cce4 [1300]" stroked="f">
            <v:shadow on="t" color="#95b3d7 [1940]" opacity=".5" offset="-6pt,-6pt"/>
            <v:textbox style="mso-fit-shape-to-text:t"/>
            <w10:wrap type="tight"/>
            <w10:anchorlock/>
          </v:roundrect>
        </w:pict>
      </w:r>
      <w:r w:rsidR="00C33A74" w:rsidRPr="00E42145">
        <w:rPr>
          <w:rFonts w:cs="Segoe UI"/>
          <w:spacing w:val="-3"/>
          <w:szCs w:val="22"/>
        </w:rPr>
        <w:t xml:space="preserve">The </w:t>
      </w:r>
      <w:r w:rsidR="009C714B" w:rsidRPr="00E42145">
        <w:rPr>
          <w:rFonts w:cs="Segoe UI"/>
          <w:spacing w:val="-3"/>
          <w:szCs w:val="22"/>
        </w:rPr>
        <w:t xml:space="preserve">Microsoft War on Cost team exists to </w:t>
      </w:r>
      <w:r w:rsidR="00815EE3" w:rsidRPr="00E42145">
        <w:rPr>
          <w:rFonts w:cs="Segoe UI"/>
          <w:spacing w:val="-3"/>
          <w:szCs w:val="22"/>
        </w:rPr>
        <w:t>understand and quantify</w:t>
      </w:r>
      <w:r w:rsidR="009C714B" w:rsidRPr="00E42145">
        <w:rPr>
          <w:rFonts w:cs="Segoe UI"/>
          <w:spacing w:val="-3"/>
          <w:szCs w:val="22"/>
        </w:rPr>
        <w:t xml:space="preserve"> the total cost of ownership </w:t>
      </w:r>
      <w:r w:rsidR="006826F3" w:rsidRPr="00E42145">
        <w:rPr>
          <w:rFonts w:cs="Segoe UI"/>
          <w:spacing w:val="-3"/>
          <w:szCs w:val="22"/>
        </w:rPr>
        <w:t>(</w:t>
      </w:r>
      <w:r w:rsidR="009C714B" w:rsidRPr="00E42145">
        <w:rPr>
          <w:rFonts w:cs="Segoe UI"/>
          <w:spacing w:val="-3"/>
          <w:szCs w:val="22"/>
        </w:rPr>
        <w:t>TCO</w:t>
      </w:r>
      <w:r w:rsidR="006826F3" w:rsidRPr="00E42145">
        <w:rPr>
          <w:rFonts w:cs="Segoe UI"/>
          <w:spacing w:val="-3"/>
          <w:szCs w:val="22"/>
        </w:rPr>
        <w:t>)</w:t>
      </w:r>
      <w:r w:rsidR="009C714B" w:rsidRPr="00E42145">
        <w:rPr>
          <w:rFonts w:cs="Segoe UI"/>
          <w:spacing w:val="-3"/>
          <w:szCs w:val="22"/>
        </w:rPr>
        <w:t xml:space="preserve"> of technology investments</w:t>
      </w:r>
      <w:r w:rsidR="006826F3" w:rsidRPr="00E42145">
        <w:rPr>
          <w:rFonts w:cs="Segoe UI"/>
          <w:spacing w:val="-3"/>
          <w:szCs w:val="22"/>
        </w:rPr>
        <w:t xml:space="preserve">. It </w:t>
      </w:r>
      <w:r w:rsidR="009C714B" w:rsidRPr="00E42145">
        <w:rPr>
          <w:rFonts w:cs="Segoe UI"/>
          <w:spacing w:val="-3"/>
          <w:szCs w:val="22"/>
        </w:rPr>
        <w:t>focus</w:t>
      </w:r>
      <w:r w:rsidR="006826F3" w:rsidRPr="00E42145">
        <w:rPr>
          <w:rFonts w:cs="Segoe UI"/>
          <w:spacing w:val="-3"/>
          <w:szCs w:val="22"/>
        </w:rPr>
        <w:t>es</w:t>
      </w:r>
      <w:r w:rsidR="009C714B" w:rsidRPr="00E42145">
        <w:rPr>
          <w:rFonts w:cs="Segoe UI"/>
          <w:spacing w:val="-3"/>
          <w:szCs w:val="22"/>
        </w:rPr>
        <w:t xml:space="preserve"> on identifying ways to help </w:t>
      </w:r>
      <w:r w:rsidR="00815EE3" w:rsidRPr="00E42145">
        <w:rPr>
          <w:rFonts w:cs="Segoe UI"/>
          <w:spacing w:val="-3"/>
          <w:szCs w:val="22"/>
        </w:rPr>
        <w:t>Microsoft customers</w:t>
      </w:r>
      <w:r w:rsidR="009C714B" w:rsidRPr="00E42145">
        <w:rPr>
          <w:rFonts w:cs="Segoe UI"/>
          <w:spacing w:val="-3"/>
          <w:szCs w:val="22"/>
        </w:rPr>
        <w:t xml:space="preserve"> reduce IT costs </w:t>
      </w:r>
      <w:r w:rsidR="00815EE3" w:rsidRPr="00E42145">
        <w:rPr>
          <w:rFonts w:cs="Segoe UI"/>
          <w:spacing w:val="-3"/>
          <w:szCs w:val="22"/>
        </w:rPr>
        <w:t xml:space="preserve">and improve IT services </w:t>
      </w:r>
      <w:r w:rsidR="009C714B" w:rsidRPr="00E42145">
        <w:rPr>
          <w:rFonts w:cs="Segoe UI"/>
          <w:spacing w:val="-3"/>
          <w:szCs w:val="22"/>
        </w:rPr>
        <w:t xml:space="preserve">within their </w:t>
      </w:r>
      <w:r w:rsidR="00422B28" w:rsidRPr="00E42145">
        <w:rPr>
          <w:rFonts w:cs="Segoe UI"/>
          <w:spacing w:val="-3"/>
          <w:szCs w:val="22"/>
        </w:rPr>
        <w:t xml:space="preserve">desktop </w:t>
      </w:r>
      <w:r w:rsidR="009C714B" w:rsidRPr="00E42145">
        <w:rPr>
          <w:rFonts w:cs="Segoe UI"/>
          <w:spacing w:val="-3"/>
          <w:szCs w:val="22"/>
        </w:rPr>
        <w:t>environment</w:t>
      </w:r>
      <w:r w:rsidR="00815EE3" w:rsidRPr="00E42145">
        <w:rPr>
          <w:rFonts w:cs="Segoe UI"/>
          <w:spacing w:val="-3"/>
          <w:szCs w:val="22"/>
        </w:rPr>
        <w:t>s</w:t>
      </w:r>
      <w:r w:rsidR="009C714B" w:rsidRPr="00E42145">
        <w:rPr>
          <w:rFonts w:cs="Segoe UI"/>
          <w:spacing w:val="-3"/>
          <w:szCs w:val="22"/>
        </w:rPr>
        <w:t>.</w:t>
      </w:r>
      <w:r w:rsidR="009F1688" w:rsidRPr="00E42145">
        <w:rPr>
          <w:rFonts w:cs="Segoe UI"/>
          <w:spacing w:val="-3"/>
          <w:szCs w:val="22"/>
        </w:rPr>
        <w:t xml:space="preserve"> </w:t>
      </w:r>
    </w:p>
    <w:p w:rsidR="00815EE3" w:rsidRPr="00E42145" w:rsidRDefault="00815EE3" w:rsidP="00E42145">
      <w:pPr>
        <w:spacing w:line="260" w:lineRule="exact"/>
        <w:rPr>
          <w:rFonts w:cs="Segoe UI"/>
          <w:spacing w:val="-3"/>
          <w:szCs w:val="22"/>
        </w:rPr>
      </w:pPr>
      <w:r w:rsidRPr="00E42145">
        <w:rPr>
          <w:rFonts w:cs="Segoe UI"/>
          <w:spacing w:val="-3"/>
          <w:szCs w:val="22"/>
        </w:rPr>
        <w:t xml:space="preserve">Traditionally, one of the most </w:t>
      </w:r>
      <w:r w:rsidR="006826F3" w:rsidRPr="00E42145">
        <w:rPr>
          <w:rFonts w:cs="Segoe UI"/>
          <w:spacing w:val="-3"/>
          <w:szCs w:val="22"/>
        </w:rPr>
        <w:t xml:space="preserve">effective </w:t>
      </w:r>
      <w:r w:rsidRPr="00E42145">
        <w:rPr>
          <w:rFonts w:cs="Segoe UI"/>
          <w:spacing w:val="-3"/>
          <w:szCs w:val="22"/>
        </w:rPr>
        <w:t xml:space="preserve">ways to reduce desktop TCO has been for IT </w:t>
      </w:r>
      <w:r w:rsidR="006826F3" w:rsidRPr="00E42145">
        <w:rPr>
          <w:rFonts w:cs="Segoe UI"/>
          <w:spacing w:val="-3"/>
          <w:szCs w:val="22"/>
        </w:rPr>
        <w:t xml:space="preserve">professionals </w:t>
      </w:r>
      <w:r w:rsidRPr="00E42145">
        <w:rPr>
          <w:rFonts w:cs="Segoe UI"/>
          <w:spacing w:val="-3"/>
          <w:szCs w:val="22"/>
        </w:rPr>
        <w:t>to reduce complexity by standardizing on a portfolio of applications, deploying those applications to every PC</w:t>
      </w:r>
      <w:r w:rsidR="00B6416F" w:rsidRPr="00E42145">
        <w:rPr>
          <w:rFonts w:cs="Segoe UI"/>
          <w:spacing w:val="-3"/>
          <w:szCs w:val="22"/>
        </w:rPr>
        <w:t>,</w:t>
      </w:r>
      <w:r w:rsidRPr="00E42145">
        <w:rPr>
          <w:rFonts w:cs="Segoe UI"/>
          <w:spacing w:val="-3"/>
          <w:szCs w:val="22"/>
        </w:rPr>
        <w:t xml:space="preserve"> and then locking down the environment to prevent change.</w:t>
      </w:r>
      <w:r w:rsidR="009F1688" w:rsidRPr="00E42145">
        <w:rPr>
          <w:rFonts w:cs="Segoe UI"/>
          <w:spacing w:val="-3"/>
          <w:szCs w:val="22"/>
        </w:rPr>
        <w:t xml:space="preserve"> </w:t>
      </w:r>
      <w:r w:rsidRPr="00E42145">
        <w:rPr>
          <w:rFonts w:cs="Segoe UI"/>
          <w:spacing w:val="-3"/>
          <w:szCs w:val="22"/>
        </w:rPr>
        <w:t xml:space="preserve">While that approach can help reduce </w:t>
      </w:r>
      <w:r w:rsidR="006826F3" w:rsidRPr="00E42145">
        <w:rPr>
          <w:rFonts w:cs="Segoe UI"/>
          <w:spacing w:val="-3"/>
          <w:szCs w:val="22"/>
        </w:rPr>
        <w:t xml:space="preserve">IT </w:t>
      </w:r>
      <w:r w:rsidRPr="00E42145">
        <w:rPr>
          <w:rFonts w:cs="Segoe UI"/>
          <w:spacing w:val="-3"/>
          <w:szCs w:val="22"/>
        </w:rPr>
        <w:t>labor costs across the application lifecycle (preparation, delivery, management</w:t>
      </w:r>
      <w:r w:rsidR="00974C2F" w:rsidRPr="00E42145">
        <w:rPr>
          <w:rFonts w:cs="Segoe UI"/>
          <w:spacing w:val="-3"/>
          <w:szCs w:val="22"/>
        </w:rPr>
        <w:t>,</w:t>
      </w:r>
      <w:r w:rsidRPr="00E42145">
        <w:rPr>
          <w:rFonts w:cs="Segoe UI"/>
          <w:spacing w:val="-3"/>
          <w:szCs w:val="22"/>
        </w:rPr>
        <w:t xml:space="preserve"> and support), the inflexible nature of that approach can negatively </w:t>
      </w:r>
      <w:r w:rsidR="006826F3" w:rsidRPr="00E42145">
        <w:rPr>
          <w:rFonts w:cs="Segoe UI"/>
          <w:spacing w:val="-3"/>
          <w:szCs w:val="22"/>
        </w:rPr>
        <w:t xml:space="preserve">affect </w:t>
      </w:r>
      <w:r w:rsidRPr="00E42145">
        <w:rPr>
          <w:rFonts w:cs="Segoe UI"/>
          <w:spacing w:val="-3"/>
          <w:szCs w:val="22"/>
        </w:rPr>
        <w:t xml:space="preserve">the user experience </w:t>
      </w:r>
      <w:r w:rsidR="00B6416F" w:rsidRPr="00E42145">
        <w:rPr>
          <w:rFonts w:cs="Segoe UI"/>
          <w:spacing w:val="-3"/>
          <w:szCs w:val="22"/>
        </w:rPr>
        <w:t xml:space="preserve">and </w:t>
      </w:r>
      <w:r w:rsidRPr="00E42145">
        <w:rPr>
          <w:rFonts w:cs="Segoe UI"/>
          <w:spacing w:val="-3"/>
          <w:szCs w:val="22"/>
        </w:rPr>
        <w:t>the ability of the organization to adapt and respond to changes in business needs.</w:t>
      </w:r>
      <w:r w:rsidR="00CF49DD" w:rsidRPr="00E42145">
        <w:rPr>
          <w:rFonts w:cs="Segoe UI"/>
          <w:spacing w:val="-3"/>
          <w:szCs w:val="22"/>
        </w:rPr>
        <w:t xml:space="preserve"> </w:t>
      </w:r>
    </w:p>
    <w:p w:rsidR="00C7417D" w:rsidRDefault="00815EE3" w:rsidP="00E42145">
      <w:pPr>
        <w:spacing w:line="260" w:lineRule="exact"/>
        <w:rPr>
          <w:rFonts w:cs="Segoe UI"/>
          <w:spacing w:val="-3"/>
          <w:szCs w:val="22"/>
        </w:rPr>
      </w:pPr>
      <w:r w:rsidRPr="00E42145">
        <w:rPr>
          <w:rFonts w:cs="Segoe UI"/>
          <w:spacing w:val="-3"/>
          <w:szCs w:val="22"/>
        </w:rPr>
        <w:t>Microsoft</w:t>
      </w:r>
      <w:r w:rsidR="00974C2F" w:rsidRPr="00E42145">
        <w:rPr>
          <w:rFonts w:cs="Segoe UI"/>
          <w:spacing w:val="-3"/>
          <w:szCs w:val="22"/>
        </w:rPr>
        <w:t>®</w:t>
      </w:r>
      <w:r w:rsidRPr="00E42145">
        <w:rPr>
          <w:rFonts w:cs="Segoe UI"/>
          <w:spacing w:val="-3"/>
          <w:szCs w:val="22"/>
        </w:rPr>
        <w:t xml:space="preserve"> Application Virtualization (App-V)</w:t>
      </w:r>
      <w:r w:rsidR="001E4B49" w:rsidRPr="00E42145">
        <w:rPr>
          <w:rFonts w:cs="Segoe UI"/>
          <w:spacing w:val="-3"/>
          <w:szCs w:val="22"/>
        </w:rPr>
        <w:t>, a component of the Microsoft Desktop Optimization Pack (MDOP),</w:t>
      </w:r>
      <w:r w:rsidRPr="00E42145">
        <w:rPr>
          <w:rFonts w:cs="Segoe UI"/>
          <w:spacing w:val="-3"/>
          <w:szCs w:val="22"/>
        </w:rPr>
        <w:t xml:space="preserve"> represents a</w:t>
      </w:r>
      <w:r w:rsidR="00CA52ED" w:rsidRPr="00E42145">
        <w:rPr>
          <w:rFonts w:cs="Segoe UI"/>
          <w:spacing w:val="-3"/>
          <w:szCs w:val="22"/>
        </w:rPr>
        <w:t xml:space="preserve"> revolutionary</w:t>
      </w:r>
      <w:r w:rsidRPr="00E42145">
        <w:rPr>
          <w:rFonts w:cs="Segoe UI"/>
          <w:spacing w:val="-3"/>
          <w:szCs w:val="22"/>
        </w:rPr>
        <w:t xml:space="preserve"> </w:t>
      </w:r>
      <w:r w:rsidR="00412F5E" w:rsidRPr="00E42145">
        <w:rPr>
          <w:rFonts w:cs="Segoe UI"/>
          <w:spacing w:val="-3"/>
          <w:szCs w:val="22"/>
        </w:rPr>
        <w:t>change</w:t>
      </w:r>
      <w:r w:rsidRPr="00E42145">
        <w:rPr>
          <w:rFonts w:cs="Segoe UI"/>
          <w:spacing w:val="-3"/>
          <w:szCs w:val="22"/>
        </w:rPr>
        <w:t xml:space="preserve"> in the way applications are deployed</w:t>
      </w:r>
      <w:r w:rsidR="001E4B49" w:rsidRPr="00E42145">
        <w:rPr>
          <w:rFonts w:cs="Segoe UI"/>
          <w:spacing w:val="-3"/>
          <w:szCs w:val="22"/>
        </w:rPr>
        <w:t>.</w:t>
      </w:r>
      <w:r w:rsidRPr="00E42145">
        <w:rPr>
          <w:rFonts w:cs="Segoe UI"/>
          <w:spacing w:val="-3"/>
          <w:szCs w:val="22"/>
        </w:rPr>
        <w:t xml:space="preserve"> </w:t>
      </w:r>
      <w:r w:rsidR="001E4B49" w:rsidRPr="00E42145">
        <w:rPr>
          <w:rFonts w:cs="Segoe UI"/>
          <w:spacing w:val="-3"/>
          <w:szCs w:val="22"/>
        </w:rPr>
        <w:t>R</w:t>
      </w:r>
      <w:r w:rsidR="00412F5E" w:rsidRPr="00E42145">
        <w:rPr>
          <w:rFonts w:cs="Segoe UI"/>
          <w:spacing w:val="-3"/>
          <w:szCs w:val="22"/>
        </w:rPr>
        <w:t xml:space="preserve">ather than installing software </w:t>
      </w:r>
      <w:r w:rsidR="00CA52ED" w:rsidRPr="00E42145">
        <w:rPr>
          <w:rFonts w:cs="Segoe UI"/>
          <w:spacing w:val="-3"/>
          <w:szCs w:val="22"/>
        </w:rPr>
        <w:t xml:space="preserve">directly </w:t>
      </w:r>
      <w:r w:rsidR="00412F5E" w:rsidRPr="00E42145">
        <w:rPr>
          <w:rFonts w:cs="Segoe UI"/>
          <w:spacing w:val="-3"/>
          <w:szCs w:val="22"/>
        </w:rPr>
        <w:t xml:space="preserve">on </w:t>
      </w:r>
      <w:r w:rsidR="00CA52ED" w:rsidRPr="00E42145">
        <w:rPr>
          <w:rFonts w:cs="Segoe UI"/>
          <w:spacing w:val="-3"/>
          <w:szCs w:val="22"/>
        </w:rPr>
        <w:t>each</w:t>
      </w:r>
      <w:r w:rsidR="00412F5E" w:rsidRPr="00E42145">
        <w:rPr>
          <w:rFonts w:cs="Segoe UI"/>
          <w:spacing w:val="-3"/>
          <w:szCs w:val="22"/>
        </w:rPr>
        <w:t xml:space="preserve"> PC, App-V </w:t>
      </w:r>
      <w:r w:rsidR="00922F49" w:rsidRPr="00E42145">
        <w:rPr>
          <w:rFonts w:cs="Segoe UI"/>
          <w:spacing w:val="-3"/>
          <w:szCs w:val="22"/>
        </w:rPr>
        <w:t xml:space="preserve">enables </w:t>
      </w:r>
      <w:r w:rsidR="00412F5E" w:rsidRPr="00E42145">
        <w:rPr>
          <w:rFonts w:cs="Segoe UI"/>
          <w:spacing w:val="-3"/>
          <w:szCs w:val="22"/>
        </w:rPr>
        <w:t xml:space="preserve">the IT organization to deliver applications </w:t>
      </w:r>
      <w:r w:rsidR="00897948" w:rsidRPr="00E42145">
        <w:rPr>
          <w:rFonts w:cs="Segoe UI"/>
          <w:spacing w:val="-3"/>
          <w:szCs w:val="22"/>
        </w:rPr>
        <w:t>“</w:t>
      </w:r>
      <w:r w:rsidR="00412F5E" w:rsidRPr="00E42145">
        <w:rPr>
          <w:rFonts w:cs="Segoe UI"/>
          <w:spacing w:val="-3"/>
          <w:szCs w:val="22"/>
        </w:rPr>
        <w:t>virtually”</w:t>
      </w:r>
      <w:r w:rsidR="00156F62" w:rsidRPr="00E42145">
        <w:rPr>
          <w:rFonts w:cs="Segoe UI"/>
          <w:spacing w:val="-3"/>
          <w:szCs w:val="22"/>
        </w:rPr>
        <w:t xml:space="preserve">, to </w:t>
      </w:r>
      <w:r w:rsidR="00120471" w:rsidRPr="00B76B89">
        <w:rPr>
          <w:rFonts w:cs="Segoe UI"/>
          <w:b/>
          <w:spacing w:val="-3"/>
          <w:szCs w:val="22"/>
        </w:rPr>
        <w:t>users</w:t>
      </w:r>
      <w:r w:rsidR="00412F5E" w:rsidRPr="00E42145">
        <w:rPr>
          <w:rFonts w:cs="Segoe UI"/>
          <w:spacing w:val="-3"/>
          <w:szCs w:val="22"/>
        </w:rPr>
        <w:t>.</w:t>
      </w:r>
      <w:r w:rsidR="009F1688" w:rsidRPr="00E42145">
        <w:rPr>
          <w:rFonts w:cs="Segoe UI"/>
          <w:spacing w:val="-3"/>
          <w:szCs w:val="22"/>
        </w:rPr>
        <w:t xml:space="preserve"> </w:t>
      </w:r>
    </w:p>
    <w:p w:rsidR="00412F5E" w:rsidRPr="00E42145" w:rsidRDefault="00D13D09" w:rsidP="00E42145">
      <w:pPr>
        <w:spacing w:line="260" w:lineRule="exact"/>
        <w:rPr>
          <w:rFonts w:cs="Segoe UI"/>
          <w:spacing w:val="-3"/>
          <w:szCs w:val="22"/>
        </w:rPr>
      </w:pPr>
      <w:r w:rsidRPr="00E42145">
        <w:rPr>
          <w:rFonts w:cs="Segoe UI"/>
          <w:spacing w:val="-3"/>
          <w:szCs w:val="22"/>
        </w:rPr>
        <w:t>With App-V</w:t>
      </w:r>
      <w:r w:rsidR="00922F49" w:rsidRPr="00E42145">
        <w:rPr>
          <w:rFonts w:cs="Segoe UI"/>
          <w:spacing w:val="-3"/>
          <w:szCs w:val="22"/>
        </w:rPr>
        <w:t>,</w:t>
      </w:r>
      <w:r w:rsidR="00412F5E" w:rsidRPr="00E42145">
        <w:rPr>
          <w:rFonts w:cs="Segoe UI"/>
          <w:spacing w:val="-3"/>
          <w:szCs w:val="22"/>
        </w:rPr>
        <w:t xml:space="preserve"> applications are not installed</w:t>
      </w:r>
      <w:r w:rsidRPr="00E42145">
        <w:rPr>
          <w:rFonts w:cs="Segoe UI"/>
          <w:spacing w:val="-3"/>
          <w:szCs w:val="22"/>
        </w:rPr>
        <w:t xml:space="preserve"> </w:t>
      </w:r>
      <w:r w:rsidR="001E4B49" w:rsidRPr="00E42145">
        <w:rPr>
          <w:rFonts w:cs="Segoe UI"/>
          <w:spacing w:val="-3"/>
          <w:szCs w:val="22"/>
        </w:rPr>
        <w:t xml:space="preserve">on a </w:t>
      </w:r>
      <w:r w:rsidR="00777F49" w:rsidRPr="00E42145">
        <w:rPr>
          <w:rFonts w:cs="Segoe UI"/>
          <w:spacing w:val="-3"/>
          <w:szCs w:val="22"/>
        </w:rPr>
        <w:t>machine;</w:t>
      </w:r>
      <w:r w:rsidR="001E4B49" w:rsidRPr="00E42145">
        <w:rPr>
          <w:rFonts w:cs="Segoe UI"/>
          <w:spacing w:val="-3"/>
          <w:szCs w:val="22"/>
        </w:rPr>
        <w:t xml:space="preserve"> </w:t>
      </w:r>
      <w:r w:rsidRPr="00E42145">
        <w:rPr>
          <w:rFonts w:cs="Segoe UI"/>
          <w:spacing w:val="-3"/>
          <w:szCs w:val="22"/>
        </w:rPr>
        <w:t>therefore</w:t>
      </w:r>
      <w:r w:rsidR="00777F49" w:rsidRPr="00E42145">
        <w:rPr>
          <w:rFonts w:cs="Segoe UI"/>
          <w:spacing w:val="-3"/>
          <w:szCs w:val="22"/>
        </w:rPr>
        <w:t>,</w:t>
      </w:r>
      <w:r w:rsidR="00412F5E" w:rsidRPr="00E42145">
        <w:rPr>
          <w:rFonts w:cs="Segoe UI"/>
          <w:spacing w:val="-3"/>
          <w:szCs w:val="22"/>
        </w:rPr>
        <w:t xml:space="preserve"> many of the challenges associated with application conflicts are avoided.</w:t>
      </w:r>
      <w:r w:rsidR="00C12724">
        <w:rPr>
          <w:rFonts w:cs="Segoe UI"/>
          <w:spacing w:val="-3"/>
          <w:szCs w:val="22"/>
        </w:rPr>
        <w:t xml:space="preserve"> </w:t>
      </w:r>
      <w:r w:rsidR="009F1688" w:rsidRPr="00E42145">
        <w:rPr>
          <w:rFonts w:cs="Segoe UI"/>
          <w:spacing w:val="-3"/>
          <w:szCs w:val="22"/>
        </w:rPr>
        <w:t xml:space="preserve"> </w:t>
      </w:r>
      <w:r w:rsidR="00922F49" w:rsidRPr="00E42145">
        <w:rPr>
          <w:rFonts w:cs="Segoe UI"/>
          <w:spacing w:val="-3"/>
          <w:szCs w:val="22"/>
        </w:rPr>
        <w:t>B</w:t>
      </w:r>
      <w:r w:rsidR="00412F5E" w:rsidRPr="00E42145">
        <w:rPr>
          <w:rFonts w:cs="Segoe UI"/>
          <w:spacing w:val="-3"/>
          <w:szCs w:val="22"/>
        </w:rPr>
        <w:t xml:space="preserve">ecause software and user access are managed centrally, applications can be deployed and updated more quickly, with less IT effort </w:t>
      </w:r>
      <w:r w:rsidR="006C7C7B">
        <w:rPr>
          <w:rFonts w:cs="Segoe UI"/>
          <w:spacing w:val="-3"/>
          <w:szCs w:val="22"/>
        </w:rPr>
        <w:t>required</w:t>
      </w:r>
      <w:r w:rsidR="00412F5E" w:rsidRPr="00E42145">
        <w:rPr>
          <w:rFonts w:cs="Segoe UI"/>
          <w:spacing w:val="-3"/>
          <w:szCs w:val="22"/>
        </w:rPr>
        <w:t>.</w:t>
      </w:r>
      <w:r w:rsidR="009F1688" w:rsidRPr="00E42145">
        <w:rPr>
          <w:rFonts w:cs="Segoe UI"/>
          <w:spacing w:val="-3"/>
          <w:szCs w:val="22"/>
        </w:rPr>
        <w:t xml:space="preserve"> </w:t>
      </w:r>
      <w:r w:rsidR="00AB5006">
        <w:rPr>
          <w:rFonts w:cs="Segoe UI"/>
          <w:spacing w:val="-3"/>
          <w:szCs w:val="22"/>
        </w:rPr>
        <w:t xml:space="preserve">App-V helps reduce complexity in the application portfolio which, in turn, reduces application-related calls to the service desk, and helps support staff resolve calls more quickly.  </w:t>
      </w:r>
      <w:r w:rsidR="00964F30" w:rsidRPr="00E42145">
        <w:rPr>
          <w:rFonts w:cs="Segoe UI"/>
          <w:spacing w:val="-3"/>
          <w:szCs w:val="22"/>
        </w:rPr>
        <w:t>And because applications are not installed on a specific machine, users can move more freely within their environment, knowing that “their” applications will be available wherever they are.</w:t>
      </w:r>
      <w:r w:rsidR="009F1688" w:rsidRPr="00E42145">
        <w:rPr>
          <w:rFonts w:cs="Segoe UI"/>
          <w:spacing w:val="-3"/>
          <w:szCs w:val="22"/>
        </w:rPr>
        <w:t xml:space="preserve"> </w:t>
      </w:r>
    </w:p>
    <w:p w:rsidR="00C7417D" w:rsidRDefault="00C7417D" w:rsidP="00205A30">
      <w:pPr>
        <w:spacing w:after="60"/>
        <w:ind w:right="180"/>
        <w:rPr>
          <w:color w:val="000000" w:themeColor="text1"/>
          <w:szCs w:val="22"/>
        </w:rPr>
      </w:pPr>
      <w:bookmarkStart w:id="2" w:name="_Toc252953145"/>
      <w:r>
        <w:rPr>
          <w:color w:val="000000" w:themeColor="text1"/>
          <w:szCs w:val="22"/>
        </w:rPr>
        <w:t xml:space="preserve">One study </w:t>
      </w:r>
      <w:r w:rsidRPr="00FA3A5A">
        <w:rPr>
          <w:color w:val="000000" w:themeColor="text1"/>
          <w:szCs w:val="22"/>
        </w:rPr>
        <w:t xml:space="preserve">respondent summarized </w:t>
      </w:r>
      <w:r w:rsidRPr="00B106ED">
        <w:rPr>
          <w:color w:val="000000" w:themeColor="text1"/>
          <w:szCs w:val="22"/>
        </w:rPr>
        <w:t xml:space="preserve">App-V benefits </w:t>
      </w:r>
      <w:r w:rsidRPr="00384447">
        <w:rPr>
          <w:color w:val="000000" w:themeColor="text1"/>
          <w:szCs w:val="22"/>
        </w:rPr>
        <w:t>succinctly, saying</w:t>
      </w:r>
      <w:r>
        <w:rPr>
          <w:color w:val="000000" w:themeColor="text1"/>
          <w:szCs w:val="22"/>
        </w:rPr>
        <w:t xml:space="preserve">:  </w:t>
      </w:r>
    </w:p>
    <w:p w:rsidR="00C7417D" w:rsidRPr="00FA3A5A" w:rsidRDefault="00C7417D" w:rsidP="00C7417D">
      <w:pPr>
        <w:spacing w:after="60"/>
        <w:ind w:left="720" w:right="1350"/>
        <w:rPr>
          <w:color w:val="000000" w:themeColor="text1"/>
          <w:szCs w:val="22"/>
        </w:rPr>
      </w:pPr>
      <w:r w:rsidRPr="00FA3A5A">
        <w:rPr>
          <w:b/>
          <w:i/>
          <w:color w:val="000000" w:themeColor="text1"/>
          <w:szCs w:val="22"/>
        </w:rPr>
        <w:t>“The amount of time and work and cost saved is mind staggering to an old</w:t>
      </w:r>
      <w:r w:rsidRPr="00B106ED">
        <w:rPr>
          <w:b/>
          <w:i/>
          <w:color w:val="000000" w:themeColor="text1"/>
          <w:szCs w:val="22"/>
        </w:rPr>
        <w:t>-timer like me. It's like magic.”</w:t>
      </w:r>
      <w:r>
        <w:rPr>
          <w:color w:val="000000" w:themeColor="text1"/>
          <w:szCs w:val="22"/>
        </w:rPr>
        <w:t xml:space="preserve">  </w:t>
      </w:r>
    </w:p>
    <w:p w:rsidR="00557B5E" w:rsidRPr="00B54902" w:rsidRDefault="00557B5E" w:rsidP="00A30E0C">
      <w:pPr>
        <w:pStyle w:val="Heading2"/>
        <w:tabs>
          <w:tab w:val="left" w:pos="5670"/>
        </w:tabs>
      </w:pPr>
      <w:bookmarkStart w:id="3" w:name="_Toc255337760"/>
      <w:r w:rsidRPr="00B54902">
        <w:t xml:space="preserve">App-V </w:t>
      </w:r>
      <w:r w:rsidR="002324F3" w:rsidRPr="00B54902">
        <w:t>Deliver</w:t>
      </w:r>
      <w:r w:rsidRPr="00B54902">
        <w:t xml:space="preserve">s Cost, </w:t>
      </w:r>
      <w:r w:rsidR="002324F3" w:rsidRPr="00B54902">
        <w:t>T</w:t>
      </w:r>
      <w:r w:rsidRPr="00B54902">
        <w:t>ime</w:t>
      </w:r>
      <w:r w:rsidR="00451A2C">
        <w:t>,</w:t>
      </w:r>
      <w:r w:rsidRPr="00B54902">
        <w:t xml:space="preserve"> and Quality Benefits</w:t>
      </w:r>
      <w:bookmarkEnd w:id="2"/>
      <w:bookmarkEnd w:id="3"/>
      <w:r w:rsidRPr="00B54902">
        <w:t xml:space="preserve"> </w:t>
      </w:r>
    </w:p>
    <w:p w:rsidR="009C179C" w:rsidRDefault="00B11D26" w:rsidP="00007337">
      <w:pPr>
        <w:rPr>
          <w:szCs w:val="20"/>
        </w:rPr>
      </w:pPr>
      <w:r w:rsidRPr="00B54902">
        <w:rPr>
          <w:szCs w:val="20"/>
        </w:rPr>
        <w:t xml:space="preserve">While many organizations are motivated to adopt </w:t>
      </w:r>
      <w:r w:rsidR="00412F5E" w:rsidRPr="00B54902">
        <w:rPr>
          <w:szCs w:val="20"/>
        </w:rPr>
        <w:t>App-V</w:t>
      </w:r>
      <w:r w:rsidRPr="00B54902">
        <w:rPr>
          <w:szCs w:val="20"/>
        </w:rPr>
        <w:t xml:space="preserve"> for</w:t>
      </w:r>
      <w:r w:rsidR="00412F5E" w:rsidRPr="00B54902">
        <w:rPr>
          <w:szCs w:val="20"/>
        </w:rPr>
        <w:t xml:space="preserve"> </w:t>
      </w:r>
      <w:r w:rsidRPr="00B54902">
        <w:rPr>
          <w:szCs w:val="20"/>
        </w:rPr>
        <w:t>IT-related reasons</w:t>
      </w:r>
      <w:r w:rsidR="00412F5E" w:rsidRPr="00B54902">
        <w:rPr>
          <w:szCs w:val="20"/>
        </w:rPr>
        <w:t xml:space="preserve"> such as cost</w:t>
      </w:r>
      <w:r w:rsidR="00B82200" w:rsidRPr="00B54902">
        <w:rPr>
          <w:szCs w:val="20"/>
        </w:rPr>
        <w:t>s</w:t>
      </w:r>
      <w:r w:rsidRPr="00B54902">
        <w:rPr>
          <w:szCs w:val="20"/>
        </w:rPr>
        <w:t xml:space="preserve">, </w:t>
      </w:r>
      <w:r w:rsidR="00EE1159">
        <w:rPr>
          <w:szCs w:val="20"/>
        </w:rPr>
        <w:t>they</w:t>
      </w:r>
      <w:r w:rsidR="00EE1159" w:rsidRPr="00B54902">
        <w:rPr>
          <w:szCs w:val="20"/>
        </w:rPr>
        <w:t xml:space="preserve"> </w:t>
      </w:r>
      <w:r w:rsidRPr="00B54902">
        <w:rPr>
          <w:szCs w:val="20"/>
        </w:rPr>
        <w:t xml:space="preserve">often experience a much wider range of </w:t>
      </w:r>
      <w:r w:rsidR="00FB430D" w:rsidRPr="00B54902">
        <w:rPr>
          <w:szCs w:val="20"/>
        </w:rPr>
        <w:t xml:space="preserve">tangible </w:t>
      </w:r>
      <w:r w:rsidR="00B82200" w:rsidRPr="00B54902">
        <w:rPr>
          <w:szCs w:val="20"/>
        </w:rPr>
        <w:t xml:space="preserve">business and user </w:t>
      </w:r>
      <w:r w:rsidRPr="00B54902">
        <w:rPr>
          <w:szCs w:val="20"/>
        </w:rPr>
        <w:t>benefits</w:t>
      </w:r>
      <w:r w:rsidR="00CA52ED">
        <w:rPr>
          <w:szCs w:val="20"/>
        </w:rPr>
        <w:t>.</w:t>
      </w:r>
      <w:r w:rsidR="00DE30F3">
        <w:rPr>
          <w:szCs w:val="20"/>
        </w:rPr>
        <w:t xml:space="preserve">  </w:t>
      </w:r>
      <w:r w:rsidR="00CA52ED" w:rsidRPr="00B54902">
        <w:rPr>
          <w:rFonts w:cs="Segoe UI"/>
          <w:szCs w:val="20"/>
        </w:rPr>
        <w:t>App-V reduces cost</w:t>
      </w:r>
      <w:r w:rsidR="005C6B02">
        <w:rPr>
          <w:rFonts w:cs="Segoe UI"/>
          <w:szCs w:val="20"/>
        </w:rPr>
        <w:t>s</w:t>
      </w:r>
      <w:r w:rsidR="00CA52ED" w:rsidRPr="00B54902">
        <w:rPr>
          <w:rFonts w:cs="Segoe UI"/>
          <w:szCs w:val="20"/>
        </w:rPr>
        <w:t xml:space="preserve"> and complexity at every level of the application lifecycle – reducing the cost of preparing, delivering, managing, and supporting applications throughout the desktop environment</w:t>
      </w:r>
      <w:r w:rsidRPr="00B54902">
        <w:rPr>
          <w:szCs w:val="20"/>
        </w:rPr>
        <w:t xml:space="preserve">. </w:t>
      </w:r>
    </w:p>
    <w:p w:rsidR="00007337" w:rsidRDefault="00412F5E" w:rsidP="00007337">
      <w:pPr>
        <w:rPr>
          <w:szCs w:val="20"/>
        </w:rPr>
      </w:pPr>
      <w:r w:rsidRPr="00E523B3">
        <w:rPr>
          <w:szCs w:val="20"/>
        </w:rPr>
        <w:t>B</w:t>
      </w:r>
      <w:r w:rsidR="00CC531C">
        <w:rPr>
          <w:szCs w:val="20"/>
        </w:rPr>
        <w:t xml:space="preserve">eyond </w:t>
      </w:r>
      <w:r w:rsidR="00CA52ED" w:rsidRPr="00E523B3">
        <w:rPr>
          <w:szCs w:val="20"/>
        </w:rPr>
        <w:t xml:space="preserve">simply </w:t>
      </w:r>
      <w:r w:rsidRPr="00E523B3">
        <w:rPr>
          <w:szCs w:val="20"/>
        </w:rPr>
        <w:t>reducing</w:t>
      </w:r>
      <w:r w:rsidR="00FB17A1" w:rsidRPr="00E523B3">
        <w:rPr>
          <w:szCs w:val="20"/>
        </w:rPr>
        <w:t xml:space="preserve"> IT</w:t>
      </w:r>
      <w:r w:rsidRPr="00E523B3">
        <w:rPr>
          <w:szCs w:val="20"/>
        </w:rPr>
        <w:t xml:space="preserve"> labor costs, App-V</w:t>
      </w:r>
      <w:r w:rsidR="00B11D26" w:rsidRPr="00E523B3">
        <w:rPr>
          <w:szCs w:val="20"/>
        </w:rPr>
        <w:t xml:space="preserve"> </w:t>
      </w:r>
      <w:r w:rsidR="00CA52ED" w:rsidRPr="00E523B3">
        <w:rPr>
          <w:szCs w:val="20"/>
        </w:rPr>
        <w:t>reduces the</w:t>
      </w:r>
      <w:r w:rsidR="00B11D26" w:rsidRPr="00E523B3">
        <w:rPr>
          <w:szCs w:val="20"/>
        </w:rPr>
        <w:t xml:space="preserve"> </w:t>
      </w:r>
      <w:r w:rsidRPr="00E523B3">
        <w:rPr>
          <w:szCs w:val="20"/>
        </w:rPr>
        <w:t>cycle</w:t>
      </w:r>
      <w:r w:rsidR="00B82200" w:rsidRPr="00E523B3">
        <w:rPr>
          <w:szCs w:val="20"/>
        </w:rPr>
        <w:t xml:space="preserve"> </w:t>
      </w:r>
      <w:r w:rsidR="00B11D26" w:rsidRPr="00E523B3">
        <w:rPr>
          <w:szCs w:val="20"/>
        </w:rPr>
        <w:t xml:space="preserve">time </w:t>
      </w:r>
      <w:r w:rsidR="00CA52ED" w:rsidRPr="00E523B3">
        <w:rPr>
          <w:szCs w:val="20"/>
        </w:rPr>
        <w:t xml:space="preserve">required </w:t>
      </w:r>
      <w:r w:rsidR="00B11D26" w:rsidRPr="00E523B3">
        <w:rPr>
          <w:szCs w:val="20"/>
        </w:rPr>
        <w:t xml:space="preserve">for IT </w:t>
      </w:r>
      <w:r w:rsidR="00EE1159" w:rsidRPr="00E523B3">
        <w:rPr>
          <w:szCs w:val="20"/>
        </w:rPr>
        <w:t xml:space="preserve">staff </w:t>
      </w:r>
      <w:r w:rsidR="00CA52ED" w:rsidRPr="00E523B3">
        <w:rPr>
          <w:szCs w:val="20"/>
        </w:rPr>
        <w:t>to deliver and update</w:t>
      </w:r>
      <w:r w:rsidR="005C1F8D" w:rsidRPr="00E523B3">
        <w:rPr>
          <w:szCs w:val="20"/>
        </w:rPr>
        <w:t xml:space="preserve"> applications</w:t>
      </w:r>
      <w:r w:rsidR="00CA52ED" w:rsidRPr="00E523B3">
        <w:rPr>
          <w:szCs w:val="20"/>
        </w:rPr>
        <w:t xml:space="preserve">, allowing </w:t>
      </w:r>
      <w:r w:rsidR="00EE49B4">
        <w:rPr>
          <w:szCs w:val="20"/>
        </w:rPr>
        <w:t xml:space="preserve">them </w:t>
      </w:r>
      <w:r w:rsidR="00CA52ED" w:rsidRPr="00E523B3">
        <w:rPr>
          <w:szCs w:val="20"/>
        </w:rPr>
        <w:t>to be more responsive to business needs</w:t>
      </w:r>
      <w:r w:rsidR="00B11D26" w:rsidRPr="00E523B3">
        <w:rPr>
          <w:szCs w:val="20"/>
        </w:rPr>
        <w:t xml:space="preserve">; </w:t>
      </w:r>
      <w:r w:rsidR="005C1F8D" w:rsidRPr="00E523B3">
        <w:rPr>
          <w:szCs w:val="20"/>
        </w:rPr>
        <w:t xml:space="preserve">App-V </w:t>
      </w:r>
      <w:r w:rsidR="00B11D26" w:rsidRPr="00E523B3">
        <w:rPr>
          <w:szCs w:val="20"/>
        </w:rPr>
        <w:t>improves operational efficiency by reducing complexity</w:t>
      </w:r>
      <w:r w:rsidR="005C1F8D" w:rsidRPr="00E523B3">
        <w:rPr>
          <w:szCs w:val="20"/>
        </w:rPr>
        <w:t xml:space="preserve"> in the desktop environment</w:t>
      </w:r>
      <w:r w:rsidR="00B11D26" w:rsidRPr="00E523B3">
        <w:rPr>
          <w:szCs w:val="20"/>
        </w:rPr>
        <w:t xml:space="preserve"> and making applications easier to manage</w:t>
      </w:r>
      <w:r w:rsidR="00803B57" w:rsidRPr="00E523B3">
        <w:rPr>
          <w:szCs w:val="20"/>
        </w:rPr>
        <w:t>;</w:t>
      </w:r>
      <w:r w:rsidR="0073238C">
        <w:rPr>
          <w:szCs w:val="20"/>
        </w:rPr>
        <w:t xml:space="preserve"> </w:t>
      </w:r>
      <w:r w:rsidR="004444C4">
        <w:rPr>
          <w:szCs w:val="20"/>
        </w:rPr>
        <w:t>App-V reduces th</w:t>
      </w:r>
      <w:r w:rsidR="00007337">
        <w:rPr>
          <w:szCs w:val="20"/>
        </w:rPr>
        <w:t xml:space="preserve">e risk of failure during application deployment, especially in complex application environments; </w:t>
      </w:r>
      <w:r w:rsidR="00A4318D" w:rsidRPr="00E523B3">
        <w:rPr>
          <w:szCs w:val="20"/>
        </w:rPr>
        <w:t>and</w:t>
      </w:r>
      <w:r w:rsidR="008753AB">
        <w:rPr>
          <w:szCs w:val="20"/>
        </w:rPr>
        <w:t xml:space="preserve"> App-V</w:t>
      </w:r>
      <w:r w:rsidR="00A4318D" w:rsidRPr="00E523B3">
        <w:rPr>
          <w:szCs w:val="20"/>
        </w:rPr>
        <w:t xml:space="preserve"> </w:t>
      </w:r>
      <w:r w:rsidR="00B82200" w:rsidRPr="00E523B3">
        <w:rPr>
          <w:szCs w:val="20"/>
        </w:rPr>
        <w:t xml:space="preserve">helps </w:t>
      </w:r>
      <w:r w:rsidRPr="00E523B3">
        <w:rPr>
          <w:szCs w:val="20"/>
        </w:rPr>
        <w:t xml:space="preserve">IT </w:t>
      </w:r>
      <w:r w:rsidR="00B82200" w:rsidRPr="00E523B3">
        <w:rPr>
          <w:szCs w:val="20"/>
        </w:rPr>
        <w:t xml:space="preserve">professionals </w:t>
      </w:r>
      <w:r w:rsidRPr="00E523B3">
        <w:rPr>
          <w:szCs w:val="20"/>
        </w:rPr>
        <w:t>deliver faster, higher-quality services</w:t>
      </w:r>
      <w:r w:rsidR="008753AB">
        <w:rPr>
          <w:szCs w:val="20"/>
        </w:rPr>
        <w:t>.</w:t>
      </w:r>
      <w:r w:rsidR="00DE30F3">
        <w:rPr>
          <w:szCs w:val="20"/>
        </w:rPr>
        <w:t xml:space="preserve">  </w:t>
      </w:r>
      <w:r w:rsidR="008753AB">
        <w:rPr>
          <w:szCs w:val="20"/>
        </w:rPr>
        <w:t>Added together</w:t>
      </w:r>
      <w:r w:rsidR="005C1F8D" w:rsidRPr="00E523B3">
        <w:rPr>
          <w:szCs w:val="20"/>
        </w:rPr>
        <w:t xml:space="preserve">, App-V </w:t>
      </w:r>
      <w:r w:rsidR="00B53AE4">
        <w:rPr>
          <w:szCs w:val="20"/>
        </w:rPr>
        <w:t xml:space="preserve">capabilities </w:t>
      </w:r>
      <w:r w:rsidR="005C1F8D" w:rsidRPr="00E523B3">
        <w:rPr>
          <w:szCs w:val="20"/>
        </w:rPr>
        <w:t xml:space="preserve">help </w:t>
      </w:r>
      <w:r w:rsidR="00EE49B4">
        <w:rPr>
          <w:szCs w:val="20"/>
        </w:rPr>
        <w:t xml:space="preserve">the </w:t>
      </w:r>
      <w:r w:rsidR="005C1F8D" w:rsidRPr="00E523B3">
        <w:rPr>
          <w:szCs w:val="20"/>
        </w:rPr>
        <w:t xml:space="preserve">IT </w:t>
      </w:r>
      <w:r w:rsidR="001F6643">
        <w:rPr>
          <w:szCs w:val="20"/>
        </w:rPr>
        <w:t>staff</w:t>
      </w:r>
      <w:r w:rsidR="00EE49B4">
        <w:rPr>
          <w:szCs w:val="20"/>
        </w:rPr>
        <w:t xml:space="preserve"> </w:t>
      </w:r>
      <w:r w:rsidR="005C1F8D" w:rsidRPr="00E523B3">
        <w:rPr>
          <w:szCs w:val="20"/>
        </w:rPr>
        <w:t xml:space="preserve">deliver </w:t>
      </w:r>
      <w:r w:rsidR="008753AB">
        <w:rPr>
          <w:szCs w:val="20"/>
        </w:rPr>
        <w:t xml:space="preserve">true </w:t>
      </w:r>
      <w:r w:rsidR="005C1F8D" w:rsidRPr="00E523B3">
        <w:rPr>
          <w:szCs w:val="20"/>
        </w:rPr>
        <w:t>business agility</w:t>
      </w:r>
      <w:r w:rsidR="00B11D26" w:rsidRPr="00E523B3">
        <w:rPr>
          <w:szCs w:val="20"/>
        </w:rPr>
        <w:t>.</w:t>
      </w:r>
      <w:r w:rsidR="009F1688" w:rsidRPr="00E523B3">
        <w:rPr>
          <w:szCs w:val="20"/>
        </w:rPr>
        <w:t xml:space="preserve"> </w:t>
      </w:r>
    </w:p>
    <w:p w:rsidR="0000217F" w:rsidRDefault="00D45040" w:rsidP="00E42145">
      <w:pPr>
        <w:spacing w:line="260" w:lineRule="exact"/>
        <w:rPr>
          <w:szCs w:val="20"/>
        </w:rPr>
      </w:pPr>
      <w:r w:rsidRPr="00D45040">
        <w:pict>
          <v:roundrect id="_x0000_s1049" style="position:absolute;left:0;text-align:left;margin-left:113.2pt;margin-top:8.55pt;width:180pt;height:155.25pt;rotation:180;z-index:251837440;mso-width-relative:margin;mso-height-relative:margin" arcsize="10923f" wrapcoords="19929 22488 20700 22389 22500 21205 22757 20219 22757 3353 22243 1973 19929 296 19029 99 18900 99 2829 99 1671 296 129 1677 0 2860 0 19233 129 19726 900 21008 3086 22290 3857 22389 19929 22488" fillcolor="#b8cce4 [1300]" stroked="f">
            <v:shadow on="t" color="#95b3d7 [1940]" opacity=".5" offset="-6pt,-6pt"/>
            <v:textbox style="mso-fit-shape-to-text:t"/>
            <w10:wrap type="square"/>
          </v:roundrect>
        </w:pict>
      </w:r>
      <w:r w:rsidR="0000217F">
        <w:rPr>
          <w:noProof/>
          <w:szCs w:val="20"/>
        </w:rPr>
        <w:drawing>
          <wp:anchor distT="0" distB="0" distL="114300" distR="114300" simplePos="0" relativeHeight="251841536" behindDoc="0" locked="0" layoutInCell="1" allowOverlap="1">
            <wp:simplePos x="0" y="0"/>
            <wp:positionH relativeFrom="column">
              <wp:posOffset>3086100</wp:posOffset>
            </wp:positionH>
            <wp:positionV relativeFrom="paragraph">
              <wp:posOffset>122555</wp:posOffset>
            </wp:positionV>
            <wp:extent cx="514350" cy="511175"/>
            <wp:effectExtent l="19050" t="0" r="0" b="0"/>
            <wp:wrapNone/>
            <wp:docPr id="14" name="Picture 1" descr="Wall 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 Clock.png"/>
                    <pic:cNvPicPr/>
                  </pic:nvPicPr>
                  <pic:blipFill>
                    <a:blip r:embed="rId16" cstate="print"/>
                    <a:srcRect l="18239" t="15882" r="17935" b="19319"/>
                    <a:stretch>
                      <a:fillRect/>
                    </a:stretch>
                  </pic:blipFill>
                  <pic:spPr>
                    <a:xfrm>
                      <a:off x="0" y="0"/>
                      <a:ext cx="514350" cy="511175"/>
                    </a:xfrm>
                    <a:prstGeom prst="rect">
                      <a:avLst/>
                    </a:prstGeom>
                  </pic:spPr>
                </pic:pic>
              </a:graphicData>
            </a:graphic>
          </wp:anchor>
        </w:drawing>
      </w:r>
      <w:r w:rsidR="0000217F">
        <w:rPr>
          <w:noProof/>
          <w:szCs w:val="20"/>
        </w:rPr>
        <w:drawing>
          <wp:anchor distT="0" distB="0" distL="114300" distR="114300" simplePos="0" relativeHeight="251842560" behindDoc="0" locked="0" layoutInCell="1" allowOverlap="1">
            <wp:simplePos x="0" y="0"/>
            <wp:positionH relativeFrom="column">
              <wp:posOffset>1619250</wp:posOffset>
            </wp:positionH>
            <wp:positionV relativeFrom="paragraph">
              <wp:posOffset>166370</wp:posOffset>
            </wp:positionV>
            <wp:extent cx="326390" cy="467995"/>
            <wp:effectExtent l="0" t="0" r="0" b="0"/>
            <wp:wrapNone/>
            <wp:docPr id="13" name="Picture 5" descr="Dol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llar.png"/>
                    <pic:cNvPicPr/>
                  </pic:nvPicPr>
                  <pic:blipFill>
                    <a:blip r:embed="rId17" cstate="print"/>
                    <a:srcRect l="25699" t="10406" r="27250" b="16752"/>
                    <a:stretch>
                      <a:fillRect/>
                    </a:stretch>
                  </pic:blipFill>
                  <pic:spPr>
                    <a:xfrm>
                      <a:off x="0" y="0"/>
                      <a:ext cx="326390" cy="467995"/>
                    </a:xfrm>
                    <a:prstGeom prst="rect">
                      <a:avLst/>
                    </a:prstGeom>
                  </pic:spPr>
                </pic:pic>
              </a:graphicData>
            </a:graphic>
          </wp:anchor>
        </w:drawing>
      </w:r>
      <w:r w:rsidR="0000217F">
        <w:rPr>
          <w:noProof/>
          <w:szCs w:val="20"/>
        </w:rPr>
        <w:drawing>
          <wp:anchor distT="0" distB="0" distL="114300" distR="114300" simplePos="0" relativeHeight="251839488" behindDoc="0" locked="0" layoutInCell="1" allowOverlap="1">
            <wp:simplePos x="0" y="0"/>
            <wp:positionH relativeFrom="column">
              <wp:posOffset>1695450</wp:posOffset>
            </wp:positionH>
            <wp:positionV relativeFrom="paragraph">
              <wp:posOffset>78740</wp:posOffset>
            </wp:positionV>
            <wp:extent cx="1654175" cy="1469390"/>
            <wp:effectExtent l="0" t="0" r="0" b="0"/>
            <wp:wrapNone/>
            <wp:docPr id="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00217F">
        <w:rPr>
          <w:noProof/>
          <w:szCs w:val="20"/>
        </w:rPr>
        <w:drawing>
          <wp:anchor distT="0" distB="0" distL="114300" distR="114300" simplePos="0" relativeHeight="251840512" behindDoc="0" locked="0" layoutInCell="1" allowOverlap="1">
            <wp:simplePos x="0" y="0"/>
            <wp:positionH relativeFrom="column">
              <wp:posOffset>2204085</wp:posOffset>
            </wp:positionH>
            <wp:positionV relativeFrom="paragraph">
              <wp:posOffset>1450340</wp:posOffset>
            </wp:positionV>
            <wp:extent cx="622935" cy="511175"/>
            <wp:effectExtent l="19050" t="0" r="5715" b="0"/>
            <wp:wrapNone/>
            <wp:docPr id="6" name="Picture 3" descr="http://t2.gstatic.com/images?q=tbn:bFamfXruvngPvM:http://www.dataflurry.com/images/professional_biz_man.jpg"/>
            <wp:cNvGraphicFramePr/>
            <a:graphic xmlns:a="http://schemas.openxmlformats.org/drawingml/2006/main">
              <a:graphicData uri="http://schemas.openxmlformats.org/drawingml/2006/picture">
                <pic:pic xmlns:pic="http://schemas.openxmlformats.org/drawingml/2006/picture">
                  <pic:nvPicPr>
                    <pic:cNvPr id="17" name="Picture 8" descr="http://t2.gstatic.com/images?q=tbn:bFamfXruvngPvM:http://www.dataflurry.com/images/professional_biz_man.jpg"/>
                    <pic:cNvPicPr>
                      <a:picLocks noChangeAspect="1" noChangeArrowheads="1"/>
                    </pic:cNvPicPr>
                  </pic:nvPicPr>
                  <pic:blipFill>
                    <a:blip r:embed="rId19" cstate="print">
                      <a:clrChange>
                        <a:clrFrom>
                          <a:srgbClr val="F6F9F0"/>
                        </a:clrFrom>
                        <a:clrTo>
                          <a:srgbClr val="F6F9F0">
                            <a:alpha val="0"/>
                          </a:srgbClr>
                        </a:clrTo>
                      </a:clrChange>
                    </a:blip>
                    <a:srcRect t="3876"/>
                    <a:stretch>
                      <a:fillRect/>
                    </a:stretch>
                  </pic:blipFill>
                  <pic:spPr bwMode="auto">
                    <a:xfrm>
                      <a:off x="0" y="0"/>
                      <a:ext cx="622935" cy="511175"/>
                    </a:xfrm>
                    <a:prstGeom prst="rect">
                      <a:avLst/>
                    </a:prstGeom>
                    <a:noFill/>
                  </pic:spPr>
                </pic:pic>
              </a:graphicData>
            </a:graphic>
          </wp:anchor>
        </w:drawing>
      </w:r>
    </w:p>
    <w:p w:rsidR="0000217F" w:rsidRDefault="00D45040" w:rsidP="00E42145">
      <w:pPr>
        <w:spacing w:line="260" w:lineRule="exact"/>
        <w:rPr>
          <w:szCs w:val="20"/>
        </w:rPr>
      </w:pPr>
      <w:r>
        <w:rPr>
          <w:noProof/>
          <w:szCs w:val="20"/>
        </w:rPr>
        <w:pict>
          <v:shapetype id="_x0000_t202" coordsize="21600,21600" o:spt="202" path="m,l,21600r21600,l21600,xe">
            <v:stroke joinstyle="miter"/>
            <v:path gradientshapeok="t" o:connecttype="rect"/>
          </v:shapetype>
          <v:shape id="_x0000_s1051" type="#_x0000_t202" style="position:absolute;left:0;text-align:left;margin-left:208.6pt;margin-top:19.25pt;width:31.8pt;height:16.15pt;z-index:251844608;mso-width-relative:margin;mso-height-relative:margin;v-text-anchor:middle" filled="f" stroked="f">
            <v:textbox style="mso-next-textbox:#_x0000_s1051" inset="0,0,0,0">
              <w:txbxContent>
                <w:p w:rsidR="003D30DB" w:rsidRPr="0000217F" w:rsidRDefault="003D30DB" w:rsidP="0000217F">
                  <w:pPr>
                    <w:spacing w:after="0"/>
                    <w:jc w:val="center"/>
                    <w:rPr>
                      <w:b/>
                      <w:sz w:val="20"/>
                      <w:szCs w:val="20"/>
                    </w:rPr>
                  </w:pPr>
                  <w:r w:rsidRPr="0000217F">
                    <w:rPr>
                      <w:b/>
                      <w:sz w:val="20"/>
                      <w:szCs w:val="20"/>
                    </w:rPr>
                    <w:t>Time</w:t>
                  </w:r>
                </w:p>
              </w:txbxContent>
            </v:textbox>
          </v:shape>
        </w:pict>
      </w:r>
      <w:r>
        <w:rPr>
          <w:noProof/>
          <w:szCs w:val="20"/>
        </w:rPr>
        <w:pict>
          <v:shape id="_x0000_s1050" type="#_x0000_t202" style="position:absolute;left:0;text-align:left;margin-left:156.75pt;margin-top:19.25pt;width:31.8pt;height:16.15pt;z-index:251843584;mso-width-relative:margin;mso-height-relative:margin;v-text-anchor:middle" filled="f" stroked="f">
            <v:textbox style="mso-next-textbox:#_x0000_s1050" inset="0,0,0,0">
              <w:txbxContent>
                <w:p w:rsidR="003D30DB" w:rsidRPr="0000217F" w:rsidRDefault="003D30DB" w:rsidP="0000217F">
                  <w:pPr>
                    <w:spacing w:after="0"/>
                    <w:jc w:val="center"/>
                    <w:rPr>
                      <w:b/>
                      <w:sz w:val="20"/>
                      <w:szCs w:val="20"/>
                    </w:rPr>
                  </w:pPr>
                  <w:r w:rsidRPr="0000217F">
                    <w:rPr>
                      <w:b/>
                      <w:sz w:val="20"/>
                      <w:szCs w:val="20"/>
                    </w:rPr>
                    <w:t>Cost</w:t>
                  </w:r>
                </w:p>
              </w:txbxContent>
            </v:textbox>
          </v:shape>
        </w:pict>
      </w:r>
    </w:p>
    <w:p w:rsidR="0000217F" w:rsidRDefault="0000217F" w:rsidP="00E42145">
      <w:pPr>
        <w:spacing w:line="260" w:lineRule="exact"/>
        <w:rPr>
          <w:szCs w:val="20"/>
        </w:rPr>
      </w:pPr>
    </w:p>
    <w:p w:rsidR="0000217F" w:rsidRDefault="00D45040" w:rsidP="00E42145">
      <w:pPr>
        <w:spacing w:line="260" w:lineRule="exact"/>
        <w:rPr>
          <w:szCs w:val="20"/>
        </w:rPr>
      </w:pPr>
      <w:r w:rsidRPr="00D45040">
        <w:rPr>
          <w:noProof/>
        </w:rPr>
        <w:pict>
          <v:shape id="_x0000_s1052" type="#_x0000_t202" style="position:absolute;left:0;text-align:left;margin-left:186.3pt;margin-top:14.5pt;width:31.8pt;height:16.15pt;z-index:251845632;mso-width-relative:margin;mso-height-relative:margin;v-text-anchor:middle" filled="f" stroked="f">
            <v:textbox style="mso-next-textbox:#_x0000_s1052" inset="0,0,0,0">
              <w:txbxContent>
                <w:p w:rsidR="003D30DB" w:rsidRPr="0000217F" w:rsidRDefault="003D30DB" w:rsidP="0000217F">
                  <w:pPr>
                    <w:spacing w:after="0"/>
                    <w:jc w:val="center"/>
                    <w:rPr>
                      <w:b/>
                      <w:sz w:val="20"/>
                      <w:szCs w:val="20"/>
                    </w:rPr>
                  </w:pPr>
                  <w:r w:rsidRPr="0000217F">
                    <w:rPr>
                      <w:b/>
                      <w:sz w:val="20"/>
                      <w:szCs w:val="20"/>
                    </w:rPr>
                    <w:t>Quality</w:t>
                  </w:r>
                </w:p>
              </w:txbxContent>
            </v:textbox>
          </v:shape>
        </w:pict>
      </w:r>
    </w:p>
    <w:p w:rsidR="0000217F" w:rsidRDefault="0000217F" w:rsidP="00E42145">
      <w:pPr>
        <w:spacing w:line="260" w:lineRule="exact"/>
        <w:rPr>
          <w:szCs w:val="20"/>
        </w:rPr>
      </w:pPr>
    </w:p>
    <w:p w:rsidR="0000217F" w:rsidRDefault="0000217F" w:rsidP="00E42145">
      <w:pPr>
        <w:spacing w:line="260" w:lineRule="exact"/>
        <w:rPr>
          <w:szCs w:val="20"/>
        </w:rPr>
      </w:pPr>
    </w:p>
    <w:p w:rsidR="0000217F" w:rsidRDefault="0000217F" w:rsidP="00E42145">
      <w:pPr>
        <w:spacing w:line="260" w:lineRule="exact"/>
        <w:rPr>
          <w:szCs w:val="20"/>
        </w:rPr>
      </w:pPr>
    </w:p>
    <w:p w:rsidR="00412F5E" w:rsidRPr="00B54902" w:rsidRDefault="005765B5" w:rsidP="0029560F">
      <w:pPr>
        <w:spacing w:before="480"/>
        <w:rPr>
          <w:szCs w:val="20"/>
        </w:rPr>
      </w:pPr>
      <w:r>
        <w:rPr>
          <w:szCs w:val="20"/>
        </w:rPr>
        <w:br/>
      </w:r>
      <w:r>
        <w:rPr>
          <w:szCs w:val="20"/>
        </w:rPr>
        <w:br/>
      </w:r>
      <w:r w:rsidR="00412F5E" w:rsidRPr="00B54902">
        <w:rPr>
          <w:szCs w:val="20"/>
        </w:rPr>
        <w:t>T</w:t>
      </w:r>
      <w:r w:rsidR="005C1F8D">
        <w:rPr>
          <w:szCs w:val="20"/>
        </w:rPr>
        <w:t>he Hansa|GCR research shows that these benefits are achievable</w:t>
      </w:r>
      <w:r w:rsidR="00B82200" w:rsidRPr="00B54902">
        <w:rPr>
          <w:szCs w:val="20"/>
        </w:rPr>
        <w:t xml:space="preserve"> across</w:t>
      </w:r>
      <w:r w:rsidR="00F401E4" w:rsidRPr="00B54902">
        <w:rPr>
          <w:szCs w:val="20"/>
        </w:rPr>
        <w:t>:</w:t>
      </w:r>
      <w:r w:rsidR="00412F5E" w:rsidRPr="00B54902">
        <w:rPr>
          <w:szCs w:val="20"/>
        </w:rPr>
        <w:t xml:space="preserve"> </w:t>
      </w:r>
    </w:p>
    <w:p w:rsidR="005402A6" w:rsidRPr="00B54902" w:rsidRDefault="00B82200" w:rsidP="00AB5006">
      <w:pPr>
        <w:pStyle w:val="ListParagraph"/>
        <w:numPr>
          <w:ilvl w:val="0"/>
          <w:numId w:val="12"/>
        </w:numPr>
        <w:spacing w:after="120"/>
        <w:ind w:left="460" w:hanging="230"/>
        <w:jc w:val="left"/>
        <w:rPr>
          <w:rFonts w:cs="Arial"/>
          <w:szCs w:val="20"/>
        </w:rPr>
      </w:pPr>
      <w:r w:rsidRPr="00B54902">
        <w:rPr>
          <w:rFonts w:cs="Arial"/>
          <w:szCs w:val="20"/>
        </w:rPr>
        <w:t>A</w:t>
      </w:r>
      <w:r w:rsidR="00B11D26" w:rsidRPr="00B54902">
        <w:rPr>
          <w:rFonts w:cs="Arial"/>
          <w:szCs w:val="20"/>
        </w:rPr>
        <w:t xml:space="preserve">pplication types, </w:t>
      </w:r>
      <w:r w:rsidR="00412F5E" w:rsidRPr="00B54902">
        <w:rPr>
          <w:rFonts w:cs="Arial"/>
          <w:szCs w:val="20"/>
        </w:rPr>
        <w:t>including line of business and mission-critical applications</w:t>
      </w:r>
      <w:r w:rsidR="00777F49" w:rsidRPr="00B54902">
        <w:rPr>
          <w:rFonts w:cs="Arial"/>
          <w:szCs w:val="20"/>
        </w:rPr>
        <w:t>.</w:t>
      </w:r>
    </w:p>
    <w:p w:rsidR="005402A6" w:rsidRPr="00B54902" w:rsidRDefault="00B82200" w:rsidP="00AB5006">
      <w:pPr>
        <w:pStyle w:val="ListParagraph"/>
        <w:numPr>
          <w:ilvl w:val="0"/>
          <w:numId w:val="12"/>
        </w:numPr>
        <w:spacing w:after="120"/>
        <w:ind w:left="460" w:hanging="230"/>
        <w:jc w:val="left"/>
        <w:rPr>
          <w:rFonts w:cs="Arial"/>
          <w:szCs w:val="20"/>
        </w:rPr>
      </w:pPr>
      <w:r w:rsidRPr="00B54902">
        <w:rPr>
          <w:rFonts w:cs="Arial"/>
          <w:szCs w:val="20"/>
        </w:rPr>
        <w:t>U</w:t>
      </w:r>
      <w:r w:rsidR="00B11D26" w:rsidRPr="00B54902">
        <w:rPr>
          <w:rFonts w:cs="Arial"/>
          <w:szCs w:val="20"/>
        </w:rPr>
        <w:t xml:space="preserve">ser </w:t>
      </w:r>
      <w:r w:rsidRPr="00B54902">
        <w:rPr>
          <w:rFonts w:cs="Arial"/>
          <w:szCs w:val="20"/>
        </w:rPr>
        <w:t>categories</w:t>
      </w:r>
      <w:r w:rsidR="00412F5E" w:rsidRPr="00B54902">
        <w:rPr>
          <w:rFonts w:cs="Arial"/>
          <w:szCs w:val="20"/>
        </w:rPr>
        <w:t xml:space="preserve">, including </w:t>
      </w:r>
      <w:r w:rsidR="00B11D26" w:rsidRPr="00B54902">
        <w:rPr>
          <w:rFonts w:cs="Arial"/>
          <w:szCs w:val="20"/>
        </w:rPr>
        <w:t>office workers, task workers, mobile</w:t>
      </w:r>
      <w:r w:rsidR="005C1F8D">
        <w:rPr>
          <w:rFonts w:cs="Arial"/>
          <w:szCs w:val="20"/>
        </w:rPr>
        <w:t xml:space="preserve"> workers</w:t>
      </w:r>
      <w:r w:rsidR="00B53AE4">
        <w:rPr>
          <w:rFonts w:cs="Arial"/>
          <w:szCs w:val="20"/>
        </w:rPr>
        <w:t>,</w:t>
      </w:r>
      <w:r w:rsidR="00B11D26" w:rsidRPr="00B54902">
        <w:rPr>
          <w:rFonts w:cs="Arial"/>
          <w:szCs w:val="20"/>
        </w:rPr>
        <w:t xml:space="preserve"> and remote workers</w:t>
      </w:r>
      <w:r w:rsidR="00777F49" w:rsidRPr="00B54902">
        <w:rPr>
          <w:rFonts w:cs="Arial"/>
          <w:szCs w:val="20"/>
        </w:rPr>
        <w:t>.</w:t>
      </w:r>
    </w:p>
    <w:p w:rsidR="005402A6" w:rsidRPr="00B54902" w:rsidRDefault="00B82200" w:rsidP="00AB5006">
      <w:pPr>
        <w:pStyle w:val="ListParagraph"/>
        <w:numPr>
          <w:ilvl w:val="0"/>
          <w:numId w:val="12"/>
        </w:numPr>
        <w:spacing w:after="120"/>
        <w:ind w:left="460" w:hanging="230"/>
        <w:jc w:val="left"/>
        <w:rPr>
          <w:rFonts w:cs="Arial"/>
          <w:szCs w:val="20"/>
        </w:rPr>
      </w:pPr>
      <w:r w:rsidRPr="00B54902">
        <w:rPr>
          <w:rFonts w:cs="Arial"/>
          <w:szCs w:val="20"/>
        </w:rPr>
        <w:t>M</w:t>
      </w:r>
      <w:r w:rsidR="00503D81" w:rsidRPr="00B54902">
        <w:rPr>
          <w:rFonts w:cs="Arial"/>
          <w:szCs w:val="20"/>
        </w:rPr>
        <w:t xml:space="preserve">any </w:t>
      </w:r>
      <w:r w:rsidR="00B11D26" w:rsidRPr="00B54902">
        <w:rPr>
          <w:rFonts w:cs="Arial"/>
          <w:szCs w:val="20"/>
        </w:rPr>
        <w:t>industries</w:t>
      </w:r>
      <w:r w:rsidR="00D13D09" w:rsidRPr="00B54902">
        <w:rPr>
          <w:rFonts w:cs="Arial"/>
          <w:szCs w:val="20"/>
        </w:rPr>
        <w:t xml:space="preserve"> </w:t>
      </w:r>
      <w:r w:rsidR="00503D81" w:rsidRPr="00B54902">
        <w:rPr>
          <w:rFonts w:cs="Arial"/>
          <w:szCs w:val="20"/>
        </w:rPr>
        <w:t>including</w:t>
      </w:r>
      <w:r w:rsidR="00412F5E" w:rsidRPr="00B54902">
        <w:rPr>
          <w:rFonts w:cs="Arial"/>
          <w:szCs w:val="20"/>
        </w:rPr>
        <w:t xml:space="preserve"> healthcare, banking, </w:t>
      </w:r>
      <w:r w:rsidR="00B26E37" w:rsidRPr="00B54902">
        <w:rPr>
          <w:rFonts w:cs="Arial"/>
          <w:szCs w:val="20"/>
        </w:rPr>
        <w:t>education, manufacturing</w:t>
      </w:r>
      <w:r w:rsidR="00777F49" w:rsidRPr="00B54902">
        <w:rPr>
          <w:rFonts w:cs="Arial"/>
          <w:szCs w:val="20"/>
        </w:rPr>
        <w:t>,</w:t>
      </w:r>
      <w:r w:rsidR="00B26E37" w:rsidRPr="00B54902">
        <w:rPr>
          <w:rFonts w:cs="Arial"/>
          <w:szCs w:val="20"/>
        </w:rPr>
        <w:t xml:space="preserve"> and government</w:t>
      </w:r>
      <w:r w:rsidR="00777F49" w:rsidRPr="00B54902">
        <w:rPr>
          <w:rFonts w:cs="Arial"/>
          <w:szCs w:val="20"/>
        </w:rPr>
        <w:t>.</w:t>
      </w:r>
    </w:p>
    <w:p w:rsidR="005402A6" w:rsidRPr="00B54902" w:rsidRDefault="005C1F8D" w:rsidP="0029560F">
      <w:pPr>
        <w:pStyle w:val="ListParagraph"/>
        <w:numPr>
          <w:ilvl w:val="0"/>
          <w:numId w:val="12"/>
        </w:numPr>
        <w:spacing w:after="120"/>
        <w:ind w:left="460" w:hanging="230"/>
        <w:rPr>
          <w:rFonts w:cs="Arial"/>
          <w:szCs w:val="20"/>
        </w:rPr>
      </w:pPr>
      <w:r>
        <w:rPr>
          <w:rFonts w:cs="Arial"/>
          <w:szCs w:val="20"/>
        </w:rPr>
        <w:t>Many different o</w:t>
      </w:r>
      <w:r w:rsidR="00B26E37" w:rsidRPr="00B54902">
        <w:rPr>
          <w:rFonts w:cs="Arial"/>
          <w:szCs w:val="20"/>
        </w:rPr>
        <w:t>rganization</w:t>
      </w:r>
      <w:r w:rsidR="00EE1159">
        <w:rPr>
          <w:rFonts w:cs="Arial"/>
          <w:szCs w:val="20"/>
        </w:rPr>
        <w:t>al</w:t>
      </w:r>
      <w:r w:rsidR="00B26E37" w:rsidRPr="00B54902">
        <w:rPr>
          <w:rFonts w:cs="Arial"/>
          <w:szCs w:val="20"/>
        </w:rPr>
        <w:t xml:space="preserve"> profiles</w:t>
      </w:r>
      <w:r>
        <w:rPr>
          <w:rFonts w:cs="Arial"/>
          <w:szCs w:val="20"/>
        </w:rPr>
        <w:t>, ranging in size</w:t>
      </w:r>
      <w:r w:rsidR="00B26E37" w:rsidRPr="00B54902">
        <w:rPr>
          <w:rFonts w:cs="Arial"/>
          <w:szCs w:val="20"/>
        </w:rPr>
        <w:t xml:space="preserve"> from 500 to well over 100,000 users</w:t>
      </w:r>
      <w:r w:rsidR="00FE7820" w:rsidRPr="00B54902">
        <w:rPr>
          <w:rFonts w:cs="Arial"/>
          <w:szCs w:val="20"/>
        </w:rPr>
        <w:t>.</w:t>
      </w:r>
    </w:p>
    <w:p w:rsidR="00CA52ED" w:rsidRDefault="00B11D26" w:rsidP="0029560F">
      <w:pPr>
        <w:rPr>
          <w:rFonts w:cs="Arial"/>
          <w:szCs w:val="22"/>
        </w:rPr>
      </w:pPr>
      <w:r w:rsidRPr="00B54902">
        <w:rPr>
          <w:rFonts w:cs="Arial"/>
          <w:szCs w:val="20"/>
        </w:rPr>
        <w:t xml:space="preserve">Overall, </w:t>
      </w:r>
      <w:r w:rsidR="00422B28" w:rsidRPr="00B54902">
        <w:rPr>
          <w:rFonts w:cs="Arial"/>
          <w:color w:val="auto"/>
          <w:szCs w:val="20"/>
        </w:rPr>
        <w:t>86</w:t>
      </w:r>
      <w:r w:rsidRPr="00B54902">
        <w:rPr>
          <w:rFonts w:cs="Arial"/>
          <w:color w:val="auto"/>
          <w:szCs w:val="20"/>
        </w:rPr>
        <w:t>% of</w:t>
      </w:r>
      <w:r w:rsidR="009C179C" w:rsidRPr="00B54902">
        <w:rPr>
          <w:rFonts w:cs="Arial"/>
          <w:color w:val="auto"/>
          <w:szCs w:val="20"/>
        </w:rPr>
        <w:t xml:space="preserve"> </w:t>
      </w:r>
      <w:r w:rsidR="00422B28" w:rsidRPr="00B54902">
        <w:rPr>
          <w:rFonts w:cs="Arial"/>
          <w:color w:val="auto"/>
          <w:szCs w:val="20"/>
        </w:rPr>
        <w:t xml:space="preserve">App-V customers in this </w:t>
      </w:r>
      <w:r w:rsidR="009C179C" w:rsidRPr="00B54902">
        <w:rPr>
          <w:rFonts w:cs="Arial"/>
          <w:color w:val="auto"/>
          <w:szCs w:val="20"/>
        </w:rPr>
        <w:t xml:space="preserve">study </w:t>
      </w:r>
      <w:r w:rsidR="00422B28" w:rsidRPr="00B54902">
        <w:rPr>
          <w:rFonts w:cs="Arial"/>
          <w:color w:val="auto"/>
          <w:szCs w:val="20"/>
        </w:rPr>
        <w:t>report</w:t>
      </w:r>
      <w:r w:rsidR="00422B28" w:rsidRPr="00B54902">
        <w:rPr>
          <w:rFonts w:cs="Arial"/>
          <w:szCs w:val="20"/>
        </w:rPr>
        <w:t xml:space="preserve"> </w:t>
      </w:r>
      <w:r w:rsidRPr="00B54902">
        <w:rPr>
          <w:rFonts w:cs="Arial"/>
          <w:szCs w:val="20"/>
        </w:rPr>
        <w:t xml:space="preserve">benefits </w:t>
      </w:r>
      <w:r w:rsidR="00422B28" w:rsidRPr="00B54902">
        <w:rPr>
          <w:rFonts w:cs="Arial"/>
          <w:szCs w:val="20"/>
        </w:rPr>
        <w:t xml:space="preserve">of </w:t>
      </w:r>
      <w:r w:rsidR="003F3A31" w:rsidRPr="00B54902">
        <w:rPr>
          <w:rFonts w:cs="Arial"/>
          <w:szCs w:val="20"/>
        </w:rPr>
        <w:t xml:space="preserve">adopting </w:t>
      </w:r>
      <w:r w:rsidRPr="00B54902">
        <w:rPr>
          <w:rFonts w:cs="Arial"/>
          <w:szCs w:val="20"/>
        </w:rPr>
        <w:t>application virtualization.</w:t>
      </w:r>
      <w:r w:rsidRPr="00B54902">
        <w:rPr>
          <w:rFonts w:cs="Arial"/>
          <w:szCs w:val="22"/>
        </w:rPr>
        <w:t xml:space="preserve"> </w:t>
      </w:r>
    </w:p>
    <w:p w:rsidR="00CF49DD" w:rsidRPr="005C1F8D" w:rsidRDefault="00CA52ED" w:rsidP="0029560F">
      <w:pPr>
        <w:rPr>
          <w:b/>
          <w:i/>
          <w:szCs w:val="20"/>
        </w:rPr>
      </w:pPr>
      <w:r w:rsidRPr="00B54902">
        <w:rPr>
          <w:szCs w:val="20"/>
        </w:rPr>
        <w:t xml:space="preserve">Instead of requiring a choice between </w:t>
      </w:r>
      <w:r w:rsidR="00AB5006">
        <w:rPr>
          <w:szCs w:val="20"/>
        </w:rPr>
        <w:t>speed</w:t>
      </w:r>
      <w:r w:rsidRPr="00B54902">
        <w:rPr>
          <w:szCs w:val="20"/>
        </w:rPr>
        <w:t xml:space="preserve">, </w:t>
      </w:r>
      <w:r w:rsidR="00AB5006">
        <w:rPr>
          <w:szCs w:val="20"/>
        </w:rPr>
        <w:t>quality</w:t>
      </w:r>
      <w:r>
        <w:rPr>
          <w:szCs w:val="20"/>
        </w:rPr>
        <w:t>,</w:t>
      </w:r>
      <w:r w:rsidRPr="00B54902">
        <w:rPr>
          <w:szCs w:val="20"/>
        </w:rPr>
        <w:t xml:space="preserve"> and cost benefits, App-V enables </w:t>
      </w:r>
      <w:r w:rsidR="00EE49B4">
        <w:rPr>
          <w:szCs w:val="20"/>
        </w:rPr>
        <w:t xml:space="preserve">the </w:t>
      </w:r>
      <w:r w:rsidRPr="00B54902">
        <w:rPr>
          <w:szCs w:val="20"/>
        </w:rPr>
        <w:t xml:space="preserve">IT </w:t>
      </w:r>
      <w:r w:rsidR="00B80CEC">
        <w:rPr>
          <w:szCs w:val="20"/>
        </w:rPr>
        <w:t>staff</w:t>
      </w:r>
      <w:r w:rsidR="00EE49B4">
        <w:rPr>
          <w:szCs w:val="20"/>
        </w:rPr>
        <w:t xml:space="preserve"> </w:t>
      </w:r>
      <w:r w:rsidRPr="00B54902">
        <w:rPr>
          <w:szCs w:val="20"/>
        </w:rPr>
        <w:t xml:space="preserve">to deliver all three: </w:t>
      </w:r>
      <w:r w:rsidR="00AB5006" w:rsidRPr="00AB5006">
        <w:rPr>
          <w:b/>
          <w:szCs w:val="20"/>
        </w:rPr>
        <w:t xml:space="preserve">faster delivery, at higher quality, with </w:t>
      </w:r>
      <w:r w:rsidR="005C1F8D" w:rsidRPr="005C1F8D">
        <w:rPr>
          <w:b/>
          <w:szCs w:val="20"/>
        </w:rPr>
        <w:t>lower IT costs</w:t>
      </w:r>
      <w:r w:rsidRPr="00B54902">
        <w:rPr>
          <w:szCs w:val="20"/>
        </w:rPr>
        <w:t xml:space="preserve">. </w:t>
      </w:r>
    </w:p>
    <w:p w:rsidR="00AB5006" w:rsidRDefault="00AB5006">
      <w:pPr>
        <w:spacing w:after="0"/>
        <w:jc w:val="left"/>
        <w:rPr>
          <w:b/>
          <w:snapToGrid w:val="0"/>
          <w:sz w:val="28"/>
          <w:szCs w:val="28"/>
        </w:rPr>
      </w:pPr>
      <w:bookmarkStart w:id="4" w:name="_Toc252953146"/>
      <w:bookmarkStart w:id="5" w:name="_Toc251586471"/>
      <w:bookmarkStart w:id="6" w:name="_Toc251586513"/>
      <w:r>
        <w:br w:type="page"/>
      </w:r>
    </w:p>
    <w:p w:rsidR="009C65D4" w:rsidRPr="00B54902" w:rsidRDefault="009C65D4" w:rsidP="0023630E">
      <w:pPr>
        <w:pStyle w:val="Heading2"/>
        <w:spacing w:before="0"/>
      </w:pPr>
      <w:bookmarkStart w:id="7" w:name="_Toc255337761"/>
      <w:r w:rsidRPr="00B54902">
        <w:t>Application Lifecycle</w:t>
      </w:r>
      <w:bookmarkEnd w:id="4"/>
      <w:bookmarkEnd w:id="7"/>
    </w:p>
    <w:p w:rsidR="00FA4A9A" w:rsidRPr="0023630E" w:rsidRDefault="009C65D4" w:rsidP="0023630E">
      <w:pPr>
        <w:spacing w:after="0"/>
      </w:pPr>
      <w:r w:rsidRPr="00B54902">
        <w:t>Most applications go through a common lifecycle within an organization</w:t>
      </w:r>
      <w:r w:rsidR="00676D93">
        <w:t>.</w:t>
      </w:r>
      <w:r w:rsidR="00676D93" w:rsidRPr="00B54902">
        <w:t xml:space="preserve"> </w:t>
      </w:r>
      <w:r w:rsidR="00676D93">
        <w:t>A</w:t>
      </w:r>
      <w:r w:rsidRPr="00B54902">
        <w:t>n application is tested and prepared for delivery</w:t>
      </w:r>
      <w:r w:rsidR="00612AF0">
        <w:t>;</w:t>
      </w:r>
      <w:r w:rsidR="00676D93" w:rsidRPr="00B54902">
        <w:t xml:space="preserve"> </w:t>
      </w:r>
      <w:r w:rsidRPr="00B54902">
        <w:t xml:space="preserve">it is then delivered to </w:t>
      </w:r>
      <w:r w:rsidR="00E652CC" w:rsidRPr="00B54902">
        <w:t>end</w:t>
      </w:r>
      <w:r w:rsidR="00190D75" w:rsidRPr="00B54902">
        <w:t>-</w:t>
      </w:r>
      <w:r w:rsidR="00E652CC" w:rsidRPr="00B54902">
        <w:t>user</w:t>
      </w:r>
      <w:r w:rsidRPr="00B54902">
        <w:t>s</w:t>
      </w:r>
      <w:r w:rsidR="00612AF0">
        <w:t>;</w:t>
      </w:r>
      <w:r w:rsidR="00676D93" w:rsidRPr="00B54902">
        <w:t xml:space="preserve"> </w:t>
      </w:r>
      <w:r w:rsidRPr="00B54902">
        <w:t>it is managed and updated</w:t>
      </w:r>
      <w:r w:rsidR="00612AF0">
        <w:t>;</w:t>
      </w:r>
      <w:r w:rsidR="00676D93" w:rsidRPr="00B54902">
        <w:t xml:space="preserve"> </w:t>
      </w:r>
      <w:r w:rsidRPr="00B54902">
        <w:t xml:space="preserve">and users receive support when an application issue arises. </w:t>
      </w:r>
      <w:r w:rsidR="00D45040" w:rsidRPr="00D45040">
        <w:rPr>
          <w:iCs/>
          <w:noProof/>
          <w:color w:val="000000" w:themeColor="text1"/>
        </w:rPr>
        <w:pict>
          <v:group id="_x0000_s1030" style="position:absolute;left:0;text-align:left;margin-left:73.6pt;margin-top:61pt;width:286.35pt;height:100.45pt;z-index:251787264;mso-position-horizontal-relative:text;mso-position-vertical-relative:text" coordorigin="2440,7580" coordsize="7600,3120">
            <v:roundrect id="_x0000_s1031" style="position:absolute;left:4680;top:5340;width:3120;height:7600;rotation:90;mso-width-relative:margin;mso-height-relative:margin" arcsize="10923f" fillcolor="#b8cce4 [1300]" stroked="f">
              <v:shadow on="t" color="#95b3d7 [1940]" opacity=".5" offset="-6pt,-6pt"/>
              <v:textbox style="mso-fit-shape-to-text:t"/>
            </v:roundrect>
            <v:group id="_x0000_s1032" style="position:absolute;left:2701;top:7746;width:7056;height:2752" coordorigin="3103,10373" coordsize="7056,2752">
              <v:roundrect id="AutoShape 39" o:spid="_x0000_s1033" style="position:absolute;left:3103;top:10373;width:7056;height:2461;visibility:visible;mso-width-relative:margin;mso-height-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" fillcolor="#eeece1 [3214]" stroked="f">
                <v:fill opacity="0"/>
                <v:textbox style="mso-next-textbox:#AutoShape 39">
                  <w:txbxContent>
                    <w:p w:rsidR="003D30DB" w:rsidRDefault="003D30DB" w:rsidP="001E54F1"/>
                  </w:txbxContent>
                </v:textbox>
              </v:roundrect>
              <v:group id="_x0000_s1034" style="position:absolute;left:3103;top:10373;width:7052;height:2752" coordorigin="3103,10373" coordsize="7052,2752">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0" o:spid="_x0000_s1035" type="#_x0000_t13" style="position:absolute;left:6201;top:10547;width:875;height:8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9if8UA&#10;AADbAAAADwAAAGRycy9kb3ducmV2LnhtbESPwWrCQBCG70LfYZlCL6IbDZQSXaUWhB56aVJLj0N2&#10;TILZ2SS70fj2nUOhx+Gf/5tvtvvJtepKQ2g8G1gtE1DEpbcNVwa+iuPiBVSIyBZbz2TgTgH2u4fZ&#10;FjPrb/xJ1zxWSiAcMjRQx9hlWoeyJodh6Ttiyc5+cBhlHCptB7wJ3LV6nSTP2mHDcqHGjt5qKi/5&#10;6ETj1H5X6Vis0wN+3Pv+5OeH9MeYp8fpdQMq0hT/l//a79ZAKvbyiwBA7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j2J/xQAAANsAAAAPAAAAAAAAAAAAAAAAAJgCAABkcnMv&#10;ZG93bnJldi54bWxQSwUGAAAAAAQABAD1AAAAigMAAAAA&#10;" adj="16004" fillcolor="#4f81bd [3204]" stroked="f" strokeweight="2pt">
                  <v:textbox style="mso-next-textbox:#Right Arrow 30">
                    <w:txbxContent>
                      <w:p w:rsidR="003D30DB" w:rsidRDefault="003D30DB" w:rsidP="001E54F1"/>
                    </w:txbxContent>
                  </v:textbox>
                </v:shape>
                <v:shape id="Right Arrow 31" o:spid="_x0000_s1036" type="#_x0000_t13" style="position:absolute;left:6162;top:12118;width:875;height:818;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OrhsQA&#10;AADbAAAADwAAAGRycy9kb3ducmV2LnhtbESPQWvCQBSE7wX/w/IK3uomFqSNriKCVsRaaj14fGSf&#10;m9Ds25BdTfLvXaHQ4zAz3zCzRWcrcaPGl44VpKMEBHHudMlGweln/fIGwgdkjZVjUtCTh8V88DTD&#10;TLuWv+l2DEZECPsMFRQh1JmUPi/Ioh+5mjh6F9dYDFE2RuoG2wi3lRwnyURaLDkuFFjTqqD893i1&#10;Cg5f73r1uTPn/RZN3X9s2l3aL5UaPnfLKYhAXfgP/7W3WsFrCo8v8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zq4bEAAAA2wAAAA8AAAAAAAAAAAAAAAAAmAIAAGRycy9k&#10;b3ducmV2LnhtbFBLBQYAAAAABAAEAPUAAACJAwAAAAA=&#10;" adj="16004" fillcolor="#4f81bd [3204]" stroked="f" strokeweight="2pt">
                  <v:textbox style="mso-next-textbox:#Right Arrow 31">
                    <w:txbxContent>
                      <w:p w:rsidR="003D30DB" w:rsidRDefault="003D30DB" w:rsidP="001E54F1"/>
                    </w:txbxContent>
                  </v:textbox>
                </v:shape>
                <v:group id="_x0000_s1037" style="position:absolute;left:3103;top:10373;width:7052;height:2752" coordorigin="2979,3485" coordsize="7052,2576">
                  <v:roundrect id="Rounded Rectangle 32" o:spid="_x0000_s1038" style="position:absolute;left:3835;top:3485;width:1984;height:975;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tsKMQA&#10;AADbAAAADwAAAGRycy9kb3ducmV2LnhtbESPQWvCQBSE74X+h+UVvNWNkZYSXUVaBA+BUo30+th9&#10;JsHs25B9atpf3y0Uehxm5htmuR59p640xDawgdk0A0Vsg2u5NlAdto8voKIgO+wCk4EvirBe3d8t&#10;sXDhxh903UutEoRjgQYakb7QOtqGPMZp6ImTdwqDR0lyqLUb8JbgvtN5lj1rjy2nhQZ7em3InvcX&#10;b2D7/fZ+nOVeqs8nyWxdlceytMZMHsbNApTQKP/hv/bOGZjn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rbCjEAAAA2wAAAA8AAAAAAAAAAAAAAAAAmAIAAGRycy9k&#10;b3ducmV2LnhtbFBLBQYAAAAABAAEAPUAAACJAwAAAAA=&#10;" fillcolor="#5a2a04 [969]" stroked="f" strokeweight="2pt">
                    <v:fill color2="#f79646 [3209]" rotate="t" angle="135" colors="0 #98551d;.5 #db7c2e;1 #ff9539" focus="100%" type="gradient"/>
                    <v:textbox style="mso-next-textbox:#Rounded Rectangle 32">
                      <w:txbxContent>
                        <w:p w:rsidR="003D30DB" w:rsidRPr="006E42CB" w:rsidRDefault="003D30DB" w:rsidP="00C5479D">
                          <w:pPr>
                            <w:pStyle w:val="NormalWeb"/>
                            <w:spacing w:before="0" w:beforeAutospacing="0" w:after="0" w:afterAutospacing="0"/>
                            <w:jc w:val="center"/>
                            <w:rPr>
                              <w:rFonts w:ascii="Calibri" w:hAnsi="Calibri" w:cs="Arial"/>
                              <w:b/>
                              <w:sz w:val="20"/>
                              <w:szCs w:val="20"/>
                            </w:rPr>
                          </w:pPr>
                          <w:r w:rsidRPr="006E42CB">
                            <w:rPr>
                              <w:rFonts w:ascii="Calibri" w:eastAsia="+mn-ea" w:hAnsi="Calibri" w:cs="Arial"/>
                              <w:b/>
                              <w:color w:val="FFFFFF" w:themeColor="light1"/>
                              <w:kern w:val="24"/>
                              <w:sz w:val="20"/>
                              <w:szCs w:val="20"/>
                            </w:rPr>
                            <w:t>Testing &amp; Preparation</w:t>
                          </w:r>
                        </w:p>
                      </w:txbxContent>
                    </v:textbox>
                  </v:roundrect>
                  <v:roundrect id="Rounded Rectangle 36" o:spid="_x0000_s1039" style="position:absolute;left:7069;top:3488;width:1984;height:97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vxfcQA&#10;AADbAAAADwAAAGRycy9kb3ducmV2LnhtbESPS4vCQBCE7wv+h6EFL4tOfBAkOoooEtk9ra9zk2mT&#10;YKYnZkaN/35nQdhjUVVfUfNlayrxoMaVlhUMBxEI4szqknMFx8O2PwXhPLLGyjIpeJGD5aLzMcdE&#10;2yf/0GPvcxEg7BJUUHhfJ1K6rCCDbmBr4uBdbGPQB9nkUjf4DHBTyVEUxdJgyWGhwJrWBWXX/d0o&#10;+DTpcHLWR7PbVKd4+3VLp995qlSv265mIDy1/j/8bu+0gnEMf1/C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78X3EAAAA2wAAAA8AAAAAAAAAAAAAAAAAmAIAAGRycy9k&#10;b3ducmV2LnhtbFBLBQYAAAAABAAEAPUAAACJAwAAAAA=&#10;" fillcolor="#5a2a04 [969]" stroked="f" strokeweight="2pt">
                    <v:fill color2="#f79646 [3209]" rotate="t" angle="180" colors="0 #98551d;.5 #db7c2e;1 #ff9539" focus="100%" type="gradient"/>
                    <v:textbox style="mso-next-textbox:#Rounded Rectangle 36">
                      <w:txbxContent>
                        <w:p w:rsidR="003D30DB" w:rsidRPr="006E42CB" w:rsidRDefault="003D30DB" w:rsidP="001E54F1">
                          <w:pPr>
                            <w:pStyle w:val="NormalWeb"/>
                            <w:spacing w:before="0" w:beforeAutospacing="0" w:after="0" w:afterAutospacing="0"/>
                            <w:jc w:val="center"/>
                            <w:rPr>
                              <w:rFonts w:ascii="Calibri" w:hAnsi="Calibri" w:cs="Arial"/>
                              <w:b/>
                              <w:sz w:val="20"/>
                              <w:szCs w:val="20"/>
                            </w:rPr>
                          </w:pPr>
                          <w:r>
                            <w:rPr>
                              <w:rFonts w:ascii="Calibri" w:eastAsia="+mn-ea" w:hAnsi="Calibri" w:cs="Arial"/>
                              <w:b/>
                              <w:color w:val="FFFFFF" w:themeColor="light1"/>
                              <w:kern w:val="24"/>
                              <w:sz w:val="20"/>
                              <w:szCs w:val="20"/>
                            </w:rPr>
                            <w:t xml:space="preserve">Application </w:t>
                          </w:r>
                          <w:r w:rsidRPr="006E42CB">
                            <w:rPr>
                              <w:rFonts w:ascii="Calibri" w:eastAsia="+mn-ea" w:hAnsi="Calibri" w:cs="Arial"/>
                              <w:b/>
                              <w:color w:val="FFFFFF" w:themeColor="light1"/>
                              <w:kern w:val="24"/>
                              <w:sz w:val="20"/>
                              <w:szCs w:val="20"/>
                            </w:rPr>
                            <w:t>Delivery</w:t>
                          </w:r>
                        </w:p>
                      </w:txbxContent>
                    </v:textbox>
                  </v:roundrect>
                  <v:roundrect id="Rounded Rectangle 37" o:spid="_x0000_s1040" style="position:absolute;left:7011;top:5086;width:2185;height:975;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bUwMYA&#10;AADbAAAADwAAAGRycy9kb3ducmV2LnhtbESPQWvCQBSE70L/w/IKXkrdVEFtdBURlIDSWiuCt2f2&#10;maRm34bsVuO/7woFj8PMfMOMp40pxYVqV1hW8NaJQBCnVhecKdh9L16HIJxH1lhaJgU3cjCdPLXG&#10;GGt75S+6bH0mAoRdjApy76tYSpfmZNB1bEUcvJOtDfog60zqGq8BbkrZjaK+NFhwWMixonlO6Xn7&#10;axQ0n8ns+HNI3vX5Y+XXveHLfrkhpdrPzWwEwlPjH+H/dqIV9AZw/xJ+gJ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bUwMYAAADbAAAADwAAAAAAAAAAAAAAAACYAgAAZHJz&#10;L2Rvd25yZXYueG1sUEsFBgAAAAAEAAQA9QAAAIsDAAAAAA==&#10;" fillcolor="#5a2a04 [969]" stroked="f" strokeweight="2pt">
                    <v:fill color2="#f79646 [3209]" rotate="t" angle="225" colors="0 #98551d;.5 #db7c2e;1 #ff9539" focus="100%" type="gradient"/>
                    <v:textbox style="mso-next-textbox:#Rounded Rectangle 37">
                      <w:txbxContent>
                        <w:p w:rsidR="003D30DB" w:rsidRPr="006E42CB" w:rsidRDefault="003D30DB" w:rsidP="00C5479D">
                          <w:pPr>
                            <w:pStyle w:val="NormalWeb"/>
                            <w:spacing w:before="0" w:beforeAutospacing="0" w:after="0" w:afterAutospacing="0"/>
                            <w:jc w:val="center"/>
                            <w:rPr>
                              <w:rFonts w:ascii="Calibri" w:hAnsi="Calibri"/>
                              <w:b/>
                              <w:sz w:val="20"/>
                              <w:szCs w:val="20"/>
                            </w:rPr>
                          </w:pPr>
                          <w:r w:rsidRPr="006E42CB">
                            <w:rPr>
                              <w:rFonts w:ascii="Calibri" w:eastAsia="+mn-ea" w:hAnsi="Calibri" w:cs="+mn-cs"/>
                              <w:b/>
                              <w:color w:val="FFFFFF" w:themeColor="light1"/>
                              <w:kern w:val="24"/>
                              <w:sz w:val="20"/>
                              <w:szCs w:val="20"/>
                            </w:rPr>
                            <w:t>Management &amp; Updates</w:t>
                          </w:r>
                          <w:r w:rsidRPr="006E42CB">
                            <w:rPr>
                              <w:rFonts w:ascii="Calibri" w:eastAsia="+mn-ea" w:hAnsi="Calibri" w:cs="+mn-cs"/>
                              <w:b/>
                              <w:color w:val="FFFFFF" w:themeColor="light1"/>
                              <w:kern w:val="24"/>
                              <w:sz w:val="20"/>
                              <w:szCs w:val="20"/>
                            </w:rPr>
                            <w:br/>
                          </w:r>
                        </w:p>
                      </w:txbxContent>
                    </v:textbox>
                  </v:roundrect>
                  <v:roundrect id="Rounded Rectangle 38" o:spid="_x0000_s1041" style="position:absolute;left:4013;top:5086;width:1983;height:975;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ZZysIA&#10;AADbAAAADwAAAGRycy9kb3ducmV2LnhtbERPS2vCQBC+F/wPywheSt00hdKmriJCQYRS6gPxNmSn&#10;STA7G3fHmP777qHQ48f3ni0G16qeQmw8G3icZqCIS28brgzsd+8PL6CiIFtsPZOBH4qwmI/uZlhY&#10;f+Mv6rdSqRTCsUADtUhXaB3LmhzGqe+IE/ftg0NJMFTaBrylcNfqPMuetcOGU0ONHa1qKs/bqzOw&#10;+bzI6+7j0uS5HI7cn+7xHMiYyXhYvoESGuRf/OdeWwNPaWz6kn6Anv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xlnKwgAAANsAAAAPAAAAAAAAAAAAAAAAAJgCAABkcnMvZG93&#10;bnJldi54bWxQSwUGAAAAAAQABAD1AAAAhwMAAAAA&#10;" fillcolor="#5a2a04 [969]" stroked="f" strokeweight="2pt">
                    <v:fill color2="#f79646 [3209]" rotate="t" angle="315" colors="0 #98551d;.5 #db7c2e;1 #ff9539" focus="100%" type="gradient"/>
                    <v:textbox style="mso-next-textbox:#Rounded Rectangle 38">
                      <w:txbxContent>
                        <w:p w:rsidR="003D30DB" w:rsidRPr="006E42CB" w:rsidRDefault="003D30DB" w:rsidP="001E54F1">
                          <w:pPr>
                            <w:pStyle w:val="NormalWeb"/>
                            <w:spacing w:before="0" w:beforeAutospacing="0" w:after="0" w:afterAutospacing="0"/>
                            <w:jc w:val="center"/>
                            <w:rPr>
                              <w:rFonts w:ascii="Calibri" w:hAnsi="Calibri"/>
                              <w:b/>
                              <w:sz w:val="20"/>
                              <w:szCs w:val="20"/>
                            </w:rPr>
                          </w:pPr>
                          <w:r w:rsidRPr="006E42CB">
                            <w:rPr>
                              <w:rFonts w:ascii="Calibri" w:eastAsia="+mn-ea" w:hAnsi="Calibri" w:cs="+mn-cs"/>
                              <w:b/>
                              <w:color w:val="FFFFFF" w:themeColor="light1"/>
                              <w:kern w:val="24"/>
                              <w:sz w:val="20"/>
                              <w:szCs w:val="20"/>
                            </w:rPr>
                            <w:t>Support</w:t>
                          </w:r>
                        </w:p>
                      </w:txbxContent>
                    </v:textbox>
                  </v:roundre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39" o:spid="_x0000_s1042" type="#_x0000_t103" style="position:absolute;left:9240;top:3815;width:791;height:22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hj18QA&#10;AADbAAAADwAAAGRycy9kb3ducmV2LnhtbESPS2vDMBCE74X8B7GB3hq5LZTEjWJKoMRHNw/IcWtt&#10;ZBNr5ViKH/++KhR6HGbmG2adjbYRPXW+dqzgeZGAIC6drtkoOB4+n5YgfEDW2DgmBRN5yDazhzWm&#10;2g38Rf0+GBEh7FNUUIXQplL6siKLfuFa4uhdXGcxRNkZqTscItw28iVJ3qTFmuNChS1tKyqv+7tV&#10;0JjVqchvB7ecvq8m2V3OxVDnSj3Ox493EIHG8B/+a+dawesKfr/E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IY9fEAAAA2wAAAA8AAAAAAAAAAAAAAAAAmAIAAGRycy9k&#10;b3ducmV2LnhtbFBLBQYAAAAABAAEAPUAAACJAwAAAAA=&#10;" adj="15120,19980,5400" fillcolor="#4f81bd [3204]" stroked="f" strokeweight="2pt">
                    <v:textbox style="mso-next-textbox:#Curved Left Arrow 39">
                      <w:txbxContent>
                        <w:p w:rsidR="003D30DB" w:rsidRDefault="003D30DB" w:rsidP="001E54F1"/>
                      </w:txbxContent>
                    </v:textbox>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40" o:spid="_x0000_s1043" type="#_x0000_t105" style="position:absolute;left:2263;top:4487;width:2224;height:791;rotation:-6802240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w5JcIA&#10;AADbAAAADwAAAGRycy9kb3ducmV2LnhtbERPXWvCMBR9H/gfwhX2NlOHDqlGEUEdY1XUgq+X5toW&#10;m5suyWr375eHwR4P53ux6k0jOnK+tqxgPEpAEBdW11wqyC/blxkIH5A1NpZJwQ95WC0HTwtMtX3w&#10;ibpzKEUMYZ+igiqENpXSFxUZ9CPbEkfuZp3BEKErpXb4iOGmka9J8iYN1hwbKmxpU1FxP38bBcdp&#10;/pF/di7LDtuvbu+m1/Uu2yv1POzXcxCB+vAv/nO/awWTuD5+iT9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LDklwgAAANsAAAAPAAAAAAAAAAAAAAAAAJgCAABkcnMvZG93&#10;bnJldi54bWxQSwUGAAAAAAQABAD1AAAAhwMAAAAA&#10;" adj="15104,19976,16200" fillcolor="#4f81bd [3204]" stroked="f" strokeweight="2pt">
                    <v:textbox style="mso-next-textbox:#Curved Down Arrow 40">
                      <w:txbxContent>
                        <w:p w:rsidR="003D30DB" w:rsidRDefault="003D30DB" w:rsidP="001E54F1"/>
                      </w:txbxContent>
                    </v:textbox>
                  </v:shape>
                </v:group>
              </v:group>
            </v:group>
            <w10:wrap type="topAndBottom"/>
            <w10:anchorlock/>
          </v:group>
        </w:pict>
      </w:r>
    </w:p>
    <w:p w:rsidR="006E42CB" w:rsidRDefault="006E42CB" w:rsidP="00A746A1">
      <w:pPr>
        <w:rPr>
          <w:rFonts w:cs="Segoe UI"/>
          <w:iCs/>
          <w:color w:val="auto"/>
          <w:szCs w:val="20"/>
        </w:rPr>
      </w:pPr>
    </w:p>
    <w:p w:rsidR="00FA4A9A" w:rsidRPr="00B54902" w:rsidRDefault="00FA4A9A" w:rsidP="00A746A1">
      <w:pPr>
        <w:rPr>
          <w:rFonts w:cs="Segoe UI"/>
          <w:color w:val="auto"/>
          <w:szCs w:val="20"/>
        </w:rPr>
      </w:pPr>
      <w:r w:rsidRPr="00B54902">
        <w:rPr>
          <w:rFonts w:cs="Segoe UI"/>
          <w:iCs/>
          <w:color w:val="auto"/>
          <w:szCs w:val="20"/>
        </w:rPr>
        <w:t>For many organizations, managing the application lifecycle is a series of compl</w:t>
      </w:r>
      <w:r w:rsidR="005C1F8D">
        <w:rPr>
          <w:rFonts w:cs="Segoe UI"/>
          <w:iCs/>
          <w:color w:val="auto"/>
          <w:szCs w:val="20"/>
        </w:rPr>
        <w:t>ex and interrelated processes. Before deploying or updating an application, t</w:t>
      </w:r>
      <w:r w:rsidRPr="00B54902">
        <w:rPr>
          <w:rFonts w:cs="Segoe UI"/>
          <w:iCs/>
          <w:color w:val="auto"/>
          <w:szCs w:val="20"/>
        </w:rPr>
        <w:t xml:space="preserve">he IT staff must test against every other application and </w:t>
      </w:r>
      <w:r w:rsidR="005C1F8D">
        <w:rPr>
          <w:rFonts w:cs="Segoe UI"/>
          <w:iCs/>
          <w:color w:val="auto"/>
          <w:szCs w:val="20"/>
        </w:rPr>
        <w:t xml:space="preserve">ensure that the applications can be installed on each </w:t>
      </w:r>
      <w:r w:rsidRPr="00B54902">
        <w:rPr>
          <w:rFonts w:cs="Segoe UI"/>
          <w:iCs/>
          <w:color w:val="auto"/>
          <w:szCs w:val="20"/>
        </w:rPr>
        <w:t xml:space="preserve">desktop configuration in the environment. The processes for preparing and deploying applications are frequently complicated, and each application installed into the environment adds complexity to the management and support of the </w:t>
      </w:r>
      <w:r w:rsidR="00676D93">
        <w:rPr>
          <w:rFonts w:cs="Segoe UI"/>
          <w:iCs/>
          <w:color w:val="auto"/>
          <w:szCs w:val="20"/>
        </w:rPr>
        <w:t xml:space="preserve">IT </w:t>
      </w:r>
      <w:r w:rsidRPr="00B54902">
        <w:rPr>
          <w:rFonts w:cs="Segoe UI"/>
          <w:iCs/>
          <w:color w:val="auto"/>
          <w:szCs w:val="20"/>
        </w:rPr>
        <w:t>environment as a whole.</w:t>
      </w:r>
      <w:r w:rsidR="00845BB1">
        <w:rPr>
          <w:rFonts w:cs="Segoe UI"/>
          <w:iCs/>
          <w:color w:val="auto"/>
          <w:szCs w:val="20"/>
        </w:rPr>
        <w:t xml:space="preserve"> </w:t>
      </w:r>
      <w:r w:rsidRPr="00B54902">
        <w:rPr>
          <w:rFonts w:cs="Segoe UI"/>
          <w:iCs/>
          <w:color w:val="auto"/>
          <w:szCs w:val="20"/>
        </w:rPr>
        <w:t xml:space="preserve">Clearly, a solution that can deliver and manage applications </w:t>
      </w:r>
      <w:r w:rsidR="00612AF0">
        <w:rPr>
          <w:rFonts w:cs="Segoe UI"/>
          <w:iCs/>
          <w:color w:val="auto"/>
          <w:szCs w:val="20"/>
        </w:rPr>
        <w:t xml:space="preserve">more quickly </w:t>
      </w:r>
      <w:r w:rsidRPr="00B54902">
        <w:rPr>
          <w:rFonts w:cs="Segoe UI"/>
          <w:iCs/>
          <w:color w:val="auto"/>
          <w:szCs w:val="20"/>
        </w:rPr>
        <w:t xml:space="preserve">and with less effort offers potential benefits to the IT </w:t>
      </w:r>
      <w:r w:rsidR="00B80CEC">
        <w:rPr>
          <w:rFonts w:cs="Segoe UI"/>
          <w:iCs/>
          <w:color w:val="auto"/>
          <w:szCs w:val="20"/>
        </w:rPr>
        <w:t>staff</w:t>
      </w:r>
      <w:r w:rsidRPr="00B54902">
        <w:rPr>
          <w:rFonts w:cs="Segoe UI"/>
          <w:iCs/>
          <w:color w:val="auto"/>
          <w:szCs w:val="20"/>
        </w:rPr>
        <w:t>.</w:t>
      </w:r>
    </w:p>
    <w:p w:rsidR="00DB519F" w:rsidRPr="00B54902" w:rsidRDefault="009C65D4" w:rsidP="00A746A1">
      <w:pPr>
        <w:rPr>
          <w:iCs/>
          <w:color w:val="auto"/>
        </w:rPr>
      </w:pPr>
      <w:r w:rsidRPr="00B54902">
        <w:rPr>
          <w:rFonts w:cs="Segoe UI"/>
          <w:color w:val="auto"/>
          <w:szCs w:val="20"/>
        </w:rPr>
        <w:t>The research performed by Hansa|GCR clearly indicates that App-V delivers direct benefits to the organization at every phase of the application lifecycle.</w:t>
      </w:r>
      <w:r w:rsidR="007371AC" w:rsidRPr="00B54902">
        <w:rPr>
          <w:rFonts w:cs="Segoe UI"/>
          <w:color w:val="auto"/>
          <w:szCs w:val="20"/>
        </w:rPr>
        <w:t xml:space="preserve"> </w:t>
      </w:r>
      <w:r w:rsidR="00DB519F" w:rsidRPr="00B54902">
        <w:rPr>
          <w:iCs/>
          <w:color w:val="auto"/>
        </w:rPr>
        <w:t xml:space="preserve">The </w:t>
      </w:r>
      <w:r w:rsidR="006E42CB">
        <w:rPr>
          <w:iCs/>
          <w:color w:val="auto"/>
        </w:rPr>
        <w:t xml:space="preserve">structure of this paper is aligned with those lifecycle phases in order to provide a framework for describing how App-V delivers quantifiable time, cost and quality benefits.  </w:t>
      </w:r>
      <w:r w:rsidR="00DE374A">
        <w:rPr>
          <w:iCs/>
          <w:color w:val="auto"/>
        </w:rPr>
        <w:t xml:space="preserve">Overall, this </w:t>
      </w:r>
      <w:r w:rsidR="006E42CB">
        <w:rPr>
          <w:iCs/>
          <w:color w:val="auto"/>
        </w:rPr>
        <w:t xml:space="preserve">paper </w:t>
      </w:r>
      <w:r w:rsidR="00DE374A">
        <w:rPr>
          <w:iCs/>
          <w:color w:val="auto"/>
        </w:rPr>
        <w:t>embodies research findings that s</w:t>
      </w:r>
      <w:r w:rsidR="00DB519F" w:rsidRPr="00B54902">
        <w:rPr>
          <w:iCs/>
          <w:color w:val="auto"/>
        </w:rPr>
        <w:t xml:space="preserve">how </w:t>
      </w:r>
      <w:r w:rsidR="00DE374A">
        <w:rPr>
          <w:iCs/>
          <w:color w:val="auto"/>
        </w:rPr>
        <w:t xml:space="preserve">how </w:t>
      </w:r>
      <w:r w:rsidR="00DB519F" w:rsidRPr="00B54902">
        <w:rPr>
          <w:iCs/>
          <w:color w:val="auto"/>
        </w:rPr>
        <w:t xml:space="preserve">App-V: </w:t>
      </w:r>
    </w:p>
    <w:p w:rsidR="005C1F8D" w:rsidRDefault="00DB519F" w:rsidP="00A746A1">
      <w:pPr>
        <w:numPr>
          <w:ilvl w:val="0"/>
          <w:numId w:val="13"/>
        </w:numPr>
        <w:spacing w:after="120"/>
        <w:ind w:left="460" w:hanging="230"/>
        <w:rPr>
          <w:iCs/>
          <w:color w:val="auto"/>
        </w:rPr>
      </w:pPr>
      <w:r w:rsidRPr="00B55E46">
        <w:rPr>
          <w:iCs/>
          <w:color w:val="auto"/>
        </w:rPr>
        <w:t xml:space="preserve">Saves time for the IT </w:t>
      </w:r>
      <w:r w:rsidR="00B80CEC">
        <w:rPr>
          <w:iCs/>
          <w:color w:val="auto"/>
        </w:rPr>
        <w:t>staff</w:t>
      </w:r>
      <w:r w:rsidRPr="00B55E46">
        <w:rPr>
          <w:iCs/>
          <w:color w:val="auto"/>
        </w:rPr>
        <w:t xml:space="preserve"> when </w:t>
      </w:r>
      <w:r w:rsidRPr="00BB50B6">
        <w:rPr>
          <w:b/>
          <w:iCs/>
          <w:color w:val="auto"/>
        </w:rPr>
        <w:t>testing and preparing applications for deployment</w:t>
      </w:r>
      <w:r w:rsidR="00612AF0">
        <w:rPr>
          <w:iCs/>
          <w:color w:val="auto"/>
        </w:rPr>
        <w:t>.</w:t>
      </w:r>
    </w:p>
    <w:p w:rsidR="00DB519F" w:rsidRPr="00B55E46" w:rsidRDefault="005C1F8D" w:rsidP="00A746A1">
      <w:pPr>
        <w:numPr>
          <w:ilvl w:val="0"/>
          <w:numId w:val="13"/>
        </w:numPr>
        <w:spacing w:after="120"/>
        <w:ind w:left="460" w:hanging="230"/>
        <w:rPr>
          <w:iCs/>
          <w:color w:val="auto"/>
        </w:rPr>
      </w:pPr>
      <w:r>
        <w:rPr>
          <w:iCs/>
          <w:color w:val="auto"/>
        </w:rPr>
        <w:t>Saves time</w:t>
      </w:r>
      <w:r w:rsidR="00E16EC5">
        <w:rPr>
          <w:iCs/>
          <w:color w:val="auto"/>
        </w:rPr>
        <w:t xml:space="preserve"> </w:t>
      </w:r>
      <w:r w:rsidR="00E16EC5" w:rsidRPr="00BB50B6">
        <w:rPr>
          <w:b/>
          <w:iCs/>
          <w:color w:val="auto"/>
        </w:rPr>
        <w:t>delivering applications</w:t>
      </w:r>
      <w:r w:rsidR="00E16EC5" w:rsidRPr="00E16EC5">
        <w:rPr>
          <w:iCs/>
          <w:color w:val="auto"/>
        </w:rPr>
        <w:t xml:space="preserve"> to users</w:t>
      </w:r>
      <w:r w:rsidR="00DB519F" w:rsidRPr="00B55E46">
        <w:rPr>
          <w:iCs/>
          <w:color w:val="auto"/>
        </w:rPr>
        <w:t>.</w:t>
      </w:r>
    </w:p>
    <w:p w:rsidR="005C1F8D" w:rsidRDefault="00DB519F" w:rsidP="00A746A1">
      <w:pPr>
        <w:numPr>
          <w:ilvl w:val="0"/>
          <w:numId w:val="13"/>
        </w:numPr>
        <w:spacing w:after="120"/>
        <w:ind w:left="460" w:hanging="230"/>
        <w:rPr>
          <w:iCs/>
          <w:color w:val="auto"/>
          <w:spacing w:val="-2"/>
        </w:rPr>
      </w:pPr>
      <w:r w:rsidRPr="00E16EC5">
        <w:rPr>
          <w:iCs/>
          <w:color w:val="auto"/>
          <w:spacing w:val="-2"/>
        </w:rPr>
        <w:t xml:space="preserve">Saves time for the IT </w:t>
      </w:r>
      <w:r w:rsidR="00B80CEC">
        <w:rPr>
          <w:iCs/>
          <w:color w:val="auto"/>
          <w:spacing w:val="-2"/>
        </w:rPr>
        <w:t>staff</w:t>
      </w:r>
      <w:r w:rsidRPr="00E16EC5">
        <w:rPr>
          <w:iCs/>
          <w:color w:val="auto"/>
          <w:spacing w:val="-2"/>
        </w:rPr>
        <w:t xml:space="preserve"> when </w:t>
      </w:r>
      <w:r w:rsidRPr="00BB50B6">
        <w:rPr>
          <w:b/>
          <w:iCs/>
          <w:color w:val="auto"/>
          <w:spacing w:val="-2"/>
        </w:rPr>
        <w:t>managing and updating applications</w:t>
      </w:r>
      <w:r w:rsidR="00612AF0">
        <w:rPr>
          <w:iCs/>
          <w:color w:val="auto"/>
          <w:spacing w:val="-2"/>
        </w:rPr>
        <w:t>.</w:t>
      </w:r>
    </w:p>
    <w:p w:rsidR="00DB519F" w:rsidRPr="005C1F8D" w:rsidRDefault="005C1F8D" w:rsidP="00A746A1">
      <w:pPr>
        <w:numPr>
          <w:ilvl w:val="0"/>
          <w:numId w:val="13"/>
        </w:numPr>
        <w:spacing w:after="120"/>
        <w:ind w:left="460" w:hanging="230"/>
        <w:rPr>
          <w:iCs/>
          <w:color w:val="auto"/>
        </w:rPr>
      </w:pPr>
      <w:r w:rsidRPr="005C1F8D">
        <w:rPr>
          <w:iCs/>
          <w:color w:val="auto"/>
          <w:spacing w:val="-2"/>
        </w:rPr>
        <w:t xml:space="preserve">Saves time </w:t>
      </w:r>
      <w:r w:rsidR="00E16EC5" w:rsidRPr="00BB50B6">
        <w:rPr>
          <w:b/>
          <w:iCs/>
          <w:color w:val="auto"/>
          <w:spacing w:val="-2"/>
        </w:rPr>
        <w:t>supporting application</w:t>
      </w:r>
      <w:r w:rsidRPr="00BB50B6">
        <w:rPr>
          <w:b/>
          <w:iCs/>
          <w:color w:val="auto"/>
          <w:spacing w:val="-2"/>
        </w:rPr>
        <w:t>s</w:t>
      </w:r>
      <w:r w:rsidRPr="005C1F8D">
        <w:rPr>
          <w:iCs/>
          <w:color w:val="auto"/>
          <w:spacing w:val="-2"/>
        </w:rPr>
        <w:t xml:space="preserve"> and help</w:t>
      </w:r>
      <w:r>
        <w:rPr>
          <w:iCs/>
          <w:color w:val="auto"/>
          <w:spacing w:val="-2"/>
        </w:rPr>
        <w:t>s</w:t>
      </w:r>
      <w:r w:rsidRPr="005C1F8D">
        <w:rPr>
          <w:iCs/>
          <w:color w:val="auto"/>
          <w:spacing w:val="-2"/>
        </w:rPr>
        <w:t xml:space="preserve"> deliver an</w:t>
      </w:r>
      <w:r>
        <w:rPr>
          <w:iCs/>
          <w:color w:val="auto"/>
          <w:spacing w:val="-2"/>
        </w:rPr>
        <w:t xml:space="preserve"> </w:t>
      </w:r>
      <w:r w:rsidR="00DB519F" w:rsidRPr="005C1F8D">
        <w:rPr>
          <w:iCs/>
          <w:color w:val="auto"/>
        </w:rPr>
        <w:t>improved end user experience.</w:t>
      </w:r>
    </w:p>
    <w:p w:rsidR="00DB519F" w:rsidRPr="00972861" w:rsidRDefault="005C1F8D" w:rsidP="00A746A1">
      <w:pPr>
        <w:numPr>
          <w:ilvl w:val="0"/>
          <w:numId w:val="13"/>
        </w:numPr>
        <w:spacing w:after="120"/>
        <w:ind w:left="460" w:hanging="230"/>
        <w:rPr>
          <w:iCs/>
          <w:color w:val="auto"/>
        </w:rPr>
      </w:pPr>
      <w:r>
        <w:rPr>
          <w:iCs/>
          <w:color w:val="auto"/>
        </w:rPr>
        <w:t xml:space="preserve">Delivers </w:t>
      </w:r>
      <w:r w:rsidR="00DB519F" w:rsidRPr="00972861">
        <w:rPr>
          <w:iCs/>
          <w:color w:val="auto"/>
        </w:rPr>
        <w:t>business agility</w:t>
      </w:r>
      <w:r>
        <w:rPr>
          <w:iCs/>
          <w:color w:val="auto"/>
        </w:rPr>
        <w:t xml:space="preserve"> through improved quality and increased responsiveness</w:t>
      </w:r>
      <w:r w:rsidR="00DB519F" w:rsidRPr="00972861">
        <w:rPr>
          <w:iCs/>
          <w:color w:val="auto"/>
        </w:rPr>
        <w:t>.</w:t>
      </w:r>
    </w:p>
    <w:p w:rsidR="00163DD1" w:rsidRDefault="00163DD1">
      <w:pPr>
        <w:spacing w:after="0"/>
        <w:jc w:val="left"/>
        <w:rPr>
          <w:rFonts w:cs="Arial"/>
          <w:b/>
          <w:bCs/>
          <w:noProof/>
          <w:color w:val="auto"/>
          <w:sz w:val="36"/>
          <w:szCs w:val="36"/>
        </w:rPr>
      </w:pPr>
      <w:bookmarkStart w:id="8" w:name="_Toc252953147"/>
      <w:r>
        <w:br w:type="page"/>
      </w:r>
    </w:p>
    <w:p w:rsidR="009C65D4" w:rsidRPr="00B54902" w:rsidRDefault="00B02168" w:rsidP="00325A72">
      <w:pPr>
        <w:pStyle w:val="Heading1"/>
      </w:pPr>
      <w:bookmarkStart w:id="9" w:name="_Toc255337762"/>
      <w:r>
        <w:t xml:space="preserve">Impact on Application </w:t>
      </w:r>
      <w:r w:rsidR="00EF1C78" w:rsidRPr="00972861">
        <w:t xml:space="preserve">Testing </w:t>
      </w:r>
      <w:r w:rsidR="00EF1C78" w:rsidRPr="00B54902">
        <w:t>and Preparation</w:t>
      </w:r>
      <w:bookmarkEnd w:id="5"/>
      <w:bookmarkEnd w:id="6"/>
      <w:bookmarkEnd w:id="8"/>
      <w:bookmarkEnd w:id="9"/>
    </w:p>
    <w:p w:rsidR="00630DF9" w:rsidRPr="00B54902" w:rsidRDefault="00630DF9" w:rsidP="00630DF9">
      <w:r w:rsidRPr="00B54902">
        <w:t xml:space="preserve">Any time an application is deployed by traditional installation methods, it must </w:t>
      </w:r>
      <w:r w:rsidR="001159D9">
        <w:t xml:space="preserve">first </w:t>
      </w:r>
      <w:r w:rsidRPr="00B54902">
        <w:t xml:space="preserve">be tested </w:t>
      </w:r>
      <w:r w:rsidR="001159D9">
        <w:t>for compatibility with other</w:t>
      </w:r>
      <w:r w:rsidRPr="00B54902">
        <w:t xml:space="preserve"> applications</w:t>
      </w:r>
      <w:r w:rsidR="001159D9">
        <w:t xml:space="preserve"> already</w:t>
      </w:r>
      <w:r w:rsidRPr="00B54902">
        <w:t xml:space="preserve"> in the environment. Success or failure in the application lifecycle depends on identifying conflicts and resolving </w:t>
      </w:r>
      <w:r w:rsidR="001159D9">
        <w:t>application</w:t>
      </w:r>
      <w:r w:rsidRPr="00B54902">
        <w:t xml:space="preserve"> issues before users are affected.</w:t>
      </w:r>
    </w:p>
    <w:p w:rsidR="00C97DF7" w:rsidRPr="00B54902" w:rsidRDefault="00F35C61" w:rsidP="00815C50">
      <w:pPr>
        <w:pStyle w:val="Heading2"/>
      </w:pPr>
      <w:bookmarkStart w:id="10" w:name="_Toc252953148"/>
      <w:bookmarkStart w:id="11" w:name="_Toc255337763"/>
      <w:r w:rsidRPr="00B54902">
        <w:t xml:space="preserve">Compatibility </w:t>
      </w:r>
      <w:r w:rsidR="005B65B8" w:rsidRPr="00B54902">
        <w:t>and Regression</w:t>
      </w:r>
      <w:r w:rsidR="00B44CBD" w:rsidRPr="00B54902">
        <w:t xml:space="preserve"> </w:t>
      </w:r>
      <w:r w:rsidRPr="00B54902">
        <w:t>Testing</w:t>
      </w:r>
      <w:bookmarkEnd w:id="10"/>
      <w:bookmarkEnd w:id="11"/>
    </w:p>
    <w:p w:rsidR="00CF49DD" w:rsidRPr="00B54902" w:rsidRDefault="00630DF9" w:rsidP="00612651">
      <w:r w:rsidRPr="00B54902">
        <w:t>Application testing</w:t>
      </w:r>
      <w:r w:rsidR="00707AFA" w:rsidRPr="00B54902">
        <w:t>,</w:t>
      </w:r>
      <w:r w:rsidRPr="00B54902">
        <w:t xml:space="preserve"> a critical facet of the </w:t>
      </w:r>
      <w:r w:rsidRPr="00B54902">
        <w:rPr>
          <w:color w:val="auto"/>
        </w:rPr>
        <w:t>application lifecycle, help</w:t>
      </w:r>
      <w:r w:rsidR="00707AFA" w:rsidRPr="00B54902">
        <w:rPr>
          <w:color w:val="auto"/>
        </w:rPr>
        <w:t>s</w:t>
      </w:r>
      <w:r w:rsidRPr="00B54902">
        <w:rPr>
          <w:color w:val="auto"/>
        </w:rPr>
        <w:t xml:space="preserve"> IT </w:t>
      </w:r>
      <w:r w:rsidR="00707AFA" w:rsidRPr="00B54902">
        <w:rPr>
          <w:color w:val="auto"/>
        </w:rPr>
        <w:t xml:space="preserve">professionals </w:t>
      </w:r>
      <w:r w:rsidRPr="00B54902">
        <w:rPr>
          <w:color w:val="auto"/>
        </w:rPr>
        <w:t>ensure that applications are viable, stable</w:t>
      </w:r>
      <w:r w:rsidR="00707AFA" w:rsidRPr="00B54902">
        <w:rPr>
          <w:color w:val="auto"/>
        </w:rPr>
        <w:t>,</w:t>
      </w:r>
      <w:r w:rsidRPr="00B54902">
        <w:rPr>
          <w:color w:val="auto"/>
        </w:rPr>
        <w:t xml:space="preserve"> and supportable. </w:t>
      </w:r>
      <w:r w:rsidR="00500B72" w:rsidRPr="00B54902">
        <w:rPr>
          <w:color w:val="auto"/>
        </w:rPr>
        <w:t>Because installing an application</w:t>
      </w:r>
      <w:r w:rsidR="001159D9">
        <w:rPr>
          <w:color w:val="auto"/>
        </w:rPr>
        <w:t xml:space="preserve"> by traditional methods</w:t>
      </w:r>
      <w:r w:rsidR="00500B72" w:rsidRPr="00B54902">
        <w:rPr>
          <w:color w:val="auto"/>
        </w:rPr>
        <w:t xml:space="preserve"> actually changes the configuration of the target PC, d</w:t>
      </w:r>
      <w:r w:rsidR="00707AFA" w:rsidRPr="00B54902">
        <w:rPr>
          <w:color w:val="auto"/>
        </w:rPr>
        <w:t xml:space="preserve">ifferent versions of applications </w:t>
      </w:r>
      <w:r w:rsidR="00F35C61" w:rsidRPr="00B54902">
        <w:rPr>
          <w:color w:val="auto"/>
        </w:rPr>
        <w:t xml:space="preserve">may </w:t>
      </w:r>
      <w:r w:rsidR="001159D9">
        <w:rPr>
          <w:color w:val="auto"/>
        </w:rPr>
        <w:t>not be compatible</w:t>
      </w:r>
      <w:r w:rsidR="00F35C61" w:rsidRPr="00B54902">
        <w:rPr>
          <w:color w:val="auto"/>
        </w:rPr>
        <w:t xml:space="preserve">, drivers may </w:t>
      </w:r>
      <w:r w:rsidR="001159D9">
        <w:rPr>
          <w:color w:val="auto"/>
        </w:rPr>
        <w:t>conflict</w:t>
      </w:r>
      <w:r w:rsidR="00707AFA" w:rsidRPr="00B54902">
        <w:rPr>
          <w:color w:val="auto"/>
        </w:rPr>
        <w:t>,</w:t>
      </w:r>
      <w:r w:rsidR="001E4B49" w:rsidRPr="00B54902">
        <w:rPr>
          <w:color w:val="auto"/>
        </w:rPr>
        <w:t xml:space="preserve"> and</w:t>
      </w:r>
      <w:r w:rsidR="001159D9">
        <w:rPr>
          <w:color w:val="auto"/>
        </w:rPr>
        <w:t xml:space="preserve"> many aspects of deploying the</w:t>
      </w:r>
      <w:r w:rsidR="00F35C61" w:rsidRPr="00B54902">
        <w:rPr>
          <w:color w:val="auto"/>
        </w:rPr>
        <w:t xml:space="preserve"> new application may introduce </w:t>
      </w:r>
      <w:r w:rsidR="00BA4EA3">
        <w:rPr>
          <w:color w:val="auto"/>
        </w:rPr>
        <w:t>end</w:t>
      </w:r>
      <w:r w:rsidR="00BB5173">
        <w:rPr>
          <w:color w:val="auto"/>
        </w:rPr>
        <w:t>-</w:t>
      </w:r>
      <w:r w:rsidR="00BA4EA3">
        <w:rPr>
          <w:color w:val="auto"/>
        </w:rPr>
        <w:t xml:space="preserve">user </w:t>
      </w:r>
      <w:r w:rsidR="00F35C61" w:rsidRPr="00B54902">
        <w:rPr>
          <w:color w:val="auto"/>
        </w:rPr>
        <w:t>issues.</w:t>
      </w:r>
      <w:r w:rsidR="009F1688" w:rsidRPr="00B54902">
        <w:t xml:space="preserve"> </w:t>
      </w:r>
    </w:p>
    <w:p w:rsidR="00E652CC" w:rsidRPr="00F10519" w:rsidRDefault="00AA730A">
      <w:pPr>
        <w:pStyle w:val="Heading3"/>
        <w:rPr>
          <w:b/>
          <w:szCs w:val="22"/>
        </w:rPr>
      </w:pPr>
      <w:r w:rsidRPr="00F10519">
        <w:rPr>
          <w:b/>
          <w:szCs w:val="22"/>
        </w:rPr>
        <w:t>Compatibility Testing</w:t>
      </w:r>
    </w:p>
    <w:p w:rsidR="008F283E" w:rsidRPr="00B54902" w:rsidRDefault="00F35C61" w:rsidP="004C30C2">
      <w:r w:rsidRPr="00B54902">
        <w:t xml:space="preserve">App-V addresses application-to-application compatibility issues </w:t>
      </w:r>
      <w:r w:rsidR="00B855D7" w:rsidRPr="00B54902">
        <w:t xml:space="preserve">by isolating </w:t>
      </w:r>
      <w:r w:rsidRPr="00B54902">
        <w:t>applications from each other</w:t>
      </w:r>
      <w:r w:rsidR="00BB5173">
        <w:t xml:space="preserve"> while still enabling the application to interact with the operating system and other dependent applications</w:t>
      </w:r>
      <w:r w:rsidRPr="00B54902">
        <w:t>.</w:t>
      </w:r>
      <w:r w:rsidR="009F1688" w:rsidRPr="00B54902">
        <w:t xml:space="preserve"> </w:t>
      </w:r>
      <w:r w:rsidR="00905F31" w:rsidRPr="00B54902">
        <w:t>Th</w:t>
      </w:r>
      <w:r w:rsidR="00B855D7" w:rsidRPr="00B54902">
        <w:t>is</w:t>
      </w:r>
      <w:r w:rsidR="00905F31" w:rsidRPr="00B54902">
        <w:t xml:space="preserve"> ability </w:t>
      </w:r>
      <w:r w:rsidR="00BA4EA3">
        <w:t>directly</w:t>
      </w:r>
      <w:r w:rsidR="00905F31" w:rsidRPr="00B54902">
        <w:t xml:space="preserve"> reduces the time spent by IT </w:t>
      </w:r>
      <w:r w:rsidR="00B855D7" w:rsidRPr="00B54902">
        <w:t xml:space="preserve">professionals </w:t>
      </w:r>
      <w:r w:rsidR="00905F31" w:rsidRPr="00B54902">
        <w:t>for application-to-application compatibility testing</w:t>
      </w:r>
      <w:r w:rsidRPr="00B54902">
        <w:t>.</w:t>
      </w:r>
      <w:r w:rsidR="009F1688" w:rsidRPr="00B54902">
        <w:t xml:space="preserve"> </w:t>
      </w:r>
    </w:p>
    <w:p w:rsidR="00BA4EA3" w:rsidRDefault="004D174B" w:rsidP="006E5FC6">
      <w:pPr>
        <w:rPr>
          <w:noProof/>
          <w:color w:val="auto"/>
        </w:rPr>
      </w:pPr>
      <w:r w:rsidRPr="004D174B">
        <w:rPr>
          <w:noProof/>
          <w:color w:val="auto"/>
        </w:rPr>
        <w:drawing>
          <wp:inline distT="0" distB="0" distL="0" distR="0">
            <wp:extent cx="5943600" cy="1331595"/>
            <wp:effectExtent l="19050" t="0" r="0" b="0"/>
            <wp:docPr id="1"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38850" cy="1353195"/>
                      <a:chOff x="1524000" y="457200"/>
                      <a:chExt cx="6038850" cy="1353195"/>
                    </a:xfrm>
                  </a:grpSpPr>
                  <a:grpSp>
                    <a:nvGrpSpPr>
                      <a:cNvPr id="26" name="Group 25"/>
                      <a:cNvGrpSpPr/>
                    </a:nvGrpSpPr>
                    <a:grpSpPr>
                      <a:xfrm>
                        <a:off x="1524000" y="457200"/>
                        <a:ext cx="6038850" cy="1353195"/>
                        <a:chOff x="1371600" y="2780655"/>
                        <a:chExt cx="6038850" cy="1353195"/>
                      </a:xfrm>
                    </a:grpSpPr>
                    <a:sp>
                      <a:nvSpPr>
                        <a:cNvPr id="1029" name="AutoShape 5"/>
                        <a:cNvSpPr>
                          <a:spLocks noChangeArrowheads="1"/>
                        </a:cNvSpPr>
                      </a:nvSpPr>
                      <a:spPr bwMode="auto">
                        <a:xfrm rot="5400000">
                          <a:off x="3810000" y="533400"/>
                          <a:ext cx="1238250" cy="5962650"/>
                        </a:xfrm>
                        <a:prstGeom prst="roundRect">
                          <a:avLst>
                            <a:gd name="adj" fmla="val 16667"/>
                          </a:avLst>
                        </a:prstGeom>
                        <a:solidFill>
                          <a:srgbClr val="B8CCE4"/>
                        </a:solidFill>
                        <a:ln w="9525">
                          <a:noFill/>
                          <a:round/>
                          <a:headEnd/>
                          <a:tailEnd/>
                        </a:ln>
                        <a:effectLst>
                          <a:outerShdw dist="107763" dir="13500000" algn="ctr" rotWithShape="0">
                            <a:srgbClr val="95B3D7">
                              <a:alpha val="50000"/>
                            </a:srgbClr>
                          </a:outerShdw>
                        </a:effectLst>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pic>
                      <a:nvPicPr>
                        <a:cNvPr id="4" name="Picture 3" descr="Wall Clock.png"/>
                        <a:cNvPicPr/>
                      </a:nvPicPr>
                      <a:blipFill>
                        <a:blip r:embed="rId20" cstate="print"/>
                        <a:srcRect l="18239" t="15882" r="17935" b="19319"/>
                        <a:stretch>
                          <a:fillRect/>
                        </a:stretch>
                      </a:blipFill>
                      <a:spPr>
                        <a:xfrm>
                          <a:off x="4019698" y="3445788"/>
                          <a:ext cx="403645" cy="405441"/>
                        </a:xfrm>
                        <a:prstGeom prst="rect">
                          <a:avLst/>
                        </a:prstGeom>
                      </a:spPr>
                    </a:pic>
                    <a:pic>
                      <a:nvPicPr>
                        <a:cNvPr id="5" name="Picture 4"/>
                        <a:cNvPicPr/>
                      </a:nvPicPr>
                      <a:blipFill>
                        <a:blip r:embed="rId21" cstate="print"/>
                        <a:srcRect/>
                        <a:stretch>
                          <a:fillRect/>
                        </a:stretch>
                      </a:blipFill>
                      <a:spPr bwMode="auto">
                        <a:xfrm>
                          <a:off x="3989992" y="3094494"/>
                          <a:ext cx="550293" cy="319177"/>
                        </a:xfrm>
                        <a:prstGeom prst="rect">
                          <a:avLst/>
                        </a:prstGeom>
                        <a:noFill/>
                        <a:ln w="9525">
                          <a:noFill/>
                          <a:miter lim="800000"/>
                          <a:headEnd/>
                          <a:tailEnd/>
                        </a:ln>
                      </a:spPr>
                    </a:pic>
                    <a:pic>
                      <a:nvPicPr>
                        <a:cNvPr id="6" name="Picture 5"/>
                        <a:cNvPicPr/>
                      </a:nvPicPr>
                      <a:blipFill>
                        <a:blip r:embed="rId22" cstate="print"/>
                        <a:srcRect/>
                        <a:stretch>
                          <a:fillRect/>
                        </a:stretch>
                      </a:blipFill>
                      <a:spPr bwMode="auto">
                        <a:xfrm>
                          <a:off x="2544315" y="3385086"/>
                          <a:ext cx="93094" cy="457200"/>
                        </a:xfrm>
                        <a:prstGeom prst="rect">
                          <a:avLst/>
                        </a:prstGeom>
                        <a:noFill/>
                        <a:ln w="9525">
                          <a:noFill/>
                          <a:miter lim="800000"/>
                          <a:headEnd/>
                          <a:tailEnd/>
                        </a:ln>
                      </a:spPr>
                    </a:pic>
                    <a:pic>
                      <a:nvPicPr>
                        <a:cNvPr id="7" name="Picture 6" descr="Dollar.png"/>
                        <a:cNvPicPr/>
                      </a:nvPicPr>
                      <a:blipFill>
                        <a:blip r:embed="rId23" cstate="print"/>
                        <a:srcRect l="25699" t="10406" r="27250" b="16752"/>
                        <a:stretch>
                          <a:fillRect/>
                        </a:stretch>
                      </a:blipFill>
                      <a:spPr>
                        <a:xfrm>
                          <a:off x="2315715" y="3461286"/>
                          <a:ext cx="231644" cy="336430"/>
                        </a:xfrm>
                        <a:prstGeom prst="rect">
                          <a:avLst/>
                        </a:prstGeom>
                      </a:spPr>
                    </a:pic>
                    <a:pic>
                      <a:nvPicPr>
                        <a:cNvPr id="8" name="Picture 7" descr="Monitor.png"/>
                        <a:cNvPicPr/>
                      </a:nvPicPr>
                      <a:blipFill>
                        <a:blip r:embed="rId24" cstate="print"/>
                        <a:srcRect l="21978" t="14575" r="24908" b="18205"/>
                        <a:stretch>
                          <a:fillRect/>
                        </a:stretch>
                      </a:blipFill>
                      <a:spPr>
                        <a:xfrm>
                          <a:off x="2620515" y="3461286"/>
                          <a:ext cx="327804" cy="370936"/>
                        </a:xfrm>
                        <a:prstGeom prst="rect">
                          <a:avLst/>
                        </a:prstGeom>
                      </a:spPr>
                    </a:pic>
                    <a:pic>
                      <a:nvPicPr>
                        <a:cNvPr id="12" name="Picture 11"/>
                        <a:cNvPicPr/>
                      </a:nvPicPr>
                      <a:blipFill>
                        <a:blip r:embed="rId22" cstate="print"/>
                        <a:srcRect/>
                        <a:stretch>
                          <a:fillRect/>
                        </a:stretch>
                      </a:blipFill>
                      <a:spPr bwMode="auto">
                        <a:xfrm>
                          <a:off x="5787312" y="3392835"/>
                          <a:ext cx="93094" cy="457200"/>
                        </a:xfrm>
                        <a:prstGeom prst="rect">
                          <a:avLst/>
                        </a:prstGeom>
                        <a:noFill/>
                        <a:ln w="9525">
                          <a:noFill/>
                          <a:miter lim="800000"/>
                          <a:headEnd/>
                          <a:tailEnd/>
                        </a:ln>
                      </a:spPr>
                    </a:pic>
                    <a:pic>
                      <a:nvPicPr>
                        <a:cNvPr id="13" name="Picture 12" descr="Dollar.png"/>
                        <a:cNvPicPr/>
                      </a:nvPicPr>
                      <a:blipFill>
                        <a:blip r:embed="rId23" cstate="print"/>
                        <a:srcRect l="25699" t="10406" r="27250" b="16752"/>
                        <a:stretch>
                          <a:fillRect/>
                        </a:stretch>
                      </a:blipFill>
                      <a:spPr>
                        <a:xfrm>
                          <a:off x="5558712" y="3469035"/>
                          <a:ext cx="231644" cy="336430"/>
                        </a:xfrm>
                        <a:prstGeom prst="rect">
                          <a:avLst/>
                        </a:prstGeom>
                      </a:spPr>
                    </a:pic>
                    <a:pic>
                      <a:nvPicPr>
                        <a:cNvPr id="14" name="Picture 13" descr="Monitor.png"/>
                        <a:cNvPicPr/>
                      </a:nvPicPr>
                      <a:blipFill>
                        <a:blip r:embed="rId24" cstate="print"/>
                        <a:srcRect l="21978" t="14575" r="24908" b="18205"/>
                        <a:stretch>
                          <a:fillRect/>
                        </a:stretch>
                      </a:blipFill>
                      <a:spPr>
                        <a:xfrm>
                          <a:off x="5863512" y="3469035"/>
                          <a:ext cx="327804" cy="370936"/>
                        </a:xfrm>
                        <a:prstGeom prst="rect">
                          <a:avLst/>
                        </a:prstGeom>
                      </a:spPr>
                    </a:pic>
                    <a:sp>
                      <a:nvSpPr>
                        <a:cNvPr id="1026" name="Text Box 2"/>
                        <a:cNvSpPr txBox="1">
                          <a:spLocks noChangeArrowheads="1"/>
                        </a:cNvSpPr>
                      </a:nvSpPr>
                      <a:spPr bwMode="auto">
                        <a:xfrm>
                          <a:off x="3721866" y="3842286"/>
                          <a:ext cx="990600" cy="285750"/>
                        </a:xfrm>
                        <a:prstGeom prst="rect">
                          <a:avLst/>
                        </a:prstGeom>
                        <a:noFill/>
                        <a:ln w="9525">
                          <a:noFill/>
                          <a:miter lim="800000"/>
                          <a:headEnd/>
                          <a:tailEnd/>
                        </a:ln>
                      </a:spPr>
                      <a:txSp>
                        <a:txBody>
                          <a:bodyPr vert="horz" wrap="square" lIns="0" tIns="0" rIns="0" bIns="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900" b="1" i="0" u="none" strike="noStrike" cap="none" normalizeH="0" baseline="0" dirty="0" smtClean="0">
                                <a:ln>
                                  <a:noFill/>
                                </a:ln>
                                <a:solidFill>
                                  <a:schemeClr val="tx1"/>
                                </a:solidFill>
                                <a:effectLst/>
                                <a:latin typeface="Calibri" pitchFamily="34" charset="0"/>
                                <a:cs typeface="Arial" pitchFamily="34" charset="0"/>
                              </a:rPr>
                              <a:t>32% time savings</a:t>
                            </a:r>
                            <a:endParaRPr kumimoji="0" lang="en-US" sz="18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27" name="Text Box 3"/>
                        <a:cNvSpPr txBox="1">
                          <a:spLocks noChangeArrowheads="1"/>
                        </a:cNvSpPr>
                      </a:nvSpPr>
                      <a:spPr bwMode="auto">
                        <a:xfrm>
                          <a:off x="1880472" y="3102243"/>
                          <a:ext cx="1519238" cy="285750"/>
                        </a:xfrm>
                        <a:prstGeom prst="rect">
                          <a:avLst/>
                        </a:prstGeom>
                        <a:noFill/>
                        <a:ln w="9525">
                          <a:noFill/>
                          <a:miter lim="800000"/>
                          <a:headEnd/>
                          <a:tailEnd/>
                        </a:ln>
                      </a:spPr>
                      <a:txSp>
                        <a:txBody>
                          <a:bodyPr vert="horz" wrap="square" lIns="0" tIns="0" rIns="0" bIns="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900" b="1" i="0" u="sng" strike="noStrike" cap="none" normalizeH="0" baseline="0" dirty="0" smtClean="0">
                                <a:ln>
                                  <a:noFill/>
                                </a:ln>
                                <a:solidFill>
                                  <a:schemeClr val="tx1"/>
                                </a:solidFill>
                                <a:effectLst/>
                                <a:latin typeface="Calibri" pitchFamily="34" charset="0"/>
                                <a:cs typeface="Arial" pitchFamily="34" charset="0"/>
                              </a:rPr>
                              <a:t>Prior to</a:t>
                            </a:r>
                            <a:r>
                              <a:rPr kumimoji="0" lang="en-US" sz="900" b="1" i="0" u="none" strike="noStrike" cap="none" normalizeH="0" baseline="0" dirty="0" smtClean="0">
                                <a:ln>
                                  <a:noFill/>
                                </a:ln>
                                <a:solidFill>
                                  <a:schemeClr val="tx1"/>
                                </a:solidFill>
                                <a:effectLst/>
                                <a:latin typeface="Calibri" pitchFamily="34" charset="0"/>
                                <a:cs typeface="Arial" pitchFamily="34" charset="0"/>
                              </a:rPr>
                              <a:t> Adopting </a:t>
                            </a:r>
                            <a:r>
                              <a:rPr kumimoji="0" lang="en-US" sz="900" b="1" i="0" u="none" strike="noStrike" cap="none" normalizeH="0" baseline="0" dirty="0" smtClean="0">
                                <a:ln>
                                  <a:noFill/>
                                </a:ln>
                                <a:solidFill>
                                  <a:schemeClr val="tx1"/>
                                </a:solidFill>
                                <a:effectLst/>
                                <a:latin typeface="Times New Roman" pitchFamily="18" charset="0"/>
                                <a:cs typeface="Arial" pitchFamily="34" charset="0"/>
                              </a:rPr>
                              <a:t/>
                            </a:r>
                            <a:br>
                              <a:rPr kumimoji="0" lang="en-US" sz="900" b="1" i="0" u="none" strike="noStrike" cap="none" normalizeH="0" baseline="0" dirty="0" smtClean="0">
                                <a:ln>
                                  <a:noFill/>
                                </a:ln>
                                <a:solidFill>
                                  <a:schemeClr val="tx1"/>
                                </a:solidFill>
                                <a:effectLst/>
                                <a:latin typeface="Times New Roman" pitchFamily="18" charset="0"/>
                                <a:cs typeface="Arial" pitchFamily="34" charset="0"/>
                              </a:rPr>
                            </a:br>
                            <a:r>
                              <a:rPr kumimoji="0" lang="en-US" sz="900" b="1" i="0" u="none" strike="noStrike" cap="none" normalizeH="0" baseline="0" dirty="0" smtClean="0">
                                <a:ln>
                                  <a:noFill/>
                                </a:ln>
                                <a:solidFill>
                                  <a:schemeClr val="tx1"/>
                                </a:solidFill>
                                <a:effectLst/>
                                <a:latin typeface="Calibri" pitchFamily="34" charset="0"/>
                                <a:cs typeface="Arial" pitchFamily="34" charset="0"/>
                              </a:rPr>
                              <a:t>Application Virtualization</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28" name="Text Box 4"/>
                        <a:cNvSpPr txBox="1">
                          <a:spLocks noChangeArrowheads="1"/>
                        </a:cNvSpPr>
                      </a:nvSpPr>
                      <a:spPr bwMode="auto">
                        <a:xfrm>
                          <a:off x="5275869" y="3109992"/>
                          <a:ext cx="1519238" cy="285750"/>
                        </a:xfrm>
                        <a:prstGeom prst="rect">
                          <a:avLst/>
                        </a:prstGeom>
                        <a:noFill/>
                        <a:ln w="9525">
                          <a:noFill/>
                          <a:miter lim="800000"/>
                          <a:headEnd/>
                          <a:tailEnd/>
                        </a:ln>
                      </a:spPr>
                      <a:txSp>
                        <a:txBody>
                          <a:bodyPr vert="horz" wrap="square" lIns="0" tIns="0" rIns="0" bIns="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900" b="1" i="0" u="sng" strike="noStrike" cap="none" normalizeH="0" baseline="0" dirty="0" smtClean="0">
                                <a:ln>
                                  <a:noFill/>
                                </a:ln>
                                <a:solidFill>
                                  <a:schemeClr val="tx1"/>
                                </a:solidFill>
                                <a:effectLst/>
                                <a:latin typeface="Calibri" pitchFamily="34" charset="0"/>
                                <a:cs typeface="Arial" pitchFamily="34" charset="0"/>
                              </a:rPr>
                              <a:t>After</a:t>
                            </a:r>
                            <a:r>
                              <a:rPr kumimoji="0" lang="en-US" sz="900" b="1" i="0" u="none" strike="noStrike" cap="none" normalizeH="0" baseline="0" dirty="0" smtClean="0">
                                <a:ln>
                                  <a:noFill/>
                                </a:ln>
                                <a:solidFill>
                                  <a:schemeClr val="tx1"/>
                                </a:solidFill>
                                <a:effectLst/>
                                <a:latin typeface="Calibri" pitchFamily="34" charset="0"/>
                                <a:cs typeface="Arial" pitchFamily="34" charset="0"/>
                              </a:rPr>
                              <a:t> Adopting </a:t>
                            </a:r>
                            <a:r>
                              <a:rPr kumimoji="0" lang="en-US" sz="900" b="1" i="0" u="none" strike="noStrike" cap="none" normalizeH="0" baseline="0" dirty="0" smtClean="0">
                                <a:ln>
                                  <a:noFill/>
                                </a:ln>
                                <a:solidFill>
                                  <a:schemeClr val="tx1"/>
                                </a:solidFill>
                                <a:effectLst/>
                                <a:latin typeface="Times New Roman" pitchFamily="18" charset="0"/>
                                <a:cs typeface="Arial" pitchFamily="34" charset="0"/>
                              </a:rPr>
                              <a:t/>
                            </a:r>
                            <a:br>
                              <a:rPr kumimoji="0" lang="en-US" sz="900" b="1" i="0" u="none" strike="noStrike" cap="none" normalizeH="0" baseline="0" dirty="0" smtClean="0">
                                <a:ln>
                                  <a:noFill/>
                                </a:ln>
                                <a:solidFill>
                                  <a:schemeClr val="tx1"/>
                                </a:solidFill>
                                <a:effectLst/>
                                <a:latin typeface="Times New Roman" pitchFamily="18" charset="0"/>
                                <a:cs typeface="Arial" pitchFamily="34" charset="0"/>
                              </a:rPr>
                            </a:br>
                            <a:r>
                              <a:rPr kumimoji="0" lang="en-US" sz="900" b="1" i="0" u="none" strike="noStrike" cap="none" normalizeH="0" baseline="0" dirty="0" smtClean="0">
                                <a:ln>
                                  <a:noFill/>
                                </a:ln>
                                <a:solidFill>
                                  <a:schemeClr val="tx1"/>
                                </a:solidFill>
                                <a:effectLst/>
                                <a:latin typeface="Calibri" pitchFamily="34" charset="0"/>
                                <a:cs typeface="Arial" pitchFamily="34" charset="0"/>
                              </a:rPr>
                              <a:t>Application Virtualization</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2" name="Rectangle 21"/>
                        <a:cNvSpPr/>
                      </a:nvSpPr>
                      <a:spPr>
                        <a:xfrm>
                          <a:off x="1371600" y="2780655"/>
                          <a:ext cx="6019800" cy="307777"/>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kumimoji="0" lang="en-US" sz="1400" b="1" i="0" u="none" strike="noStrike" cap="none" normalizeH="0" baseline="0" dirty="0" smtClean="0">
                                <a:ln>
                                  <a:noFill/>
                                </a:ln>
                                <a:solidFill>
                                  <a:schemeClr val="tx1"/>
                                </a:solidFill>
                                <a:effectLst/>
                                <a:latin typeface="Calibri" pitchFamily="34" charset="0"/>
                                <a:cs typeface="Arial" pitchFamily="34" charset="0"/>
                              </a:rPr>
                              <a:t>Impact on </a:t>
                            </a:r>
                            <a:r>
                              <a:rPr kumimoji="0" lang="en-US" sz="1400" b="1" i="0" u="sng" strike="noStrike" cap="none" normalizeH="0" baseline="0" dirty="0" smtClean="0">
                                <a:ln>
                                  <a:noFill/>
                                </a:ln>
                                <a:solidFill>
                                  <a:schemeClr val="tx1"/>
                                </a:solidFill>
                                <a:effectLst/>
                                <a:latin typeface="Calibri" pitchFamily="34" charset="0"/>
                                <a:cs typeface="Arial" pitchFamily="34" charset="0"/>
                              </a:rPr>
                              <a:t>app-compatibility testing </a:t>
                            </a:r>
                            <a:endParaRPr lang="en-US" sz="1400" u="sng" dirty="0"/>
                          </a:p>
                        </a:txBody>
                        <a:useSpRect/>
                      </a:txSp>
                    </a:sp>
                    <a:sp>
                      <a:nvSpPr>
                        <a:cNvPr id="23" name="Text Box 2"/>
                        <a:cNvSpPr txBox="1">
                          <a:spLocks noChangeArrowheads="1"/>
                        </a:cNvSpPr>
                      </a:nvSpPr>
                      <a:spPr bwMode="auto">
                        <a:xfrm>
                          <a:off x="1856232" y="3834537"/>
                          <a:ext cx="1447800" cy="285750"/>
                        </a:xfrm>
                        <a:prstGeom prst="rect">
                          <a:avLst/>
                        </a:prstGeom>
                        <a:noFill/>
                        <a:ln w="9525">
                          <a:noFill/>
                          <a:miter lim="800000"/>
                          <a:headEnd/>
                          <a:tailEnd/>
                        </a:ln>
                      </a:spPr>
                      <a:txSp>
                        <a:txBody>
                          <a:bodyPr vert="horz" wrap="square" lIns="0" tIns="0" rIns="0" bIns="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lang="en-US" sz="900" b="1" dirty="0" smtClean="0">
                                <a:latin typeface="Calibri" pitchFamily="34" charset="0"/>
                                <a:cs typeface="Arial" pitchFamily="34" charset="0"/>
                              </a:rPr>
                              <a:t>Annual l</a:t>
                            </a:r>
                            <a:r>
                              <a:rPr kumimoji="0" lang="en-US" sz="900" b="1" i="0" u="none" strike="noStrike" cap="none" normalizeH="0" baseline="0" dirty="0" smtClean="0">
                                <a:ln>
                                  <a:noFill/>
                                </a:ln>
                                <a:solidFill>
                                  <a:schemeClr val="tx1"/>
                                </a:solidFill>
                                <a:effectLst/>
                                <a:latin typeface="Calibri" pitchFamily="34" charset="0"/>
                                <a:cs typeface="Arial" pitchFamily="34" charset="0"/>
                              </a:rPr>
                              <a:t>abor cost = $36/PC</a:t>
                            </a:r>
                            <a:endParaRPr kumimoji="0" lang="en-US" sz="18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4" name="Text Box 2"/>
                        <a:cNvSpPr txBox="1">
                          <a:spLocks noChangeArrowheads="1"/>
                        </a:cNvSpPr>
                      </a:nvSpPr>
                      <a:spPr bwMode="auto">
                        <a:xfrm>
                          <a:off x="5213724" y="3840996"/>
                          <a:ext cx="1219200" cy="285750"/>
                        </a:xfrm>
                        <a:prstGeom prst="rect">
                          <a:avLst/>
                        </a:prstGeom>
                        <a:noFill/>
                        <a:ln w="9525">
                          <a:noFill/>
                          <a:miter lim="800000"/>
                          <a:headEnd/>
                          <a:tailEnd/>
                        </a:ln>
                      </a:spPr>
                      <a:txSp>
                        <a:txBody>
                          <a:bodyPr vert="horz" wrap="square" lIns="0" tIns="0" rIns="0" bIns="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lang="en-US" sz="900" b="1" i="1" dirty="0" smtClean="0">
                                <a:latin typeface="Calibri" pitchFamily="34" charset="0"/>
                                <a:cs typeface="Arial" pitchFamily="34" charset="0"/>
                              </a:rPr>
                              <a:t>Annual benefit </a:t>
                            </a:r>
                            <a:r>
                              <a:rPr kumimoji="0" lang="en-US" sz="900" b="1" i="1" u="none" strike="noStrike" cap="none" normalizeH="0" baseline="0" dirty="0" smtClean="0">
                                <a:ln>
                                  <a:noFill/>
                                </a:ln>
                                <a:solidFill>
                                  <a:schemeClr val="tx1"/>
                                </a:solidFill>
                                <a:effectLst/>
                                <a:latin typeface="Calibri" pitchFamily="34" charset="0"/>
                                <a:cs typeface="Arial" pitchFamily="34" charset="0"/>
                              </a:rPr>
                              <a:t>= $12/PC</a:t>
                            </a:r>
                            <a:endParaRPr kumimoji="0" lang="en-US" sz="1800" b="0" i="1" u="none" strike="noStrike" cap="none" normalizeH="0" baseline="0" dirty="0" smtClean="0">
                              <a:ln>
                                <a:noFill/>
                              </a:ln>
                              <a:solidFill>
                                <a:schemeClr val="tx1"/>
                              </a:solidFill>
                              <a:effectLst/>
                              <a:latin typeface="Arial" pitchFamily="34" charset="0"/>
                              <a:cs typeface="Arial" pitchFamily="34" charset="0"/>
                            </a:endParaRPr>
                          </a:p>
                        </a:txBody>
                        <a:useSpRect/>
                      </a:txSp>
                    </a:sp>
                  </a:grpSp>
                </lc:lockedCanvas>
              </a:graphicData>
            </a:graphic>
          </wp:inline>
        </w:drawing>
      </w:r>
    </w:p>
    <w:p w:rsidR="001E4B49" w:rsidRPr="00B54902" w:rsidRDefault="007D2185" w:rsidP="006E5FC6">
      <w:r w:rsidRPr="00B54902">
        <w:rPr>
          <w:noProof/>
          <w:color w:val="auto"/>
        </w:rPr>
        <w:t>About</w:t>
      </w:r>
      <w:r w:rsidR="00B66312" w:rsidRPr="00B54902">
        <w:rPr>
          <w:color w:val="auto"/>
        </w:rPr>
        <w:t xml:space="preserve"> </w:t>
      </w:r>
      <w:r w:rsidRPr="00B54902">
        <w:rPr>
          <w:color w:val="auto"/>
        </w:rPr>
        <w:t>50</w:t>
      </w:r>
      <w:r w:rsidR="00F35C61" w:rsidRPr="00B54902">
        <w:rPr>
          <w:color w:val="auto"/>
        </w:rPr>
        <w:t xml:space="preserve">% of </w:t>
      </w:r>
      <w:r w:rsidRPr="00B54902">
        <w:rPr>
          <w:color w:val="auto"/>
        </w:rPr>
        <w:t xml:space="preserve">App-V customers </w:t>
      </w:r>
      <w:r w:rsidR="008F283E" w:rsidRPr="00B54902">
        <w:rPr>
          <w:color w:val="auto"/>
        </w:rPr>
        <w:t>participating in the study</w:t>
      </w:r>
      <w:r w:rsidR="00F35C61" w:rsidRPr="00B54902">
        <w:rPr>
          <w:color w:val="auto"/>
        </w:rPr>
        <w:t xml:space="preserve"> report</w:t>
      </w:r>
      <w:r w:rsidR="00F35C61" w:rsidRPr="00B54902">
        <w:t xml:space="preserve"> that the ability to isolate applications decreased the time needed for application-to-application compatibility testing. Among those who reported a decline in time dedicated to compatibility testing, the average </w:t>
      </w:r>
      <w:r w:rsidR="00D62571" w:rsidRPr="00B54902">
        <w:t xml:space="preserve">savings </w:t>
      </w:r>
      <w:r w:rsidR="00F35C61" w:rsidRPr="00B54902">
        <w:t xml:space="preserve">was </w:t>
      </w:r>
      <w:r w:rsidR="005B3943" w:rsidRPr="00B54902">
        <w:t>nearly 3</w:t>
      </w:r>
      <w:r w:rsidR="00E81F4F" w:rsidRPr="00B54902">
        <w:t>2</w:t>
      </w:r>
      <w:r w:rsidR="00F35C61" w:rsidRPr="00B54902">
        <w:t>%.</w:t>
      </w:r>
      <w:r w:rsidR="009F1688" w:rsidRPr="00B54902">
        <w:t xml:space="preserve"> </w:t>
      </w:r>
      <w:r w:rsidR="005B3943" w:rsidRPr="00B54902">
        <w:t xml:space="preserve">This represents a </w:t>
      </w:r>
      <w:r w:rsidR="00B11D26" w:rsidRPr="00B54902">
        <w:t>direct</w:t>
      </w:r>
      <w:r w:rsidR="00CC5192" w:rsidRPr="00B54902">
        <w:t xml:space="preserve"> </w:t>
      </w:r>
      <w:r w:rsidR="00B11D26" w:rsidRPr="00B54902">
        <w:t>cost reduction</w:t>
      </w:r>
      <w:r w:rsidR="005B3943" w:rsidRPr="00B54902">
        <w:t xml:space="preserve"> </w:t>
      </w:r>
      <w:r w:rsidR="00B66312" w:rsidRPr="00B54902">
        <w:t>of nearly $1</w:t>
      </w:r>
      <w:r w:rsidR="00BA4EA3">
        <w:t>2</w:t>
      </w:r>
      <w:r w:rsidR="00B66312" w:rsidRPr="00B54902">
        <w:t xml:space="preserve"> per PC</w:t>
      </w:r>
      <w:r w:rsidR="00E81F4F" w:rsidRPr="00B54902">
        <w:t xml:space="preserve"> per year</w:t>
      </w:r>
      <w:r w:rsidR="004C30C2" w:rsidRPr="00B54902">
        <w:t>,</w:t>
      </w:r>
      <w:r w:rsidR="00B66312" w:rsidRPr="00B54902">
        <w:t xml:space="preserve"> </w:t>
      </w:r>
      <w:r w:rsidR="004C30C2" w:rsidRPr="00B54902">
        <w:t>the</w:t>
      </w:r>
      <w:r w:rsidR="0033509E" w:rsidRPr="00B54902">
        <w:t xml:space="preserve"> result of</w:t>
      </w:r>
      <w:r w:rsidR="005B3943" w:rsidRPr="00B54902">
        <w:t xml:space="preserve"> fewer IT labor hours required to test each application</w:t>
      </w:r>
      <w:r w:rsidR="0033509E" w:rsidRPr="00B54902">
        <w:t>.</w:t>
      </w:r>
      <w:r w:rsidR="00DA7FA0" w:rsidRPr="00B54902">
        <w:rPr>
          <w:rStyle w:val="FootnoteReference"/>
        </w:rPr>
        <w:footnoteReference w:id="1"/>
      </w:r>
      <w:r w:rsidR="00DA7FA0" w:rsidRPr="00B54902">
        <w:t xml:space="preserve"> </w:t>
      </w:r>
    </w:p>
    <w:p w:rsidR="00E652CC" w:rsidRPr="00F10519" w:rsidRDefault="004C30C2" w:rsidP="00F10519">
      <w:pPr>
        <w:pStyle w:val="Heading3"/>
        <w:rPr>
          <w:b/>
          <w:szCs w:val="22"/>
        </w:rPr>
      </w:pPr>
      <w:r w:rsidRPr="00F10519">
        <w:rPr>
          <w:b/>
          <w:szCs w:val="22"/>
        </w:rPr>
        <w:t xml:space="preserve">Regression </w:t>
      </w:r>
      <w:r w:rsidR="0052242A" w:rsidRPr="00F10519">
        <w:rPr>
          <w:b/>
          <w:szCs w:val="22"/>
        </w:rPr>
        <w:t>Testing</w:t>
      </w:r>
      <w:r w:rsidRPr="00F10519">
        <w:rPr>
          <w:b/>
          <w:szCs w:val="22"/>
        </w:rPr>
        <w:t xml:space="preserve"> </w:t>
      </w:r>
    </w:p>
    <w:p w:rsidR="0001488F" w:rsidRPr="00B54902" w:rsidRDefault="005B65B8" w:rsidP="006E5FC6">
      <w:pPr>
        <w:rPr>
          <w:szCs w:val="20"/>
        </w:rPr>
      </w:pPr>
      <w:r w:rsidRPr="00B54902">
        <w:rPr>
          <w:spacing w:val="-2"/>
          <w:szCs w:val="20"/>
        </w:rPr>
        <w:t xml:space="preserve">Similarly, application isolation provided by App-V reduces the need for </w:t>
      </w:r>
      <w:r w:rsidR="0052242A" w:rsidRPr="00B54902">
        <w:rPr>
          <w:spacing w:val="-2"/>
          <w:szCs w:val="20"/>
        </w:rPr>
        <w:t>c</w:t>
      </w:r>
      <w:r w:rsidRPr="00B54902">
        <w:rPr>
          <w:spacing w:val="-2"/>
          <w:szCs w:val="20"/>
        </w:rPr>
        <w:t>omprehensive</w:t>
      </w:r>
      <w:r w:rsidRPr="00B54902">
        <w:rPr>
          <w:szCs w:val="20"/>
        </w:rPr>
        <w:t xml:space="preserve"> regression testing</w:t>
      </w:r>
      <w:r w:rsidR="00BA4EA3">
        <w:rPr>
          <w:szCs w:val="20"/>
        </w:rPr>
        <w:t xml:space="preserve"> against existing PC configurations</w:t>
      </w:r>
      <w:r w:rsidRPr="00B54902">
        <w:rPr>
          <w:szCs w:val="20"/>
        </w:rPr>
        <w:t xml:space="preserve"> when an application is modified or u</w:t>
      </w:r>
      <w:r w:rsidR="00B66312" w:rsidRPr="00B54902">
        <w:rPr>
          <w:szCs w:val="20"/>
        </w:rPr>
        <w:t>pdated.</w:t>
      </w:r>
      <w:r w:rsidR="009F1688" w:rsidRPr="00B54902">
        <w:rPr>
          <w:szCs w:val="20"/>
        </w:rPr>
        <w:t xml:space="preserve"> </w:t>
      </w:r>
      <w:r w:rsidR="00B66312" w:rsidRPr="00B54902">
        <w:rPr>
          <w:szCs w:val="20"/>
        </w:rPr>
        <w:t>The study found that 48</w:t>
      </w:r>
      <w:r w:rsidRPr="00B54902">
        <w:rPr>
          <w:szCs w:val="20"/>
        </w:rPr>
        <w:t>% of the respondents reported that application virtualization provided a benefit in application regression</w:t>
      </w:r>
      <w:r w:rsidR="00281F05">
        <w:rPr>
          <w:szCs w:val="20"/>
        </w:rPr>
        <w:t xml:space="preserve"> </w:t>
      </w:r>
      <w:r w:rsidRPr="00B54902">
        <w:rPr>
          <w:szCs w:val="20"/>
        </w:rPr>
        <w:t>testing labor, yie</w:t>
      </w:r>
      <w:r w:rsidR="00B66312" w:rsidRPr="00B54902">
        <w:rPr>
          <w:szCs w:val="20"/>
        </w:rPr>
        <w:t>lding an average reduction of 3</w:t>
      </w:r>
      <w:r w:rsidR="005B7EEB" w:rsidRPr="00B54902">
        <w:rPr>
          <w:szCs w:val="20"/>
        </w:rPr>
        <w:t>4</w:t>
      </w:r>
      <w:r w:rsidRPr="00B54902">
        <w:rPr>
          <w:szCs w:val="20"/>
        </w:rPr>
        <w:t>% in the amount of IT labor in thi</w:t>
      </w:r>
      <w:r w:rsidR="00BA4EA3">
        <w:rPr>
          <w:szCs w:val="20"/>
        </w:rPr>
        <w:t>s category.</w:t>
      </w:r>
      <w:r w:rsidR="00DE30F3">
        <w:rPr>
          <w:szCs w:val="20"/>
        </w:rPr>
        <w:t xml:space="preserve">  </w:t>
      </w:r>
      <w:r w:rsidR="00BA4EA3">
        <w:rPr>
          <w:szCs w:val="20"/>
        </w:rPr>
        <w:t xml:space="preserve">This </w:t>
      </w:r>
      <w:r w:rsidR="008C6185">
        <w:rPr>
          <w:szCs w:val="20"/>
        </w:rPr>
        <w:t xml:space="preserve">benefit </w:t>
      </w:r>
      <w:r w:rsidR="00BA4EA3">
        <w:rPr>
          <w:szCs w:val="20"/>
        </w:rPr>
        <w:t>represents an additional direct cost reduction of over $8 per PC per year, a result of fewer IT labor hours required for regression testing.</w:t>
      </w:r>
      <w:r w:rsidR="00845BB1">
        <w:rPr>
          <w:szCs w:val="20"/>
        </w:rPr>
        <w:t xml:space="preserve"> </w:t>
      </w:r>
    </w:p>
    <w:p w:rsidR="006F5590" w:rsidRDefault="006F5590" w:rsidP="006F5590">
      <w:pPr>
        <w:spacing w:before="60" w:after="0"/>
        <w:rPr>
          <w:spacing w:val="-1"/>
          <w:szCs w:val="20"/>
        </w:rPr>
      </w:pPr>
    </w:p>
    <w:p w:rsidR="00345ED1" w:rsidRDefault="004D174B" w:rsidP="006F5590">
      <w:pPr>
        <w:spacing w:before="60"/>
        <w:rPr>
          <w:spacing w:val="-1"/>
          <w:szCs w:val="20"/>
        </w:rPr>
      </w:pPr>
      <w:r w:rsidRPr="004D174B">
        <w:rPr>
          <w:noProof/>
        </w:rPr>
        <w:drawing>
          <wp:inline distT="0" distB="0" distL="0" distR="0">
            <wp:extent cx="5943600" cy="1331595"/>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38850" cy="1353195"/>
                      <a:chOff x="1447800" y="2133600"/>
                      <a:chExt cx="6038850" cy="1353195"/>
                    </a:xfrm>
                  </a:grpSpPr>
                  <a:grpSp>
                    <a:nvGrpSpPr>
                      <a:cNvPr id="28" name="Group 27"/>
                      <a:cNvGrpSpPr/>
                    </a:nvGrpSpPr>
                    <a:grpSpPr>
                      <a:xfrm>
                        <a:off x="1447800" y="2133600"/>
                        <a:ext cx="6038850" cy="1353195"/>
                        <a:chOff x="1371600" y="2780655"/>
                        <a:chExt cx="6038850" cy="1353195"/>
                      </a:xfrm>
                    </a:grpSpPr>
                    <a:sp>
                      <a:nvSpPr>
                        <a:cNvPr id="29" name="AutoShape 5"/>
                        <a:cNvSpPr>
                          <a:spLocks noChangeArrowheads="1"/>
                        </a:cNvSpPr>
                      </a:nvSpPr>
                      <a:spPr bwMode="auto">
                        <a:xfrm rot="5400000">
                          <a:off x="3810000" y="533400"/>
                          <a:ext cx="1238250" cy="5962650"/>
                        </a:xfrm>
                        <a:prstGeom prst="roundRect">
                          <a:avLst>
                            <a:gd name="adj" fmla="val 16667"/>
                          </a:avLst>
                        </a:prstGeom>
                        <a:solidFill>
                          <a:srgbClr val="B8CCE4"/>
                        </a:solidFill>
                        <a:ln w="9525">
                          <a:noFill/>
                          <a:round/>
                          <a:headEnd/>
                          <a:tailEnd/>
                        </a:ln>
                        <a:effectLst>
                          <a:outerShdw dist="107763" dir="13500000" algn="ctr" rotWithShape="0">
                            <a:srgbClr val="95B3D7">
                              <a:alpha val="50000"/>
                            </a:srgbClr>
                          </a:outerShdw>
                        </a:effectLst>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pic>
                      <a:nvPicPr>
                        <a:cNvPr id="30" name="Picture 29" descr="Wall Clock.png"/>
                        <a:cNvPicPr/>
                      </a:nvPicPr>
                      <a:blipFill>
                        <a:blip r:embed="rId20" cstate="print"/>
                        <a:srcRect l="18239" t="15882" r="17935" b="19319"/>
                        <a:stretch>
                          <a:fillRect/>
                        </a:stretch>
                      </a:blipFill>
                      <a:spPr>
                        <a:xfrm>
                          <a:off x="4019698" y="3445788"/>
                          <a:ext cx="403645" cy="405441"/>
                        </a:xfrm>
                        <a:prstGeom prst="rect">
                          <a:avLst/>
                        </a:prstGeom>
                      </a:spPr>
                    </a:pic>
                    <a:pic>
                      <a:nvPicPr>
                        <a:cNvPr id="31" name="Picture 30"/>
                        <a:cNvPicPr/>
                      </a:nvPicPr>
                      <a:blipFill>
                        <a:blip r:embed="rId21" cstate="print"/>
                        <a:srcRect/>
                        <a:stretch>
                          <a:fillRect/>
                        </a:stretch>
                      </a:blipFill>
                      <a:spPr bwMode="auto">
                        <a:xfrm>
                          <a:off x="3989992" y="3094494"/>
                          <a:ext cx="550293" cy="319177"/>
                        </a:xfrm>
                        <a:prstGeom prst="rect">
                          <a:avLst/>
                        </a:prstGeom>
                        <a:noFill/>
                        <a:ln w="9525">
                          <a:noFill/>
                          <a:miter lim="800000"/>
                          <a:headEnd/>
                          <a:tailEnd/>
                        </a:ln>
                      </a:spPr>
                    </a:pic>
                    <a:pic>
                      <a:nvPicPr>
                        <a:cNvPr id="32" name="Picture 31"/>
                        <a:cNvPicPr/>
                      </a:nvPicPr>
                      <a:blipFill>
                        <a:blip r:embed="rId22" cstate="print"/>
                        <a:srcRect/>
                        <a:stretch>
                          <a:fillRect/>
                        </a:stretch>
                      </a:blipFill>
                      <a:spPr bwMode="auto">
                        <a:xfrm>
                          <a:off x="2544315" y="3385086"/>
                          <a:ext cx="93094" cy="457200"/>
                        </a:xfrm>
                        <a:prstGeom prst="rect">
                          <a:avLst/>
                        </a:prstGeom>
                        <a:noFill/>
                        <a:ln w="9525">
                          <a:noFill/>
                          <a:miter lim="800000"/>
                          <a:headEnd/>
                          <a:tailEnd/>
                        </a:ln>
                      </a:spPr>
                    </a:pic>
                    <a:pic>
                      <a:nvPicPr>
                        <a:cNvPr id="33" name="Picture 32" descr="Dollar.png"/>
                        <a:cNvPicPr/>
                      </a:nvPicPr>
                      <a:blipFill>
                        <a:blip r:embed="rId23" cstate="print"/>
                        <a:srcRect l="25699" t="10406" r="27250" b="16752"/>
                        <a:stretch>
                          <a:fillRect/>
                        </a:stretch>
                      </a:blipFill>
                      <a:spPr>
                        <a:xfrm>
                          <a:off x="2315715" y="3461286"/>
                          <a:ext cx="231644" cy="336430"/>
                        </a:xfrm>
                        <a:prstGeom prst="rect">
                          <a:avLst/>
                        </a:prstGeom>
                      </a:spPr>
                    </a:pic>
                    <a:pic>
                      <a:nvPicPr>
                        <a:cNvPr id="34" name="Picture 33" descr="Monitor.png"/>
                        <a:cNvPicPr/>
                      </a:nvPicPr>
                      <a:blipFill>
                        <a:blip r:embed="rId24" cstate="print"/>
                        <a:srcRect l="21978" t="14575" r="24908" b="18205"/>
                        <a:stretch>
                          <a:fillRect/>
                        </a:stretch>
                      </a:blipFill>
                      <a:spPr>
                        <a:xfrm>
                          <a:off x="2620515" y="3461286"/>
                          <a:ext cx="327804" cy="370936"/>
                        </a:xfrm>
                        <a:prstGeom prst="rect">
                          <a:avLst/>
                        </a:prstGeom>
                      </a:spPr>
                    </a:pic>
                    <a:pic>
                      <a:nvPicPr>
                        <a:cNvPr id="35" name="Picture 34"/>
                        <a:cNvPicPr/>
                      </a:nvPicPr>
                      <a:blipFill>
                        <a:blip r:embed="rId22" cstate="print"/>
                        <a:srcRect/>
                        <a:stretch>
                          <a:fillRect/>
                        </a:stretch>
                      </a:blipFill>
                      <a:spPr bwMode="auto">
                        <a:xfrm>
                          <a:off x="5787312" y="3392835"/>
                          <a:ext cx="93094" cy="457200"/>
                        </a:xfrm>
                        <a:prstGeom prst="rect">
                          <a:avLst/>
                        </a:prstGeom>
                        <a:noFill/>
                        <a:ln w="9525">
                          <a:noFill/>
                          <a:miter lim="800000"/>
                          <a:headEnd/>
                          <a:tailEnd/>
                        </a:ln>
                      </a:spPr>
                    </a:pic>
                    <a:pic>
                      <a:nvPicPr>
                        <a:cNvPr id="36" name="Picture 35" descr="Dollar.png"/>
                        <a:cNvPicPr/>
                      </a:nvPicPr>
                      <a:blipFill>
                        <a:blip r:embed="rId23" cstate="print"/>
                        <a:srcRect l="25699" t="10406" r="27250" b="16752"/>
                        <a:stretch>
                          <a:fillRect/>
                        </a:stretch>
                      </a:blipFill>
                      <a:spPr>
                        <a:xfrm>
                          <a:off x="5558712" y="3469035"/>
                          <a:ext cx="231644" cy="336430"/>
                        </a:xfrm>
                        <a:prstGeom prst="rect">
                          <a:avLst/>
                        </a:prstGeom>
                      </a:spPr>
                    </a:pic>
                    <a:pic>
                      <a:nvPicPr>
                        <a:cNvPr id="37" name="Picture 36" descr="Monitor.png"/>
                        <a:cNvPicPr/>
                      </a:nvPicPr>
                      <a:blipFill>
                        <a:blip r:embed="rId24" cstate="print"/>
                        <a:srcRect l="21978" t="14575" r="24908" b="18205"/>
                        <a:stretch>
                          <a:fillRect/>
                        </a:stretch>
                      </a:blipFill>
                      <a:spPr>
                        <a:xfrm>
                          <a:off x="5863512" y="3469035"/>
                          <a:ext cx="327804" cy="370936"/>
                        </a:xfrm>
                        <a:prstGeom prst="rect">
                          <a:avLst/>
                        </a:prstGeom>
                      </a:spPr>
                    </a:pic>
                    <a:sp>
                      <a:nvSpPr>
                        <a:cNvPr id="38" name="Text Box 2"/>
                        <a:cNvSpPr txBox="1">
                          <a:spLocks noChangeArrowheads="1"/>
                        </a:cNvSpPr>
                      </a:nvSpPr>
                      <a:spPr bwMode="auto">
                        <a:xfrm>
                          <a:off x="3721866" y="3842286"/>
                          <a:ext cx="990600" cy="285750"/>
                        </a:xfrm>
                        <a:prstGeom prst="rect">
                          <a:avLst/>
                        </a:prstGeom>
                        <a:noFill/>
                        <a:ln w="9525">
                          <a:noFill/>
                          <a:miter lim="800000"/>
                          <a:headEnd/>
                          <a:tailEnd/>
                        </a:ln>
                      </a:spPr>
                      <a:txSp>
                        <a:txBody>
                          <a:bodyPr vert="horz" wrap="square" lIns="0" tIns="0" rIns="0" bIns="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900" b="1" i="0" u="none" strike="noStrike" cap="none" normalizeH="0" baseline="0" dirty="0" smtClean="0">
                                <a:ln>
                                  <a:noFill/>
                                </a:ln>
                                <a:solidFill>
                                  <a:schemeClr val="tx1"/>
                                </a:solidFill>
                                <a:effectLst/>
                                <a:latin typeface="Calibri" pitchFamily="34" charset="0"/>
                                <a:cs typeface="Arial" pitchFamily="34" charset="0"/>
                              </a:rPr>
                              <a:t>34% time savings</a:t>
                            </a:r>
                            <a:endParaRPr kumimoji="0" lang="en-US" sz="18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39" name="Text Box 3"/>
                        <a:cNvSpPr txBox="1">
                          <a:spLocks noChangeArrowheads="1"/>
                        </a:cNvSpPr>
                      </a:nvSpPr>
                      <a:spPr bwMode="auto">
                        <a:xfrm>
                          <a:off x="1880472" y="3102243"/>
                          <a:ext cx="1519238" cy="285750"/>
                        </a:xfrm>
                        <a:prstGeom prst="rect">
                          <a:avLst/>
                        </a:prstGeom>
                        <a:noFill/>
                        <a:ln w="9525">
                          <a:noFill/>
                          <a:miter lim="800000"/>
                          <a:headEnd/>
                          <a:tailEnd/>
                        </a:ln>
                      </a:spPr>
                      <a:txSp>
                        <a:txBody>
                          <a:bodyPr vert="horz" wrap="square" lIns="0" tIns="0" rIns="0" bIns="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900" b="1" i="0" u="sng" strike="noStrike" cap="none" normalizeH="0" baseline="0" dirty="0" smtClean="0">
                                <a:ln>
                                  <a:noFill/>
                                </a:ln>
                                <a:solidFill>
                                  <a:schemeClr val="tx1"/>
                                </a:solidFill>
                                <a:effectLst/>
                                <a:latin typeface="Calibri" pitchFamily="34" charset="0"/>
                                <a:cs typeface="Arial" pitchFamily="34" charset="0"/>
                              </a:rPr>
                              <a:t>Prior to</a:t>
                            </a:r>
                            <a:r>
                              <a:rPr kumimoji="0" lang="en-US" sz="900" b="1" i="0" u="none" strike="noStrike" cap="none" normalizeH="0" baseline="0" dirty="0" smtClean="0">
                                <a:ln>
                                  <a:noFill/>
                                </a:ln>
                                <a:solidFill>
                                  <a:schemeClr val="tx1"/>
                                </a:solidFill>
                                <a:effectLst/>
                                <a:latin typeface="Calibri" pitchFamily="34" charset="0"/>
                                <a:cs typeface="Arial" pitchFamily="34" charset="0"/>
                              </a:rPr>
                              <a:t> Adopting </a:t>
                            </a:r>
                            <a:r>
                              <a:rPr kumimoji="0" lang="en-US" sz="900" b="1" i="0" u="none" strike="noStrike" cap="none" normalizeH="0" baseline="0" dirty="0" smtClean="0">
                                <a:ln>
                                  <a:noFill/>
                                </a:ln>
                                <a:solidFill>
                                  <a:schemeClr val="tx1"/>
                                </a:solidFill>
                                <a:effectLst/>
                                <a:latin typeface="Times New Roman" pitchFamily="18" charset="0"/>
                                <a:cs typeface="Arial" pitchFamily="34" charset="0"/>
                              </a:rPr>
                              <a:t/>
                            </a:r>
                            <a:br>
                              <a:rPr kumimoji="0" lang="en-US" sz="900" b="1" i="0" u="none" strike="noStrike" cap="none" normalizeH="0" baseline="0" dirty="0" smtClean="0">
                                <a:ln>
                                  <a:noFill/>
                                </a:ln>
                                <a:solidFill>
                                  <a:schemeClr val="tx1"/>
                                </a:solidFill>
                                <a:effectLst/>
                                <a:latin typeface="Times New Roman" pitchFamily="18" charset="0"/>
                                <a:cs typeface="Arial" pitchFamily="34" charset="0"/>
                              </a:rPr>
                            </a:br>
                            <a:r>
                              <a:rPr kumimoji="0" lang="en-US" sz="900" b="1" i="0" u="none" strike="noStrike" cap="none" normalizeH="0" baseline="0" dirty="0" smtClean="0">
                                <a:ln>
                                  <a:noFill/>
                                </a:ln>
                                <a:solidFill>
                                  <a:schemeClr val="tx1"/>
                                </a:solidFill>
                                <a:effectLst/>
                                <a:latin typeface="Calibri" pitchFamily="34" charset="0"/>
                                <a:cs typeface="Arial" pitchFamily="34" charset="0"/>
                              </a:rPr>
                              <a:t>Application Virtualization</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40" name="Text Box 4"/>
                        <a:cNvSpPr txBox="1">
                          <a:spLocks noChangeArrowheads="1"/>
                        </a:cNvSpPr>
                      </a:nvSpPr>
                      <a:spPr bwMode="auto">
                        <a:xfrm>
                          <a:off x="5275869" y="3109992"/>
                          <a:ext cx="1519238" cy="285750"/>
                        </a:xfrm>
                        <a:prstGeom prst="rect">
                          <a:avLst/>
                        </a:prstGeom>
                        <a:noFill/>
                        <a:ln w="9525">
                          <a:noFill/>
                          <a:miter lim="800000"/>
                          <a:headEnd/>
                          <a:tailEnd/>
                        </a:ln>
                      </a:spPr>
                      <a:txSp>
                        <a:txBody>
                          <a:bodyPr vert="horz" wrap="square" lIns="0" tIns="0" rIns="0" bIns="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900" b="1" i="0" u="sng" strike="noStrike" cap="none" normalizeH="0" baseline="0" dirty="0" smtClean="0">
                                <a:ln>
                                  <a:noFill/>
                                </a:ln>
                                <a:solidFill>
                                  <a:schemeClr val="tx1"/>
                                </a:solidFill>
                                <a:effectLst/>
                                <a:latin typeface="Calibri" pitchFamily="34" charset="0"/>
                                <a:cs typeface="Arial" pitchFamily="34" charset="0"/>
                              </a:rPr>
                              <a:t>After</a:t>
                            </a:r>
                            <a:r>
                              <a:rPr kumimoji="0" lang="en-US" sz="900" b="1" i="0" u="none" strike="noStrike" cap="none" normalizeH="0" baseline="0" dirty="0" smtClean="0">
                                <a:ln>
                                  <a:noFill/>
                                </a:ln>
                                <a:solidFill>
                                  <a:schemeClr val="tx1"/>
                                </a:solidFill>
                                <a:effectLst/>
                                <a:latin typeface="Calibri" pitchFamily="34" charset="0"/>
                                <a:cs typeface="Arial" pitchFamily="34" charset="0"/>
                              </a:rPr>
                              <a:t> Adopting </a:t>
                            </a:r>
                            <a:r>
                              <a:rPr kumimoji="0" lang="en-US" sz="900" b="1" i="0" u="none" strike="noStrike" cap="none" normalizeH="0" baseline="0" dirty="0" smtClean="0">
                                <a:ln>
                                  <a:noFill/>
                                </a:ln>
                                <a:solidFill>
                                  <a:schemeClr val="tx1"/>
                                </a:solidFill>
                                <a:effectLst/>
                                <a:latin typeface="Times New Roman" pitchFamily="18" charset="0"/>
                                <a:cs typeface="Arial" pitchFamily="34" charset="0"/>
                              </a:rPr>
                              <a:t/>
                            </a:r>
                            <a:br>
                              <a:rPr kumimoji="0" lang="en-US" sz="900" b="1" i="0" u="none" strike="noStrike" cap="none" normalizeH="0" baseline="0" dirty="0" smtClean="0">
                                <a:ln>
                                  <a:noFill/>
                                </a:ln>
                                <a:solidFill>
                                  <a:schemeClr val="tx1"/>
                                </a:solidFill>
                                <a:effectLst/>
                                <a:latin typeface="Times New Roman" pitchFamily="18" charset="0"/>
                                <a:cs typeface="Arial" pitchFamily="34" charset="0"/>
                              </a:rPr>
                            </a:br>
                            <a:r>
                              <a:rPr kumimoji="0" lang="en-US" sz="900" b="1" i="0" u="none" strike="noStrike" cap="none" normalizeH="0" baseline="0" dirty="0" smtClean="0">
                                <a:ln>
                                  <a:noFill/>
                                </a:ln>
                                <a:solidFill>
                                  <a:schemeClr val="tx1"/>
                                </a:solidFill>
                                <a:effectLst/>
                                <a:latin typeface="Calibri" pitchFamily="34" charset="0"/>
                                <a:cs typeface="Arial" pitchFamily="34" charset="0"/>
                              </a:rPr>
                              <a:t>Application Virtualization</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41" name="Rectangle 40"/>
                        <a:cNvSpPr/>
                      </a:nvSpPr>
                      <a:spPr>
                        <a:xfrm>
                          <a:off x="1371600" y="2780655"/>
                          <a:ext cx="6019800" cy="307777"/>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kumimoji="0" lang="en-US" sz="1400" b="1" i="0" u="none" strike="noStrike" cap="none" normalizeH="0" baseline="0" dirty="0" smtClean="0">
                                <a:ln>
                                  <a:noFill/>
                                </a:ln>
                                <a:solidFill>
                                  <a:schemeClr val="tx1"/>
                                </a:solidFill>
                                <a:effectLst/>
                                <a:latin typeface="Calibri" pitchFamily="34" charset="0"/>
                                <a:cs typeface="Arial" pitchFamily="34" charset="0"/>
                              </a:rPr>
                              <a:t>Impact on </a:t>
                            </a:r>
                            <a:r>
                              <a:rPr kumimoji="0" lang="en-US" sz="1400" b="1" i="0" u="sng" strike="noStrike" cap="none" normalizeH="0" baseline="0" dirty="0" smtClean="0">
                                <a:ln>
                                  <a:noFill/>
                                </a:ln>
                                <a:solidFill>
                                  <a:schemeClr val="tx1"/>
                                </a:solidFill>
                                <a:effectLst/>
                                <a:latin typeface="Calibri" pitchFamily="34" charset="0"/>
                                <a:cs typeface="Arial" pitchFamily="34" charset="0"/>
                              </a:rPr>
                              <a:t>regression testing </a:t>
                            </a:r>
                            <a:endParaRPr lang="en-US" sz="1400" u="sng" dirty="0"/>
                          </a:p>
                        </a:txBody>
                        <a:useSpRect/>
                      </a:txSp>
                    </a:sp>
                    <a:sp>
                      <a:nvSpPr>
                        <a:cNvPr id="42" name="Text Box 2"/>
                        <a:cNvSpPr txBox="1">
                          <a:spLocks noChangeArrowheads="1"/>
                        </a:cNvSpPr>
                      </a:nvSpPr>
                      <a:spPr bwMode="auto">
                        <a:xfrm>
                          <a:off x="1843896" y="3834537"/>
                          <a:ext cx="1472328" cy="285750"/>
                        </a:xfrm>
                        <a:prstGeom prst="rect">
                          <a:avLst/>
                        </a:prstGeom>
                        <a:noFill/>
                        <a:ln w="9525">
                          <a:noFill/>
                          <a:miter lim="800000"/>
                          <a:headEnd/>
                          <a:tailEnd/>
                        </a:ln>
                      </a:spPr>
                      <a:txSp>
                        <a:txBody>
                          <a:bodyPr vert="horz" wrap="square" lIns="0" tIns="0" rIns="0" bIns="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lang="en-US" sz="900" b="1" dirty="0" smtClean="0">
                                <a:latin typeface="Calibri" pitchFamily="34" charset="0"/>
                                <a:cs typeface="Arial" pitchFamily="34" charset="0"/>
                              </a:rPr>
                              <a:t>Annual l</a:t>
                            </a:r>
                            <a:r>
                              <a:rPr kumimoji="0" lang="en-US" sz="900" b="1" i="0" u="none" strike="noStrike" cap="none" normalizeH="0" baseline="0" dirty="0" smtClean="0">
                                <a:ln>
                                  <a:noFill/>
                                </a:ln>
                                <a:solidFill>
                                  <a:schemeClr val="tx1"/>
                                </a:solidFill>
                                <a:effectLst/>
                                <a:latin typeface="Calibri" pitchFamily="34" charset="0"/>
                                <a:cs typeface="Arial" pitchFamily="34" charset="0"/>
                              </a:rPr>
                              <a:t>abor cost = $24/PC</a:t>
                            </a:r>
                            <a:endParaRPr kumimoji="0" lang="en-US" sz="18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43" name="Text Box 2"/>
                        <a:cNvSpPr txBox="1">
                          <a:spLocks noChangeArrowheads="1"/>
                        </a:cNvSpPr>
                      </a:nvSpPr>
                      <a:spPr bwMode="auto">
                        <a:xfrm>
                          <a:off x="5213724" y="3840996"/>
                          <a:ext cx="1219200" cy="285750"/>
                        </a:xfrm>
                        <a:prstGeom prst="rect">
                          <a:avLst/>
                        </a:prstGeom>
                        <a:noFill/>
                        <a:ln w="9525">
                          <a:noFill/>
                          <a:miter lim="800000"/>
                          <a:headEnd/>
                          <a:tailEnd/>
                        </a:ln>
                      </a:spPr>
                      <a:txSp>
                        <a:txBody>
                          <a:bodyPr vert="horz" wrap="square" lIns="0" tIns="0" rIns="0" bIns="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lang="en-US" sz="900" b="1" i="1" dirty="0" smtClean="0">
                                <a:latin typeface="Calibri" pitchFamily="34" charset="0"/>
                                <a:cs typeface="Arial" pitchFamily="34" charset="0"/>
                              </a:rPr>
                              <a:t>Annual benefit </a:t>
                            </a:r>
                            <a:r>
                              <a:rPr kumimoji="0" lang="en-US" sz="900" b="1" i="1" u="none" strike="noStrike" cap="none" normalizeH="0" baseline="0" dirty="0" smtClean="0">
                                <a:ln>
                                  <a:noFill/>
                                </a:ln>
                                <a:solidFill>
                                  <a:schemeClr val="tx1"/>
                                </a:solidFill>
                                <a:effectLst/>
                                <a:latin typeface="Calibri" pitchFamily="34" charset="0"/>
                                <a:cs typeface="Arial" pitchFamily="34" charset="0"/>
                              </a:rPr>
                              <a:t>= $8/PC</a:t>
                            </a:r>
                            <a:endParaRPr kumimoji="0" lang="en-US" sz="1800" b="0" i="1" u="none" strike="noStrike" cap="none" normalizeH="0" baseline="0" dirty="0" smtClean="0">
                              <a:ln>
                                <a:noFill/>
                              </a:ln>
                              <a:solidFill>
                                <a:schemeClr val="tx1"/>
                              </a:solidFill>
                              <a:effectLst/>
                              <a:latin typeface="Arial" pitchFamily="34" charset="0"/>
                              <a:cs typeface="Arial" pitchFamily="34" charset="0"/>
                            </a:endParaRPr>
                          </a:p>
                        </a:txBody>
                        <a:useSpRect/>
                      </a:txSp>
                    </a:sp>
                  </a:grpSp>
                </lc:lockedCanvas>
              </a:graphicData>
            </a:graphic>
          </wp:inline>
        </w:drawing>
      </w:r>
    </w:p>
    <w:p w:rsidR="001E4B49" w:rsidRPr="00C72BD1" w:rsidRDefault="005B65B8" w:rsidP="006F5590">
      <w:pPr>
        <w:spacing w:before="60"/>
        <w:rPr>
          <w:spacing w:val="-1"/>
          <w:szCs w:val="20"/>
        </w:rPr>
      </w:pPr>
      <w:r w:rsidRPr="00C72BD1">
        <w:rPr>
          <w:spacing w:val="-1"/>
          <w:szCs w:val="20"/>
        </w:rPr>
        <w:t>Together, the</w:t>
      </w:r>
      <w:r w:rsidR="005B3943" w:rsidRPr="00C72BD1">
        <w:rPr>
          <w:spacing w:val="-1"/>
          <w:szCs w:val="20"/>
        </w:rPr>
        <w:t xml:space="preserve"> direct</w:t>
      </w:r>
      <w:r w:rsidR="00CC5192" w:rsidRPr="00C72BD1">
        <w:rPr>
          <w:spacing w:val="-1"/>
          <w:szCs w:val="20"/>
        </w:rPr>
        <w:t xml:space="preserve"> </w:t>
      </w:r>
      <w:r w:rsidR="005B3943" w:rsidRPr="00C72BD1">
        <w:rPr>
          <w:spacing w:val="-1"/>
          <w:szCs w:val="20"/>
        </w:rPr>
        <w:t>cost benefit</w:t>
      </w:r>
      <w:r w:rsidRPr="00C72BD1">
        <w:rPr>
          <w:spacing w:val="-1"/>
          <w:szCs w:val="20"/>
        </w:rPr>
        <w:t>s of reduced testing</w:t>
      </w:r>
      <w:r w:rsidR="005B3943" w:rsidRPr="00C72BD1">
        <w:rPr>
          <w:spacing w:val="-1"/>
          <w:szCs w:val="20"/>
        </w:rPr>
        <w:t xml:space="preserve"> can be significant.</w:t>
      </w:r>
      <w:r w:rsidR="009F1688" w:rsidRPr="00C72BD1">
        <w:rPr>
          <w:spacing w:val="-1"/>
          <w:szCs w:val="20"/>
        </w:rPr>
        <w:t xml:space="preserve"> </w:t>
      </w:r>
      <w:r w:rsidR="005B3943" w:rsidRPr="00C72BD1">
        <w:rPr>
          <w:spacing w:val="-1"/>
          <w:szCs w:val="20"/>
        </w:rPr>
        <w:t xml:space="preserve">For the average </w:t>
      </w:r>
      <w:r w:rsidR="00FE3840" w:rsidRPr="00C72BD1">
        <w:rPr>
          <w:spacing w:val="-1"/>
          <w:szCs w:val="20"/>
        </w:rPr>
        <w:t xml:space="preserve">participating organization included in this study, the total benefit related to application compatibility and regression testing can represent a savings equivalent to </w:t>
      </w:r>
      <w:r w:rsidR="00BA4EA3">
        <w:rPr>
          <w:spacing w:val="-1"/>
          <w:szCs w:val="20"/>
        </w:rPr>
        <w:t xml:space="preserve">more than </w:t>
      </w:r>
      <w:r w:rsidR="00FE3840" w:rsidRPr="00C72BD1">
        <w:rPr>
          <w:spacing w:val="-1"/>
          <w:szCs w:val="20"/>
        </w:rPr>
        <w:t>$</w:t>
      </w:r>
      <w:r w:rsidR="00BA4EA3">
        <w:rPr>
          <w:spacing w:val="-1"/>
          <w:szCs w:val="20"/>
        </w:rPr>
        <w:t>20</w:t>
      </w:r>
      <w:r w:rsidR="00FE3840" w:rsidRPr="00C72BD1">
        <w:rPr>
          <w:spacing w:val="-1"/>
          <w:szCs w:val="20"/>
        </w:rPr>
        <w:t xml:space="preserve"> per PC per year in reduced IT labor. </w:t>
      </w:r>
    </w:p>
    <w:p w:rsidR="001E65C2" w:rsidRPr="00C72BD1" w:rsidRDefault="00FE3840" w:rsidP="00754FCE">
      <w:pPr>
        <w:rPr>
          <w:spacing w:val="-1"/>
        </w:rPr>
      </w:pPr>
      <w:r w:rsidRPr="00C72BD1">
        <w:rPr>
          <w:spacing w:val="-1"/>
        </w:rPr>
        <w:t xml:space="preserve">For </w:t>
      </w:r>
      <w:r w:rsidR="00281F05">
        <w:rPr>
          <w:spacing w:val="-1"/>
        </w:rPr>
        <w:t>the</w:t>
      </w:r>
      <w:r w:rsidR="00281F05" w:rsidRPr="00C72BD1">
        <w:rPr>
          <w:spacing w:val="-1"/>
        </w:rPr>
        <w:t xml:space="preserve"> </w:t>
      </w:r>
      <w:r w:rsidR="00281F05">
        <w:rPr>
          <w:spacing w:val="-1"/>
        </w:rPr>
        <w:t>“</w:t>
      </w:r>
      <w:r w:rsidRPr="00C72BD1">
        <w:rPr>
          <w:spacing w:val="-1"/>
        </w:rPr>
        <w:t>average</w:t>
      </w:r>
      <w:r w:rsidR="00281F05">
        <w:rPr>
          <w:spacing w:val="-1"/>
        </w:rPr>
        <w:t>”</w:t>
      </w:r>
      <w:r w:rsidRPr="00C72BD1">
        <w:rPr>
          <w:spacing w:val="-1"/>
        </w:rPr>
        <w:t xml:space="preserve"> organization of approximately 5,000 PCs, the labor savings means that </w:t>
      </w:r>
      <w:r w:rsidR="008B3DA8" w:rsidRPr="00C72BD1">
        <w:rPr>
          <w:spacing w:val="-1"/>
        </w:rPr>
        <w:t>a full</w:t>
      </w:r>
      <w:r w:rsidR="00F61976">
        <w:rPr>
          <w:spacing w:val="-1"/>
        </w:rPr>
        <w:t>-time equivalent (FTE)</w:t>
      </w:r>
      <w:r w:rsidRPr="00C72BD1">
        <w:rPr>
          <w:spacing w:val="-1"/>
        </w:rPr>
        <w:t xml:space="preserve"> IT</w:t>
      </w:r>
      <w:r w:rsidR="00F61976">
        <w:rPr>
          <w:spacing w:val="-1"/>
        </w:rPr>
        <w:t xml:space="preserve"> resource</w:t>
      </w:r>
      <w:r w:rsidRPr="00C72BD1">
        <w:rPr>
          <w:spacing w:val="-1"/>
        </w:rPr>
        <w:t xml:space="preserve"> </w:t>
      </w:r>
      <w:r w:rsidR="00F61976">
        <w:rPr>
          <w:spacing w:val="-1"/>
        </w:rPr>
        <w:t>can be reallocated</w:t>
      </w:r>
      <w:r w:rsidRPr="00C72BD1">
        <w:rPr>
          <w:spacing w:val="-1"/>
        </w:rPr>
        <w:t xml:space="preserve"> from application testing to other tasks. In addition to the direct labor savings, the reduction in testing requirements also helps the IT staff deliver a more reliable end user experience. </w:t>
      </w:r>
      <w:r w:rsidR="00F61976">
        <w:rPr>
          <w:spacing w:val="-1"/>
        </w:rPr>
        <w:t xml:space="preserve"> </w:t>
      </w:r>
      <w:r w:rsidRPr="00C72BD1">
        <w:rPr>
          <w:spacing w:val="-1"/>
        </w:rPr>
        <w:t xml:space="preserve">More than 57% of the respondent organizations reported their users had fewer application conflicts after adopting application virtualization. </w:t>
      </w:r>
    </w:p>
    <w:p w:rsidR="007157BC" w:rsidRDefault="00FE3840" w:rsidP="00754FCE">
      <w:pPr>
        <w:rPr>
          <w:spacing w:val="-1"/>
        </w:rPr>
      </w:pPr>
      <w:bookmarkStart w:id="12" w:name="_Toc252917662"/>
      <w:bookmarkStart w:id="13" w:name="_Toc252953149"/>
      <w:r w:rsidRPr="00C72BD1">
        <w:rPr>
          <w:spacing w:val="-1"/>
        </w:rPr>
        <w:t>By reducing the</w:t>
      </w:r>
      <w:r w:rsidR="00BA4EA3">
        <w:rPr>
          <w:spacing w:val="-1"/>
        </w:rPr>
        <w:t xml:space="preserve"> time needed for application</w:t>
      </w:r>
      <w:r w:rsidRPr="00C72BD1">
        <w:rPr>
          <w:spacing w:val="-1"/>
        </w:rPr>
        <w:t xml:space="preserve"> testing, organizations can reduce the time end users must wait before they get access to a</w:t>
      </w:r>
      <w:r w:rsidR="00BA4EA3">
        <w:rPr>
          <w:spacing w:val="-1"/>
        </w:rPr>
        <w:t xml:space="preserve"> </w:t>
      </w:r>
      <w:r w:rsidRPr="00C72BD1">
        <w:rPr>
          <w:spacing w:val="-1"/>
        </w:rPr>
        <w:t>n</w:t>
      </w:r>
      <w:r w:rsidR="00BA4EA3">
        <w:rPr>
          <w:spacing w:val="-1"/>
        </w:rPr>
        <w:t>ew</w:t>
      </w:r>
      <w:r w:rsidRPr="00C72BD1">
        <w:rPr>
          <w:spacing w:val="-1"/>
        </w:rPr>
        <w:t xml:space="preserve"> application. While difficult to quantify in monetary terms, delivering applications more quickly to end users clearly helps IT organizations improve service quality and agility for the business.</w:t>
      </w:r>
      <w:bookmarkEnd w:id="12"/>
      <w:bookmarkEnd w:id="13"/>
      <w:r w:rsidRPr="00C72BD1">
        <w:rPr>
          <w:spacing w:val="-1"/>
        </w:rPr>
        <w:t xml:space="preserve"> </w:t>
      </w:r>
      <w:bookmarkStart w:id="14" w:name="_Toc252953150"/>
      <w:r w:rsidR="00BA4EA3">
        <w:rPr>
          <w:spacing w:val="-1"/>
        </w:rPr>
        <w:t xml:space="preserve">More than </w:t>
      </w:r>
      <w:r w:rsidR="00715127">
        <w:rPr>
          <w:spacing w:val="-1"/>
        </w:rPr>
        <w:t>83% of the respondent organizations stated that they could deploy applications more quickly, in part due to reduced testing requirements.</w:t>
      </w:r>
    </w:p>
    <w:p w:rsidR="001F6643" w:rsidRDefault="009D27D4" w:rsidP="00205A30">
      <w:pPr>
        <w:spacing w:after="60"/>
        <w:ind w:right="1440"/>
        <w:rPr>
          <w:spacing w:val="-1"/>
        </w:rPr>
      </w:pPr>
      <w:r w:rsidRPr="009D27D4">
        <w:rPr>
          <w:spacing w:val="-1"/>
        </w:rPr>
        <w:t>Remarking on the value of virtualization to IT management, a study participant said</w:t>
      </w:r>
      <w:r w:rsidR="001F6643">
        <w:rPr>
          <w:spacing w:val="-1"/>
        </w:rPr>
        <w:t>:</w:t>
      </w:r>
    </w:p>
    <w:p w:rsidR="009D27D4" w:rsidRPr="00F95C7B" w:rsidRDefault="001F6643" w:rsidP="00754FCE">
      <w:pPr>
        <w:ind w:left="1440" w:right="1440"/>
        <w:rPr>
          <w:b/>
          <w:spacing w:val="-1"/>
        </w:rPr>
      </w:pPr>
      <w:r w:rsidRPr="009D27D4">
        <w:rPr>
          <w:spacing w:val="-1"/>
        </w:rPr>
        <w:t xml:space="preserve"> </w:t>
      </w:r>
      <w:r w:rsidR="009D27D4" w:rsidRPr="001B626C">
        <w:rPr>
          <w:b/>
          <w:i/>
          <w:spacing w:val="-1"/>
        </w:rPr>
        <w:t>“We no longer have to worry about the different types of hardware and compatibility issues</w:t>
      </w:r>
      <w:r w:rsidR="00F93D28">
        <w:rPr>
          <w:b/>
          <w:i/>
          <w:spacing w:val="-1"/>
        </w:rPr>
        <w:t>,</w:t>
      </w:r>
      <w:r w:rsidR="009D27D4" w:rsidRPr="001B626C">
        <w:rPr>
          <w:b/>
          <w:i/>
          <w:spacing w:val="-1"/>
        </w:rPr>
        <w:t xml:space="preserve"> now that we've gone primarily to virtualized applications accessed through our web apps portal.”</w:t>
      </w:r>
    </w:p>
    <w:p w:rsidR="001E65C2" w:rsidRPr="00B54902" w:rsidRDefault="00905F31" w:rsidP="003948D2">
      <w:pPr>
        <w:pStyle w:val="Heading2"/>
        <w:jc w:val="left"/>
      </w:pPr>
      <w:bookmarkStart w:id="15" w:name="_Toc255337764"/>
      <w:r w:rsidRPr="00B54902">
        <w:t xml:space="preserve">Application </w:t>
      </w:r>
      <w:r w:rsidR="00CD10D3" w:rsidRPr="00B54902">
        <w:t xml:space="preserve">Packaging and </w:t>
      </w:r>
      <w:r w:rsidRPr="00B54902">
        <w:t>Sequencing</w:t>
      </w:r>
      <w:bookmarkEnd w:id="14"/>
      <w:bookmarkEnd w:id="15"/>
    </w:p>
    <w:p w:rsidR="008C5751" w:rsidRDefault="00CF46A8" w:rsidP="00754FCE">
      <w:pPr>
        <w:rPr>
          <w:spacing w:val="-3"/>
          <w:szCs w:val="20"/>
        </w:rPr>
      </w:pPr>
      <w:r w:rsidRPr="003948D2">
        <w:rPr>
          <w:color w:val="auto"/>
          <w:spacing w:val="-3"/>
          <w:szCs w:val="20"/>
        </w:rPr>
        <w:t>Packaging is t</w:t>
      </w:r>
      <w:r w:rsidR="00905F31" w:rsidRPr="003948D2">
        <w:rPr>
          <w:color w:val="auto"/>
          <w:spacing w:val="-3"/>
          <w:szCs w:val="20"/>
        </w:rPr>
        <w:t xml:space="preserve">he traditional process of </w:t>
      </w:r>
      <w:r w:rsidR="00DD7723" w:rsidRPr="003948D2">
        <w:rPr>
          <w:color w:val="auto"/>
          <w:spacing w:val="-3"/>
          <w:szCs w:val="20"/>
        </w:rPr>
        <w:t>preparing applications for</w:t>
      </w:r>
      <w:r w:rsidR="00DD7723" w:rsidRPr="003948D2">
        <w:rPr>
          <w:spacing w:val="-3"/>
          <w:szCs w:val="20"/>
        </w:rPr>
        <w:t xml:space="preserve"> </w:t>
      </w:r>
      <w:r w:rsidR="00905F31" w:rsidRPr="003948D2">
        <w:rPr>
          <w:spacing w:val="-3"/>
          <w:szCs w:val="20"/>
        </w:rPr>
        <w:t>deliver</w:t>
      </w:r>
      <w:r w:rsidR="00DD7723" w:rsidRPr="003948D2">
        <w:rPr>
          <w:spacing w:val="-3"/>
          <w:szCs w:val="20"/>
        </w:rPr>
        <w:t>y</w:t>
      </w:r>
      <w:r w:rsidR="00B261EB" w:rsidRPr="003948D2">
        <w:rPr>
          <w:spacing w:val="-3"/>
          <w:szCs w:val="20"/>
        </w:rPr>
        <w:t xml:space="preserve"> </w:t>
      </w:r>
      <w:r w:rsidR="00905F31" w:rsidRPr="003948D2">
        <w:rPr>
          <w:spacing w:val="-3"/>
          <w:szCs w:val="20"/>
        </w:rPr>
        <w:t xml:space="preserve">to an </w:t>
      </w:r>
      <w:r w:rsidR="00E652CC" w:rsidRPr="003948D2">
        <w:rPr>
          <w:spacing w:val="-3"/>
          <w:szCs w:val="20"/>
        </w:rPr>
        <w:t>end user</w:t>
      </w:r>
      <w:r w:rsidRPr="003948D2">
        <w:rPr>
          <w:spacing w:val="-3"/>
          <w:szCs w:val="20"/>
        </w:rPr>
        <w:t xml:space="preserve">. </w:t>
      </w:r>
      <w:r w:rsidR="00715127">
        <w:rPr>
          <w:spacing w:val="-3"/>
          <w:szCs w:val="20"/>
        </w:rPr>
        <w:t>The end result of a packaging process is an application “package</w:t>
      </w:r>
      <w:r w:rsidR="005011B4">
        <w:rPr>
          <w:spacing w:val="-3"/>
          <w:szCs w:val="20"/>
        </w:rPr>
        <w:t>,</w:t>
      </w:r>
      <w:r w:rsidR="00715127">
        <w:rPr>
          <w:spacing w:val="-3"/>
          <w:szCs w:val="20"/>
        </w:rPr>
        <w:t xml:space="preserve">” which will be </w:t>
      </w:r>
      <w:r w:rsidR="00905F31" w:rsidRPr="003948D2">
        <w:rPr>
          <w:spacing w:val="-3"/>
          <w:szCs w:val="20"/>
        </w:rPr>
        <w:t xml:space="preserve">installed on </w:t>
      </w:r>
      <w:r w:rsidR="00715127">
        <w:rPr>
          <w:spacing w:val="-3"/>
          <w:szCs w:val="20"/>
        </w:rPr>
        <w:t>a</w:t>
      </w:r>
      <w:r w:rsidR="00905F31" w:rsidRPr="003948D2">
        <w:rPr>
          <w:spacing w:val="-3"/>
          <w:szCs w:val="20"/>
        </w:rPr>
        <w:t xml:space="preserve"> user’s machine.</w:t>
      </w:r>
      <w:r w:rsidR="009F1688" w:rsidRPr="003948D2">
        <w:rPr>
          <w:spacing w:val="-3"/>
          <w:szCs w:val="20"/>
        </w:rPr>
        <w:t xml:space="preserve"> </w:t>
      </w:r>
      <w:r w:rsidR="008C5751">
        <w:rPr>
          <w:spacing w:val="-3"/>
          <w:szCs w:val="20"/>
        </w:rPr>
        <w:t>Many</w:t>
      </w:r>
      <w:r w:rsidR="00905F31" w:rsidRPr="003948D2">
        <w:rPr>
          <w:spacing w:val="-3"/>
          <w:szCs w:val="20"/>
        </w:rPr>
        <w:t xml:space="preserve"> organizations package their applications </w:t>
      </w:r>
      <w:r w:rsidR="00CC5192" w:rsidRPr="003948D2">
        <w:rPr>
          <w:spacing w:val="-3"/>
          <w:szCs w:val="20"/>
        </w:rPr>
        <w:t>before</w:t>
      </w:r>
      <w:r w:rsidR="00142928" w:rsidRPr="003948D2">
        <w:rPr>
          <w:spacing w:val="-3"/>
          <w:szCs w:val="20"/>
        </w:rPr>
        <w:t xml:space="preserve"> deployment </w:t>
      </w:r>
      <w:r w:rsidR="00CC5192" w:rsidRPr="003948D2">
        <w:rPr>
          <w:spacing w:val="-3"/>
          <w:szCs w:val="20"/>
        </w:rPr>
        <w:t xml:space="preserve">by </w:t>
      </w:r>
      <w:r w:rsidR="00905F31" w:rsidRPr="003948D2">
        <w:rPr>
          <w:spacing w:val="-3"/>
          <w:szCs w:val="20"/>
        </w:rPr>
        <w:t xml:space="preserve">using a </w:t>
      </w:r>
      <w:r w:rsidR="00CC5192" w:rsidRPr="003948D2">
        <w:rPr>
          <w:spacing w:val="-3"/>
          <w:szCs w:val="20"/>
        </w:rPr>
        <w:t>third</w:t>
      </w:r>
      <w:r w:rsidR="00905F31" w:rsidRPr="003948D2">
        <w:rPr>
          <w:spacing w:val="-3"/>
          <w:szCs w:val="20"/>
        </w:rPr>
        <w:t>-party tool to automate the installation process</w:t>
      </w:r>
      <w:r w:rsidR="00307CB2" w:rsidRPr="003948D2">
        <w:rPr>
          <w:spacing w:val="-3"/>
          <w:szCs w:val="20"/>
        </w:rPr>
        <w:t xml:space="preserve"> </w:t>
      </w:r>
      <w:r w:rsidR="00905F31" w:rsidRPr="003948D2">
        <w:rPr>
          <w:spacing w:val="-3"/>
          <w:szCs w:val="20"/>
        </w:rPr>
        <w:t xml:space="preserve">and </w:t>
      </w:r>
      <w:r w:rsidR="00500B72" w:rsidRPr="003948D2">
        <w:rPr>
          <w:spacing w:val="-3"/>
          <w:szCs w:val="20"/>
        </w:rPr>
        <w:t xml:space="preserve">then </w:t>
      </w:r>
      <w:r w:rsidR="00905F31" w:rsidRPr="003948D2">
        <w:rPr>
          <w:spacing w:val="-3"/>
          <w:szCs w:val="20"/>
        </w:rPr>
        <w:t>use systems management tools to “push” the packaged application to specific machines.</w:t>
      </w:r>
      <w:r w:rsidR="009F1688" w:rsidRPr="003948D2">
        <w:rPr>
          <w:spacing w:val="-3"/>
          <w:szCs w:val="20"/>
        </w:rPr>
        <w:t xml:space="preserve"> </w:t>
      </w:r>
      <w:r w:rsidR="00905F31" w:rsidRPr="003948D2">
        <w:rPr>
          <w:spacing w:val="-3"/>
          <w:szCs w:val="20"/>
        </w:rPr>
        <w:t xml:space="preserve">The work involved in packaging applications can be time-consuming and complex, requiring that myriad configuration details and settings be pre-configured for </w:t>
      </w:r>
      <w:r w:rsidR="008C5751">
        <w:rPr>
          <w:spacing w:val="-3"/>
          <w:szCs w:val="20"/>
        </w:rPr>
        <w:t xml:space="preserve">installation on </w:t>
      </w:r>
      <w:r w:rsidR="00905F31" w:rsidRPr="003948D2">
        <w:rPr>
          <w:spacing w:val="-3"/>
          <w:szCs w:val="20"/>
        </w:rPr>
        <w:t>the target</w:t>
      </w:r>
      <w:r w:rsidR="008C5751">
        <w:rPr>
          <w:spacing w:val="-3"/>
          <w:szCs w:val="20"/>
        </w:rPr>
        <w:t>ed</w:t>
      </w:r>
      <w:r w:rsidR="00905F31" w:rsidRPr="003948D2">
        <w:rPr>
          <w:spacing w:val="-3"/>
          <w:szCs w:val="20"/>
        </w:rPr>
        <w:t xml:space="preserve"> machines</w:t>
      </w:r>
      <w:r w:rsidR="008C5751">
        <w:rPr>
          <w:spacing w:val="-3"/>
          <w:szCs w:val="20"/>
        </w:rPr>
        <w:t>.</w:t>
      </w:r>
    </w:p>
    <w:p w:rsidR="00A563FA" w:rsidRPr="003948D2" w:rsidRDefault="006C509C" w:rsidP="00754FCE">
      <w:pPr>
        <w:rPr>
          <w:color w:val="auto"/>
          <w:szCs w:val="20"/>
        </w:rPr>
      </w:pPr>
      <w:r w:rsidRPr="003948D2">
        <w:rPr>
          <w:szCs w:val="20"/>
        </w:rPr>
        <w:t>App-</w:t>
      </w:r>
      <w:r w:rsidRPr="003948D2">
        <w:rPr>
          <w:color w:val="auto"/>
          <w:szCs w:val="20"/>
        </w:rPr>
        <w:t>V</w:t>
      </w:r>
      <w:r w:rsidR="00CD10D3" w:rsidRPr="003948D2">
        <w:rPr>
          <w:color w:val="auto"/>
          <w:szCs w:val="20"/>
        </w:rPr>
        <w:t xml:space="preserve"> uses </w:t>
      </w:r>
      <w:r w:rsidR="00B60301" w:rsidRPr="003948D2">
        <w:rPr>
          <w:color w:val="auto"/>
          <w:szCs w:val="20"/>
        </w:rPr>
        <w:t xml:space="preserve">a process called </w:t>
      </w:r>
      <w:r w:rsidR="00120471" w:rsidRPr="00120471">
        <w:rPr>
          <w:b/>
          <w:i/>
          <w:color w:val="auto"/>
          <w:szCs w:val="20"/>
        </w:rPr>
        <w:t>sequencing</w:t>
      </w:r>
      <w:r w:rsidR="00B60301" w:rsidRPr="009A1E49">
        <w:rPr>
          <w:color w:val="auto"/>
          <w:szCs w:val="20"/>
        </w:rPr>
        <w:t xml:space="preserve"> </w:t>
      </w:r>
      <w:r w:rsidR="00CD10D3" w:rsidRPr="003948D2">
        <w:rPr>
          <w:color w:val="auto"/>
          <w:szCs w:val="20"/>
        </w:rPr>
        <w:t>to</w:t>
      </w:r>
      <w:r w:rsidR="00905F31" w:rsidRPr="003948D2">
        <w:rPr>
          <w:color w:val="auto"/>
          <w:szCs w:val="20"/>
        </w:rPr>
        <w:t xml:space="preserve"> prepar</w:t>
      </w:r>
      <w:r w:rsidR="00CD10D3" w:rsidRPr="003948D2">
        <w:rPr>
          <w:color w:val="auto"/>
          <w:szCs w:val="20"/>
        </w:rPr>
        <w:t>e</w:t>
      </w:r>
      <w:r w:rsidR="00905F31" w:rsidRPr="003948D2">
        <w:rPr>
          <w:color w:val="auto"/>
          <w:szCs w:val="20"/>
        </w:rPr>
        <w:t xml:space="preserve"> application</w:t>
      </w:r>
      <w:r w:rsidR="00CD10D3" w:rsidRPr="003948D2">
        <w:rPr>
          <w:color w:val="auto"/>
          <w:szCs w:val="20"/>
        </w:rPr>
        <w:t>s for delivery</w:t>
      </w:r>
      <w:r w:rsidR="00E966A1" w:rsidRPr="003948D2">
        <w:rPr>
          <w:color w:val="auto"/>
          <w:szCs w:val="20"/>
        </w:rPr>
        <w:t xml:space="preserve"> to users</w:t>
      </w:r>
      <w:r w:rsidR="00CD10D3" w:rsidRPr="003948D2">
        <w:rPr>
          <w:color w:val="auto"/>
          <w:szCs w:val="20"/>
        </w:rPr>
        <w:t>.</w:t>
      </w:r>
      <w:r w:rsidR="00C259F5" w:rsidRPr="003948D2">
        <w:rPr>
          <w:color w:val="auto"/>
          <w:szCs w:val="20"/>
        </w:rPr>
        <w:t xml:space="preserve"> </w:t>
      </w:r>
      <w:r w:rsidR="00CD10D3" w:rsidRPr="003948D2">
        <w:rPr>
          <w:color w:val="auto"/>
          <w:szCs w:val="20"/>
        </w:rPr>
        <w:t>S</w:t>
      </w:r>
      <w:r w:rsidR="00905F31" w:rsidRPr="003948D2">
        <w:rPr>
          <w:color w:val="auto"/>
          <w:szCs w:val="20"/>
        </w:rPr>
        <w:t xml:space="preserve">equencing </w:t>
      </w:r>
      <w:r w:rsidR="00CD10D3" w:rsidRPr="003948D2">
        <w:rPr>
          <w:color w:val="auto"/>
          <w:szCs w:val="20"/>
        </w:rPr>
        <w:t xml:space="preserve">is </w:t>
      </w:r>
      <w:r w:rsidR="00BE057C" w:rsidRPr="003948D2">
        <w:rPr>
          <w:color w:val="auto"/>
          <w:szCs w:val="20"/>
        </w:rPr>
        <w:t xml:space="preserve">a </w:t>
      </w:r>
      <w:r w:rsidR="00905F31" w:rsidRPr="003948D2">
        <w:rPr>
          <w:color w:val="auto"/>
          <w:szCs w:val="20"/>
        </w:rPr>
        <w:t>vastly more efficient</w:t>
      </w:r>
      <w:r w:rsidR="00BE057C" w:rsidRPr="003948D2">
        <w:rPr>
          <w:color w:val="auto"/>
          <w:szCs w:val="20"/>
        </w:rPr>
        <w:t xml:space="preserve"> method</w:t>
      </w:r>
      <w:r w:rsidR="00CD10D3" w:rsidRPr="003948D2">
        <w:rPr>
          <w:color w:val="auto"/>
          <w:szCs w:val="20"/>
        </w:rPr>
        <w:t xml:space="preserve"> than packaging</w:t>
      </w:r>
      <w:r w:rsidR="00741893" w:rsidRPr="003948D2">
        <w:rPr>
          <w:b/>
          <w:color w:val="auto"/>
          <w:szCs w:val="20"/>
        </w:rPr>
        <w:t xml:space="preserve"> </w:t>
      </w:r>
      <w:r w:rsidR="00741893" w:rsidRPr="003948D2">
        <w:rPr>
          <w:color w:val="auto"/>
          <w:szCs w:val="20"/>
        </w:rPr>
        <w:t>because sequenced applications</w:t>
      </w:r>
      <w:r w:rsidR="00741893" w:rsidRPr="003948D2">
        <w:rPr>
          <w:b/>
          <w:color w:val="auto"/>
          <w:szCs w:val="20"/>
        </w:rPr>
        <w:t xml:space="preserve"> </w:t>
      </w:r>
      <w:r w:rsidR="00905F31" w:rsidRPr="003948D2">
        <w:rPr>
          <w:color w:val="auto"/>
          <w:szCs w:val="20"/>
        </w:rPr>
        <w:t>never actually</w:t>
      </w:r>
      <w:r w:rsidR="00715127">
        <w:rPr>
          <w:color w:val="auto"/>
          <w:szCs w:val="20"/>
        </w:rPr>
        <w:t xml:space="preserve"> have to be</w:t>
      </w:r>
      <w:r w:rsidR="00905F31" w:rsidRPr="003948D2">
        <w:rPr>
          <w:color w:val="auto"/>
          <w:szCs w:val="20"/>
        </w:rPr>
        <w:t xml:space="preserve"> installed on the target machine.</w:t>
      </w:r>
      <w:r w:rsidR="009F1688" w:rsidRPr="003948D2">
        <w:rPr>
          <w:color w:val="auto"/>
          <w:szCs w:val="20"/>
        </w:rPr>
        <w:t xml:space="preserve"> </w:t>
      </w:r>
      <w:r w:rsidR="00905F31" w:rsidRPr="003948D2">
        <w:rPr>
          <w:color w:val="auto"/>
          <w:szCs w:val="20"/>
        </w:rPr>
        <w:t xml:space="preserve">Using the App-V </w:t>
      </w:r>
      <w:r w:rsidR="008B4C84" w:rsidRPr="003948D2">
        <w:rPr>
          <w:color w:val="auto"/>
          <w:szCs w:val="20"/>
        </w:rPr>
        <w:t>Sequencer</w:t>
      </w:r>
      <w:r w:rsidR="00905F31" w:rsidRPr="003948D2">
        <w:rPr>
          <w:szCs w:val="20"/>
        </w:rPr>
        <w:t xml:space="preserve"> provided as part of App-V, </w:t>
      </w:r>
      <w:r w:rsidR="008D4056" w:rsidRPr="003948D2">
        <w:rPr>
          <w:color w:val="auto"/>
          <w:szCs w:val="20"/>
        </w:rPr>
        <w:t xml:space="preserve">IT professionals prepare </w:t>
      </w:r>
      <w:r w:rsidR="00905F31" w:rsidRPr="003948D2">
        <w:rPr>
          <w:color w:val="auto"/>
          <w:szCs w:val="20"/>
        </w:rPr>
        <w:t xml:space="preserve">applications </w:t>
      </w:r>
      <w:r w:rsidR="008D4056" w:rsidRPr="003948D2">
        <w:rPr>
          <w:color w:val="auto"/>
          <w:szCs w:val="20"/>
        </w:rPr>
        <w:t xml:space="preserve">with </w:t>
      </w:r>
      <w:r w:rsidR="00905F31" w:rsidRPr="003948D2">
        <w:rPr>
          <w:color w:val="auto"/>
          <w:szCs w:val="20"/>
        </w:rPr>
        <w:t>a wizard</w:t>
      </w:r>
      <w:r w:rsidR="00BE057C" w:rsidRPr="003948D2">
        <w:rPr>
          <w:color w:val="auto"/>
          <w:szCs w:val="20"/>
        </w:rPr>
        <w:t>,</w:t>
      </w:r>
      <w:r w:rsidR="00905F31" w:rsidRPr="003948D2">
        <w:rPr>
          <w:color w:val="auto"/>
          <w:szCs w:val="20"/>
        </w:rPr>
        <w:t xml:space="preserve"> which requires far less </w:t>
      </w:r>
      <w:r w:rsidR="00F61976">
        <w:rPr>
          <w:color w:val="auto"/>
          <w:szCs w:val="20"/>
        </w:rPr>
        <w:t>training</w:t>
      </w:r>
      <w:r w:rsidR="00905F31" w:rsidRPr="003948D2">
        <w:rPr>
          <w:color w:val="auto"/>
          <w:szCs w:val="20"/>
        </w:rPr>
        <w:t>.</w:t>
      </w:r>
      <w:r w:rsidR="009F1688" w:rsidRPr="003948D2">
        <w:rPr>
          <w:color w:val="auto"/>
          <w:szCs w:val="20"/>
        </w:rPr>
        <w:t xml:space="preserve"> </w:t>
      </w:r>
      <w:r w:rsidR="00905F31" w:rsidRPr="003948D2">
        <w:rPr>
          <w:color w:val="auto"/>
          <w:szCs w:val="20"/>
        </w:rPr>
        <w:t>Wh</w:t>
      </w:r>
      <w:r w:rsidR="00CF2DAC">
        <w:rPr>
          <w:color w:val="auto"/>
          <w:szCs w:val="20"/>
        </w:rPr>
        <w:t>ile</w:t>
      </w:r>
      <w:r w:rsidR="00905F31" w:rsidRPr="003948D2">
        <w:rPr>
          <w:color w:val="auto"/>
          <w:szCs w:val="20"/>
        </w:rPr>
        <w:t xml:space="preserve"> preparing a package can take hours, sequencing an application</w:t>
      </w:r>
      <w:r w:rsidR="00905F31" w:rsidRPr="003948D2">
        <w:rPr>
          <w:szCs w:val="20"/>
        </w:rPr>
        <w:t xml:space="preserve"> may take only a few minutes. </w:t>
      </w:r>
      <w:r w:rsidR="008B4C84" w:rsidRPr="003948D2">
        <w:rPr>
          <w:szCs w:val="20"/>
        </w:rPr>
        <w:t xml:space="preserve">There is no </w:t>
      </w:r>
      <w:r w:rsidR="008B4C84" w:rsidRPr="003948D2">
        <w:rPr>
          <w:color w:val="auto"/>
          <w:szCs w:val="20"/>
        </w:rPr>
        <w:t xml:space="preserve">longer a need to determine </w:t>
      </w:r>
      <w:r w:rsidR="00500B72" w:rsidRPr="003948D2">
        <w:rPr>
          <w:color w:val="auto"/>
          <w:szCs w:val="20"/>
        </w:rPr>
        <w:t>application-specific software</w:t>
      </w:r>
      <w:r w:rsidR="00500B72" w:rsidRPr="003948D2">
        <w:rPr>
          <w:szCs w:val="20"/>
        </w:rPr>
        <w:t xml:space="preserve"> </w:t>
      </w:r>
      <w:r w:rsidR="008B4C84" w:rsidRPr="003948D2">
        <w:rPr>
          <w:szCs w:val="20"/>
        </w:rPr>
        <w:t>switches associated with silent installation processes, no need to create custom actions defining how the application will behave during installation</w:t>
      </w:r>
      <w:r w:rsidR="00BE057C" w:rsidRPr="003948D2">
        <w:rPr>
          <w:szCs w:val="20"/>
        </w:rPr>
        <w:t>,</w:t>
      </w:r>
      <w:r w:rsidR="008B4C84" w:rsidRPr="003948D2">
        <w:rPr>
          <w:szCs w:val="20"/>
        </w:rPr>
        <w:t xml:space="preserve"> and no more custom scripts to ensure that everything comes together just right when the application is </w:t>
      </w:r>
      <w:r w:rsidR="008B4C84" w:rsidRPr="003948D2">
        <w:rPr>
          <w:color w:val="auto"/>
          <w:szCs w:val="20"/>
        </w:rPr>
        <w:t>installed on the target machine.</w:t>
      </w:r>
      <w:r w:rsidR="00905F31" w:rsidRPr="003948D2">
        <w:rPr>
          <w:color w:val="auto"/>
          <w:szCs w:val="20"/>
        </w:rPr>
        <w:t xml:space="preserve"> </w:t>
      </w:r>
    </w:p>
    <w:p w:rsidR="00823A2E" w:rsidRPr="003948D2" w:rsidRDefault="00500B72" w:rsidP="00BE057C">
      <w:pPr>
        <w:rPr>
          <w:color w:val="auto"/>
          <w:szCs w:val="20"/>
        </w:rPr>
      </w:pPr>
      <w:r w:rsidRPr="003948D2">
        <w:rPr>
          <w:color w:val="auto"/>
          <w:szCs w:val="20"/>
        </w:rPr>
        <w:t xml:space="preserve">As with traditional packaging, whenever </w:t>
      </w:r>
      <w:r w:rsidR="00A678C5" w:rsidRPr="003948D2">
        <w:rPr>
          <w:color w:val="auto"/>
          <w:szCs w:val="20"/>
        </w:rPr>
        <w:t>a</w:t>
      </w:r>
      <w:r w:rsidR="00FF5A4B" w:rsidRPr="003948D2">
        <w:rPr>
          <w:color w:val="auto"/>
          <w:szCs w:val="20"/>
        </w:rPr>
        <w:t>n application is sequenced</w:t>
      </w:r>
      <w:r w:rsidR="00BE057C" w:rsidRPr="003948D2">
        <w:rPr>
          <w:color w:val="auto"/>
          <w:szCs w:val="20"/>
        </w:rPr>
        <w:t>,</w:t>
      </w:r>
      <w:r w:rsidR="00FF5A4B" w:rsidRPr="003948D2">
        <w:rPr>
          <w:color w:val="auto"/>
          <w:szCs w:val="20"/>
        </w:rPr>
        <w:t xml:space="preserve"> </w:t>
      </w:r>
      <w:r w:rsidR="00A678C5" w:rsidRPr="003948D2">
        <w:rPr>
          <w:color w:val="auto"/>
          <w:szCs w:val="20"/>
        </w:rPr>
        <w:t>it is best to start with a clean system</w:t>
      </w:r>
      <w:r w:rsidR="00BE057C" w:rsidRPr="003948D2">
        <w:rPr>
          <w:color w:val="auto"/>
          <w:szCs w:val="20"/>
        </w:rPr>
        <w:t>. W</w:t>
      </w:r>
      <w:r w:rsidR="00A678C5" w:rsidRPr="003948D2">
        <w:rPr>
          <w:color w:val="auto"/>
          <w:szCs w:val="20"/>
        </w:rPr>
        <w:t>ith App-V</w:t>
      </w:r>
      <w:r w:rsidR="00BE057C" w:rsidRPr="003948D2">
        <w:rPr>
          <w:color w:val="auto"/>
          <w:szCs w:val="20"/>
        </w:rPr>
        <w:t>,</w:t>
      </w:r>
      <w:r w:rsidR="00A678C5" w:rsidRPr="003948D2">
        <w:rPr>
          <w:color w:val="auto"/>
          <w:szCs w:val="20"/>
        </w:rPr>
        <w:t xml:space="preserve"> </w:t>
      </w:r>
      <w:r w:rsidR="008D4056" w:rsidRPr="003948D2">
        <w:rPr>
          <w:color w:val="auto"/>
          <w:szCs w:val="20"/>
        </w:rPr>
        <w:t xml:space="preserve">however, </w:t>
      </w:r>
      <w:r w:rsidR="00A678C5" w:rsidRPr="003948D2">
        <w:rPr>
          <w:color w:val="auto"/>
          <w:szCs w:val="20"/>
        </w:rPr>
        <w:t>this</w:t>
      </w:r>
      <w:r w:rsidR="00BE057C" w:rsidRPr="003948D2">
        <w:rPr>
          <w:color w:val="auto"/>
          <w:szCs w:val="20"/>
        </w:rPr>
        <w:t xml:space="preserve"> process </w:t>
      </w:r>
      <w:r w:rsidR="00A678C5" w:rsidRPr="003948D2">
        <w:rPr>
          <w:color w:val="auto"/>
          <w:szCs w:val="20"/>
        </w:rPr>
        <w:t>does not require a lab PC.</w:t>
      </w:r>
      <w:r w:rsidR="009F1688" w:rsidRPr="003948D2">
        <w:rPr>
          <w:color w:val="auto"/>
          <w:szCs w:val="20"/>
        </w:rPr>
        <w:t xml:space="preserve"> </w:t>
      </w:r>
      <w:r w:rsidR="00BE057C" w:rsidRPr="003948D2">
        <w:rPr>
          <w:color w:val="auto"/>
          <w:szCs w:val="20"/>
        </w:rPr>
        <w:t xml:space="preserve">The </w:t>
      </w:r>
      <w:r w:rsidR="00A563FA" w:rsidRPr="003948D2">
        <w:rPr>
          <w:color w:val="auto"/>
          <w:szCs w:val="20"/>
        </w:rPr>
        <w:t xml:space="preserve">IT staff may use a </w:t>
      </w:r>
      <w:r w:rsidR="00A678C5" w:rsidRPr="003948D2">
        <w:rPr>
          <w:color w:val="auto"/>
          <w:szCs w:val="20"/>
        </w:rPr>
        <w:t>v</w:t>
      </w:r>
      <w:r w:rsidR="00A563FA" w:rsidRPr="003948D2">
        <w:rPr>
          <w:color w:val="auto"/>
          <w:szCs w:val="20"/>
        </w:rPr>
        <w:t xml:space="preserve">irtual </w:t>
      </w:r>
      <w:r w:rsidR="00A678C5" w:rsidRPr="003948D2">
        <w:rPr>
          <w:color w:val="auto"/>
          <w:szCs w:val="20"/>
        </w:rPr>
        <w:t>m</w:t>
      </w:r>
      <w:r w:rsidR="00A563FA" w:rsidRPr="003948D2">
        <w:rPr>
          <w:color w:val="auto"/>
          <w:szCs w:val="20"/>
        </w:rPr>
        <w:t>achine such as Microsoft Virtual PC (VPC)</w:t>
      </w:r>
      <w:r w:rsidR="00A678C5" w:rsidRPr="003948D2">
        <w:rPr>
          <w:color w:val="auto"/>
          <w:szCs w:val="20"/>
        </w:rPr>
        <w:t xml:space="preserve"> to gain efficiencies and save time</w:t>
      </w:r>
      <w:r w:rsidR="00A563FA" w:rsidRPr="003948D2">
        <w:rPr>
          <w:color w:val="auto"/>
          <w:szCs w:val="20"/>
        </w:rPr>
        <w:t xml:space="preserve">. Use of a virtual machine </w:t>
      </w:r>
      <w:r w:rsidR="00BE057C" w:rsidRPr="003948D2">
        <w:rPr>
          <w:color w:val="auto"/>
          <w:szCs w:val="20"/>
        </w:rPr>
        <w:t>enable</w:t>
      </w:r>
      <w:r w:rsidR="00A563FA" w:rsidRPr="003948D2">
        <w:rPr>
          <w:color w:val="auto"/>
          <w:szCs w:val="20"/>
        </w:rPr>
        <w:t xml:space="preserve">s </w:t>
      </w:r>
      <w:r w:rsidR="00BE057C" w:rsidRPr="003948D2">
        <w:rPr>
          <w:color w:val="auto"/>
          <w:szCs w:val="20"/>
        </w:rPr>
        <w:t xml:space="preserve">the </w:t>
      </w:r>
      <w:r w:rsidR="00A563FA" w:rsidRPr="003948D2">
        <w:rPr>
          <w:color w:val="auto"/>
          <w:szCs w:val="20"/>
        </w:rPr>
        <w:t xml:space="preserve">IT staff to sequence an application and then, with a simple click of a button, </w:t>
      </w:r>
      <w:r w:rsidR="00A678C5" w:rsidRPr="003948D2">
        <w:rPr>
          <w:color w:val="auto"/>
          <w:szCs w:val="20"/>
        </w:rPr>
        <w:t xml:space="preserve">rapidly </w:t>
      </w:r>
      <w:r w:rsidR="00A563FA" w:rsidRPr="003948D2">
        <w:rPr>
          <w:color w:val="auto"/>
          <w:szCs w:val="20"/>
        </w:rPr>
        <w:t>revert to a clean state</w:t>
      </w:r>
      <w:r w:rsidR="00BE057C" w:rsidRPr="003948D2">
        <w:rPr>
          <w:color w:val="auto"/>
          <w:szCs w:val="20"/>
        </w:rPr>
        <w:t>,</w:t>
      </w:r>
      <w:r w:rsidR="00A563FA" w:rsidRPr="003948D2">
        <w:rPr>
          <w:color w:val="auto"/>
          <w:szCs w:val="20"/>
        </w:rPr>
        <w:t xml:space="preserve"> so they can continue sequencing another application with no downtime. </w:t>
      </w:r>
    </w:p>
    <w:p w:rsidR="00345ED1" w:rsidRDefault="00FF5A4B" w:rsidP="00754FCE">
      <w:pPr>
        <w:jc w:val="left"/>
        <w:rPr>
          <w:szCs w:val="20"/>
        </w:rPr>
      </w:pPr>
      <w:r w:rsidRPr="003948D2">
        <w:rPr>
          <w:color w:val="auto"/>
          <w:szCs w:val="20"/>
        </w:rPr>
        <w:t>An additional benefit of sequencing</w:t>
      </w:r>
      <w:r w:rsidR="00500B72" w:rsidRPr="003948D2">
        <w:rPr>
          <w:color w:val="auto"/>
          <w:szCs w:val="20"/>
        </w:rPr>
        <w:t>, as opposed to</w:t>
      </w:r>
      <w:r w:rsidR="008D4056" w:rsidRPr="003948D2">
        <w:rPr>
          <w:color w:val="auto"/>
          <w:szCs w:val="20"/>
        </w:rPr>
        <w:t xml:space="preserve"> </w:t>
      </w:r>
      <w:r w:rsidRPr="003948D2">
        <w:rPr>
          <w:color w:val="auto"/>
          <w:szCs w:val="20"/>
        </w:rPr>
        <w:t>traditional application packaging</w:t>
      </w:r>
      <w:r w:rsidR="00500B72" w:rsidRPr="003948D2">
        <w:rPr>
          <w:color w:val="auto"/>
          <w:szCs w:val="20"/>
        </w:rPr>
        <w:t>,</w:t>
      </w:r>
      <w:r w:rsidRPr="003948D2">
        <w:rPr>
          <w:color w:val="auto"/>
          <w:szCs w:val="20"/>
        </w:rPr>
        <w:t xml:space="preserve"> is that a sequenced application may be deployed to </w:t>
      </w:r>
      <w:r w:rsidR="00E652CC" w:rsidRPr="003948D2">
        <w:rPr>
          <w:color w:val="auto"/>
          <w:szCs w:val="20"/>
        </w:rPr>
        <w:t>end user</w:t>
      </w:r>
      <w:r w:rsidRPr="003948D2">
        <w:rPr>
          <w:color w:val="auto"/>
          <w:szCs w:val="20"/>
        </w:rPr>
        <w:t>s regardless of their desktop profile.</w:t>
      </w:r>
      <w:r w:rsidR="009F1688" w:rsidRPr="003948D2">
        <w:rPr>
          <w:color w:val="auto"/>
          <w:szCs w:val="20"/>
        </w:rPr>
        <w:t xml:space="preserve"> </w:t>
      </w:r>
      <w:r w:rsidRPr="003948D2">
        <w:rPr>
          <w:color w:val="auto"/>
          <w:szCs w:val="20"/>
        </w:rPr>
        <w:t>The sequence file</w:t>
      </w:r>
      <w:r w:rsidR="008B4C84" w:rsidRPr="003948D2">
        <w:rPr>
          <w:color w:val="auto"/>
          <w:szCs w:val="20"/>
        </w:rPr>
        <w:t>, in almost all cases,</w:t>
      </w:r>
      <w:r w:rsidR="009B3933" w:rsidRPr="003948D2">
        <w:rPr>
          <w:color w:val="auto"/>
          <w:szCs w:val="20"/>
        </w:rPr>
        <w:t xml:space="preserve"> can be delivered to users whether they are using a rich</w:t>
      </w:r>
      <w:r w:rsidR="00252EE6">
        <w:rPr>
          <w:color w:val="auto"/>
          <w:szCs w:val="20"/>
        </w:rPr>
        <w:t>-client</w:t>
      </w:r>
      <w:r w:rsidR="009B3933" w:rsidRPr="003948D2">
        <w:rPr>
          <w:color w:val="auto"/>
          <w:szCs w:val="20"/>
        </w:rPr>
        <w:t xml:space="preserve"> desktop PC, session virtualization (</w:t>
      </w:r>
      <w:r w:rsidR="00500B72" w:rsidRPr="003948D2">
        <w:rPr>
          <w:color w:val="auto"/>
          <w:szCs w:val="20"/>
        </w:rPr>
        <w:t xml:space="preserve">Remote Desktop </w:t>
      </w:r>
      <w:r w:rsidR="009B3933" w:rsidRPr="003948D2">
        <w:rPr>
          <w:color w:val="auto"/>
          <w:szCs w:val="20"/>
        </w:rPr>
        <w:t>Services)</w:t>
      </w:r>
      <w:r w:rsidR="00CF6B5E" w:rsidRPr="003948D2">
        <w:rPr>
          <w:color w:val="auto"/>
          <w:szCs w:val="20"/>
        </w:rPr>
        <w:t>,</w:t>
      </w:r>
      <w:r w:rsidR="009B3933" w:rsidRPr="003948D2">
        <w:rPr>
          <w:color w:val="auto"/>
          <w:szCs w:val="20"/>
        </w:rPr>
        <w:t xml:space="preserve"> or </w:t>
      </w:r>
      <w:r w:rsidR="00715127">
        <w:rPr>
          <w:color w:val="auto"/>
          <w:szCs w:val="20"/>
        </w:rPr>
        <w:t>server-hosted desktop virtualization (</w:t>
      </w:r>
      <w:r w:rsidR="009B3933" w:rsidRPr="003948D2">
        <w:rPr>
          <w:color w:val="auto"/>
          <w:szCs w:val="20"/>
        </w:rPr>
        <w:t>VDI</w:t>
      </w:r>
      <w:r w:rsidR="00715127">
        <w:rPr>
          <w:color w:val="auto"/>
          <w:szCs w:val="20"/>
        </w:rPr>
        <w:t>)</w:t>
      </w:r>
      <w:r w:rsidR="009B3933" w:rsidRPr="003948D2">
        <w:rPr>
          <w:color w:val="auto"/>
          <w:szCs w:val="20"/>
        </w:rPr>
        <w:t>.</w:t>
      </w:r>
      <w:r w:rsidR="00DE30F3">
        <w:rPr>
          <w:color w:val="auto"/>
          <w:szCs w:val="20"/>
        </w:rPr>
        <w:t xml:space="preserve">  </w:t>
      </w:r>
      <w:r w:rsidR="00CF6B5E" w:rsidRPr="003948D2">
        <w:rPr>
          <w:color w:val="auto"/>
          <w:szCs w:val="20"/>
        </w:rPr>
        <w:t xml:space="preserve">The </w:t>
      </w:r>
      <w:r w:rsidR="008B4C84" w:rsidRPr="003948D2">
        <w:rPr>
          <w:color w:val="auto"/>
          <w:szCs w:val="20"/>
        </w:rPr>
        <w:t xml:space="preserve">same sequenced application can </w:t>
      </w:r>
      <w:r w:rsidR="00500B72" w:rsidRPr="003948D2">
        <w:rPr>
          <w:color w:val="auto"/>
          <w:szCs w:val="20"/>
        </w:rPr>
        <w:t xml:space="preserve">also </w:t>
      </w:r>
      <w:r w:rsidR="008B4C84" w:rsidRPr="003948D2">
        <w:rPr>
          <w:color w:val="auto"/>
          <w:szCs w:val="20"/>
        </w:rPr>
        <w:t xml:space="preserve">be easily </w:t>
      </w:r>
      <w:r w:rsidR="00836759" w:rsidRPr="003948D2">
        <w:rPr>
          <w:color w:val="auto"/>
          <w:szCs w:val="20"/>
        </w:rPr>
        <w:t>enclosed</w:t>
      </w:r>
      <w:r w:rsidR="00F61976">
        <w:rPr>
          <w:color w:val="auto"/>
          <w:szCs w:val="20"/>
        </w:rPr>
        <w:t xml:space="preserve"> in a Microsoft Installer (MSI)</w:t>
      </w:r>
      <w:r w:rsidR="008B4C84" w:rsidRPr="003948D2">
        <w:rPr>
          <w:color w:val="auto"/>
          <w:szCs w:val="20"/>
        </w:rPr>
        <w:t xml:space="preserve"> </w:t>
      </w:r>
      <w:r w:rsidR="00836759" w:rsidRPr="003948D2">
        <w:rPr>
          <w:color w:val="auto"/>
          <w:szCs w:val="20"/>
        </w:rPr>
        <w:t xml:space="preserve">wrapper </w:t>
      </w:r>
      <w:r w:rsidR="008B4C84" w:rsidRPr="003948D2">
        <w:rPr>
          <w:color w:val="auto"/>
          <w:szCs w:val="20"/>
        </w:rPr>
        <w:t xml:space="preserve">and delivered via a </w:t>
      </w:r>
      <w:r w:rsidR="00342BF1" w:rsidRPr="003948D2">
        <w:rPr>
          <w:color w:val="auto"/>
          <w:szCs w:val="20"/>
        </w:rPr>
        <w:t>third-</w:t>
      </w:r>
      <w:r w:rsidR="008B4C84" w:rsidRPr="003948D2">
        <w:rPr>
          <w:color w:val="auto"/>
          <w:szCs w:val="20"/>
        </w:rPr>
        <w:t>party software distribution system</w:t>
      </w:r>
      <w:r w:rsidR="00342BF1" w:rsidRPr="003948D2">
        <w:rPr>
          <w:color w:val="auto"/>
          <w:szCs w:val="20"/>
        </w:rPr>
        <w:t>,</w:t>
      </w:r>
      <w:r w:rsidR="008B4C84" w:rsidRPr="003948D2">
        <w:rPr>
          <w:color w:val="auto"/>
          <w:szCs w:val="20"/>
        </w:rPr>
        <w:t xml:space="preserve"> should the customer decide not </w:t>
      </w:r>
      <w:r w:rsidR="00836759" w:rsidRPr="003948D2">
        <w:rPr>
          <w:color w:val="auto"/>
          <w:szCs w:val="20"/>
        </w:rPr>
        <w:t>t</w:t>
      </w:r>
      <w:r w:rsidR="008B4C84" w:rsidRPr="003948D2">
        <w:rPr>
          <w:color w:val="auto"/>
          <w:szCs w:val="20"/>
        </w:rPr>
        <w:t>o leverage the benefits of App-V</w:t>
      </w:r>
      <w:r w:rsidR="00CF6B5E" w:rsidRPr="003948D2">
        <w:rPr>
          <w:color w:val="auto"/>
          <w:szCs w:val="20"/>
        </w:rPr>
        <w:t xml:space="preserve"> </w:t>
      </w:r>
      <w:r w:rsidR="008B4C84" w:rsidRPr="003948D2">
        <w:rPr>
          <w:color w:val="auto"/>
          <w:szCs w:val="20"/>
        </w:rPr>
        <w:t>streaming.</w:t>
      </w:r>
      <w:r w:rsidR="00CF49DD" w:rsidRPr="003948D2">
        <w:rPr>
          <w:color w:val="auto"/>
          <w:szCs w:val="20"/>
        </w:rPr>
        <w:t xml:space="preserve"> </w:t>
      </w:r>
      <w:r w:rsidR="00715127" w:rsidRPr="003948D2">
        <w:rPr>
          <w:color w:val="auto"/>
          <w:szCs w:val="20"/>
        </w:rPr>
        <w:t>Sequencing once for multiple target environments can save significant IT labor and also reduce com</w:t>
      </w:r>
      <w:r w:rsidR="00715127">
        <w:rPr>
          <w:color w:val="auto"/>
          <w:szCs w:val="20"/>
        </w:rPr>
        <w:t>plexity in the user environment</w:t>
      </w:r>
      <w:r w:rsidR="006F2A86">
        <w:rPr>
          <w:color w:val="auto"/>
          <w:szCs w:val="20"/>
        </w:rPr>
        <w:t>.</w:t>
      </w:r>
      <w:r w:rsidR="00715127">
        <w:rPr>
          <w:color w:val="auto"/>
          <w:szCs w:val="20"/>
        </w:rPr>
        <w:t xml:space="preserve"> </w:t>
      </w:r>
      <w:r w:rsidR="006F2A86">
        <w:rPr>
          <w:color w:val="auto"/>
          <w:szCs w:val="20"/>
        </w:rPr>
        <w:t>F</w:t>
      </w:r>
      <w:r w:rsidR="00715127">
        <w:rPr>
          <w:color w:val="auto"/>
          <w:szCs w:val="20"/>
        </w:rPr>
        <w:t>ully 60% of the respondents in this study indicated they had gained benefits from the ability to sequence once for delivery to multiple endpoint profiles.</w:t>
      </w:r>
    </w:p>
    <w:p w:rsidR="00C7302D" w:rsidRDefault="0047051F" w:rsidP="00754FCE">
      <w:pPr>
        <w:jc w:val="left"/>
        <w:rPr>
          <w:szCs w:val="20"/>
        </w:rPr>
      </w:pPr>
      <w:r w:rsidRPr="0047051F">
        <w:rPr>
          <w:noProof/>
          <w:szCs w:val="20"/>
        </w:rPr>
        <w:drawing>
          <wp:inline distT="0" distB="0" distL="0" distR="0">
            <wp:extent cx="5943600" cy="1331595"/>
            <wp:effectExtent l="19050" t="0" r="0" b="0"/>
            <wp:docPr id="15"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38850" cy="1353195"/>
                      <a:chOff x="1447800" y="3810000"/>
                      <a:chExt cx="6038850" cy="1353195"/>
                    </a:xfrm>
                  </a:grpSpPr>
                  <a:grpSp>
                    <a:nvGrpSpPr>
                      <a:cNvPr id="44" name="Group 43"/>
                      <a:cNvGrpSpPr/>
                    </a:nvGrpSpPr>
                    <a:grpSpPr>
                      <a:xfrm>
                        <a:off x="1447800" y="3810000"/>
                        <a:ext cx="6038850" cy="1353195"/>
                        <a:chOff x="1371600" y="2780655"/>
                        <a:chExt cx="6038850" cy="1353195"/>
                      </a:xfrm>
                    </a:grpSpPr>
                    <a:sp>
                      <a:nvSpPr>
                        <a:cNvPr id="45" name="AutoShape 5"/>
                        <a:cNvSpPr>
                          <a:spLocks noChangeArrowheads="1"/>
                        </a:cNvSpPr>
                      </a:nvSpPr>
                      <a:spPr bwMode="auto">
                        <a:xfrm rot="5400000">
                          <a:off x="3810000" y="533400"/>
                          <a:ext cx="1238250" cy="5962650"/>
                        </a:xfrm>
                        <a:prstGeom prst="roundRect">
                          <a:avLst>
                            <a:gd name="adj" fmla="val 16667"/>
                          </a:avLst>
                        </a:prstGeom>
                        <a:solidFill>
                          <a:srgbClr val="B8CCE4"/>
                        </a:solidFill>
                        <a:ln w="9525">
                          <a:noFill/>
                          <a:round/>
                          <a:headEnd/>
                          <a:tailEnd/>
                        </a:ln>
                        <a:effectLst>
                          <a:outerShdw dist="107763" dir="13500000" algn="ctr" rotWithShape="0">
                            <a:srgbClr val="95B3D7">
                              <a:alpha val="50000"/>
                            </a:srgbClr>
                          </a:outerShdw>
                        </a:effectLst>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pic>
                      <a:nvPicPr>
                        <a:cNvPr id="46" name="Picture 45" descr="Wall Clock.png"/>
                        <a:cNvPicPr/>
                      </a:nvPicPr>
                      <a:blipFill>
                        <a:blip r:embed="rId20" cstate="print"/>
                        <a:srcRect l="18239" t="15882" r="17935" b="19319"/>
                        <a:stretch>
                          <a:fillRect/>
                        </a:stretch>
                      </a:blipFill>
                      <a:spPr>
                        <a:xfrm>
                          <a:off x="4019698" y="3445788"/>
                          <a:ext cx="403645" cy="405441"/>
                        </a:xfrm>
                        <a:prstGeom prst="rect">
                          <a:avLst/>
                        </a:prstGeom>
                      </a:spPr>
                    </a:pic>
                    <a:pic>
                      <a:nvPicPr>
                        <a:cNvPr id="47" name="Picture 46"/>
                        <a:cNvPicPr/>
                      </a:nvPicPr>
                      <a:blipFill>
                        <a:blip r:embed="rId21" cstate="print"/>
                        <a:srcRect/>
                        <a:stretch>
                          <a:fillRect/>
                        </a:stretch>
                      </a:blipFill>
                      <a:spPr bwMode="auto">
                        <a:xfrm>
                          <a:off x="3989992" y="3094494"/>
                          <a:ext cx="550293" cy="319177"/>
                        </a:xfrm>
                        <a:prstGeom prst="rect">
                          <a:avLst/>
                        </a:prstGeom>
                        <a:noFill/>
                        <a:ln w="9525">
                          <a:noFill/>
                          <a:miter lim="800000"/>
                          <a:headEnd/>
                          <a:tailEnd/>
                        </a:ln>
                      </a:spPr>
                    </a:pic>
                    <a:pic>
                      <a:nvPicPr>
                        <a:cNvPr id="48" name="Picture 47"/>
                        <a:cNvPicPr/>
                      </a:nvPicPr>
                      <a:blipFill>
                        <a:blip r:embed="rId22" cstate="print"/>
                        <a:srcRect/>
                        <a:stretch>
                          <a:fillRect/>
                        </a:stretch>
                      </a:blipFill>
                      <a:spPr bwMode="auto">
                        <a:xfrm>
                          <a:off x="2544315" y="3385086"/>
                          <a:ext cx="93094" cy="457200"/>
                        </a:xfrm>
                        <a:prstGeom prst="rect">
                          <a:avLst/>
                        </a:prstGeom>
                        <a:noFill/>
                        <a:ln w="9525">
                          <a:noFill/>
                          <a:miter lim="800000"/>
                          <a:headEnd/>
                          <a:tailEnd/>
                        </a:ln>
                      </a:spPr>
                    </a:pic>
                    <a:pic>
                      <a:nvPicPr>
                        <a:cNvPr id="49" name="Picture 48" descr="Dollar.png"/>
                        <a:cNvPicPr/>
                      </a:nvPicPr>
                      <a:blipFill>
                        <a:blip r:embed="rId23" cstate="print"/>
                        <a:srcRect l="25699" t="10406" r="27250" b="16752"/>
                        <a:stretch>
                          <a:fillRect/>
                        </a:stretch>
                      </a:blipFill>
                      <a:spPr>
                        <a:xfrm>
                          <a:off x="2315715" y="3461286"/>
                          <a:ext cx="231644" cy="336430"/>
                        </a:xfrm>
                        <a:prstGeom prst="rect">
                          <a:avLst/>
                        </a:prstGeom>
                      </a:spPr>
                    </a:pic>
                    <a:pic>
                      <a:nvPicPr>
                        <a:cNvPr id="50" name="Picture 49" descr="Monitor.png"/>
                        <a:cNvPicPr/>
                      </a:nvPicPr>
                      <a:blipFill>
                        <a:blip r:embed="rId24" cstate="print"/>
                        <a:srcRect l="21978" t="14575" r="24908" b="18205"/>
                        <a:stretch>
                          <a:fillRect/>
                        </a:stretch>
                      </a:blipFill>
                      <a:spPr>
                        <a:xfrm>
                          <a:off x="2620515" y="3461286"/>
                          <a:ext cx="327804" cy="370936"/>
                        </a:xfrm>
                        <a:prstGeom prst="rect">
                          <a:avLst/>
                        </a:prstGeom>
                      </a:spPr>
                    </a:pic>
                    <a:pic>
                      <a:nvPicPr>
                        <a:cNvPr id="51" name="Picture 50"/>
                        <a:cNvPicPr/>
                      </a:nvPicPr>
                      <a:blipFill>
                        <a:blip r:embed="rId22" cstate="print"/>
                        <a:srcRect/>
                        <a:stretch>
                          <a:fillRect/>
                        </a:stretch>
                      </a:blipFill>
                      <a:spPr bwMode="auto">
                        <a:xfrm>
                          <a:off x="5787312" y="3392835"/>
                          <a:ext cx="93094" cy="457200"/>
                        </a:xfrm>
                        <a:prstGeom prst="rect">
                          <a:avLst/>
                        </a:prstGeom>
                        <a:noFill/>
                        <a:ln w="9525">
                          <a:noFill/>
                          <a:miter lim="800000"/>
                          <a:headEnd/>
                          <a:tailEnd/>
                        </a:ln>
                      </a:spPr>
                    </a:pic>
                    <a:pic>
                      <a:nvPicPr>
                        <a:cNvPr id="52" name="Picture 51" descr="Dollar.png"/>
                        <a:cNvPicPr/>
                      </a:nvPicPr>
                      <a:blipFill>
                        <a:blip r:embed="rId23" cstate="print"/>
                        <a:srcRect l="25699" t="10406" r="27250" b="16752"/>
                        <a:stretch>
                          <a:fillRect/>
                        </a:stretch>
                      </a:blipFill>
                      <a:spPr>
                        <a:xfrm>
                          <a:off x="5558712" y="3469035"/>
                          <a:ext cx="231644" cy="336430"/>
                        </a:xfrm>
                        <a:prstGeom prst="rect">
                          <a:avLst/>
                        </a:prstGeom>
                      </a:spPr>
                    </a:pic>
                    <a:pic>
                      <a:nvPicPr>
                        <a:cNvPr id="53" name="Picture 52" descr="Monitor.png"/>
                        <a:cNvPicPr/>
                      </a:nvPicPr>
                      <a:blipFill>
                        <a:blip r:embed="rId24" cstate="print"/>
                        <a:srcRect l="21978" t="14575" r="24908" b="18205"/>
                        <a:stretch>
                          <a:fillRect/>
                        </a:stretch>
                      </a:blipFill>
                      <a:spPr>
                        <a:xfrm>
                          <a:off x="5863512" y="3469035"/>
                          <a:ext cx="327804" cy="370936"/>
                        </a:xfrm>
                        <a:prstGeom prst="rect">
                          <a:avLst/>
                        </a:prstGeom>
                      </a:spPr>
                    </a:pic>
                    <a:sp>
                      <a:nvSpPr>
                        <a:cNvPr id="54" name="Text Box 2"/>
                        <a:cNvSpPr txBox="1">
                          <a:spLocks noChangeArrowheads="1"/>
                        </a:cNvSpPr>
                      </a:nvSpPr>
                      <a:spPr bwMode="auto">
                        <a:xfrm>
                          <a:off x="3721866" y="3842286"/>
                          <a:ext cx="990600" cy="285750"/>
                        </a:xfrm>
                        <a:prstGeom prst="rect">
                          <a:avLst/>
                        </a:prstGeom>
                        <a:noFill/>
                        <a:ln w="9525">
                          <a:noFill/>
                          <a:miter lim="800000"/>
                          <a:headEnd/>
                          <a:tailEnd/>
                        </a:ln>
                      </a:spPr>
                      <a:txSp>
                        <a:txBody>
                          <a:bodyPr vert="horz" wrap="square" lIns="0" tIns="0" rIns="0" bIns="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lang="en-US" sz="900" b="1" dirty="0" smtClean="0">
                                <a:latin typeface="Calibri" pitchFamily="34" charset="0"/>
                                <a:cs typeface="Arial" pitchFamily="34" charset="0"/>
                              </a:rPr>
                              <a:t>29</a:t>
                            </a:r>
                            <a:r>
                              <a:rPr kumimoji="0" lang="en-US" sz="900" b="1" i="0" u="none" strike="noStrike" cap="none" normalizeH="0" baseline="0" dirty="0" smtClean="0">
                                <a:ln>
                                  <a:noFill/>
                                </a:ln>
                                <a:solidFill>
                                  <a:schemeClr val="tx1"/>
                                </a:solidFill>
                                <a:effectLst/>
                                <a:latin typeface="Calibri" pitchFamily="34" charset="0"/>
                                <a:cs typeface="Arial" pitchFamily="34" charset="0"/>
                              </a:rPr>
                              <a:t>% time savings</a:t>
                            </a:r>
                            <a:endParaRPr kumimoji="0" lang="en-US" sz="18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55" name="Text Box 3"/>
                        <a:cNvSpPr txBox="1">
                          <a:spLocks noChangeArrowheads="1"/>
                        </a:cNvSpPr>
                      </a:nvSpPr>
                      <a:spPr bwMode="auto">
                        <a:xfrm>
                          <a:off x="1880472" y="3102243"/>
                          <a:ext cx="1519238" cy="285750"/>
                        </a:xfrm>
                        <a:prstGeom prst="rect">
                          <a:avLst/>
                        </a:prstGeom>
                        <a:noFill/>
                        <a:ln w="9525">
                          <a:noFill/>
                          <a:miter lim="800000"/>
                          <a:headEnd/>
                          <a:tailEnd/>
                        </a:ln>
                      </a:spPr>
                      <a:txSp>
                        <a:txBody>
                          <a:bodyPr vert="horz" wrap="square" lIns="0" tIns="0" rIns="0" bIns="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900" b="1" i="0" u="sng" strike="noStrike" cap="none" normalizeH="0" baseline="0" dirty="0" smtClean="0">
                                <a:ln>
                                  <a:noFill/>
                                </a:ln>
                                <a:solidFill>
                                  <a:schemeClr val="tx1"/>
                                </a:solidFill>
                                <a:effectLst/>
                                <a:latin typeface="Calibri" pitchFamily="34" charset="0"/>
                                <a:cs typeface="Arial" pitchFamily="34" charset="0"/>
                              </a:rPr>
                              <a:t>Prior to</a:t>
                            </a:r>
                            <a:r>
                              <a:rPr kumimoji="0" lang="en-US" sz="900" b="1" i="0" u="none" strike="noStrike" cap="none" normalizeH="0" baseline="0" dirty="0" smtClean="0">
                                <a:ln>
                                  <a:noFill/>
                                </a:ln>
                                <a:solidFill>
                                  <a:schemeClr val="tx1"/>
                                </a:solidFill>
                                <a:effectLst/>
                                <a:latin typeface="Calibri" pitchFamily="34" charset="0"/>
                                <a:cs typeface="Arial" pitchFamily="34" charset="0"/>
                              </a:rPr>
                              <a:t> Adopting </a:t>
                            </a:r>
                            <a:r>
                              <a:rPr kumimoji="0" lang="en-US" sz="900" b="1" i="0" u="none" strike="noStrike" cap="none" normalizeH="0" baseline="0" dirty="0" smtClean="0">
                                <a:ln>
                                  <a:noFill/>
                                </a:ln>
                                <a:solidFill>
                                  <a:schemeClr val="tx1"/>
                                </a:solidFill>
                                <a:effectLst/>
                                <a:latin typeface="Times New Roman" pitchFamily="18" charset="0"/>
                                <a:cs typeface="Arial" pitchFamily="34" charset="0"/>
                              </a:rPr>
                              <a:t/>
                            </a:r>
                            <a:br>
                              <a:rPr kumimoji="0" lang="en-US" sz="900" b="1" i="0" u="none" strike="noStrike" cap="none" normalizeH="0" baseline="0" dirty="0" smtClean="0">
                                <a:ln>
                                  <a:noFill/>
                                </a:ln>
                                <a:solidFill>
                                  <a:schemeClr val="tx1"/>
                                </a:solidFill>
                                <a:effectLst/>
                                <a:latin typeface="Times New Roman" pitchFamily="18" charset="0"/>
                                <a:cs typeface="Arial" pitchFamily="34" charset="0"/>
                              </a:rPr>
                            </a:br>
                            <a:r>
                              <a:rPr kumimoji="0" lang="en-US" sz="900" b="1" i="0" u="none" strike="noStrike" cap="none" normalizeH="0" baseline="0" dirty="0" smtClean="0">
                                <a:ln>
                                  <a:noFill/>
                                </a:ln>
                                <a:solidFill>
                                  <a:schemeClr val="tx1"/>
                                </a:solidFill>
                                <a:effectLst/>
                                <a:latin typeface="Calibri" pitchFamily="34" charset="0"/>
                                <a:cs typeface="Arial" pitchFamily="34" charset="0"/>
                              </a:rPr>
                              <a:t>Application Virtualization</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56" name="Text Box 4"/>
                        <a:cNvSpPr txBox="1">
                          <a:spLocks noChangeArrowheads="1"/>
                        </a:cNvSpPr>
                      </a:nvSpPr>
                      <a:spPr bwMode="auto">
                        <a:xfrm>
                          <a:off x="5275869" y="3109992"/>
                          <a:ext cx="1519238" cy="285750"/>
                        </a:xfrm>
                        <a:prstGeom prst="rect">
                          <a:avLst/>
                        </a:prstGeom>
                        <a:noFill/>
                        <a:ln w="9525">
                          <a:noFill/>
                          <a:miter lim="800000"/>
                          <a:headEnd/>
                          <a:tailEnd/>
                        </a:ln>
                      </a:spPr>
                      <a:txSp>
                        <a:txBody>
                          <a:bodyPr vert="horz" wrap="square" lIns="0" tIns="0" rIns="0" bIns="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900" b="1" i="0" u="sng" strike="noStrike" cap="none" normalizeH="0" baseline="0" dirty="0" smtClean="0">
                                <a:ln>
                                  <a:noFill/>
                                </a:ln>
                                <a:solidFill>
                                  <a:schemeClr val="tx1"/>
                                </a:solidFill>
                                <a:effectLst/>
                                <a:latin typeface="Calibri" pitchFamily="34" charset="0"/>
                                <a:cs typeface="Arial" pitchFamily="34" charset="0"/>
                              </a:rPr>
                              <a:t>After</a:t>
                            </a:r>
                            <a:r>
                              <a:rPr kumimoji="0" lang="en-US" sz="900" b="1" i="0" u="none" strike="noStrike" cap="none" normalizeH="0" baseline="0" dirty="0" smtClean="0">
                                <a:ln>
                                  <a:noFill/>
                                </a:ln>
                                <a:solidFill>
                                  <a:schemeClr val="tx1"/>
                                </a:solidFill>
                                <a:effectLst/>
                                <a:latin typeface="Calibri" pitchFamily="34" charset="0"/>
                                <a:cs typeface="Arial" pitchFamily="34" charset="0"/>
                              </a:rPr>
                              <a:t> Adopting </a:t>
                            </a:r>
                            <a:r>
                              <a:rPr kumimoji="0" lang="en-US" sz="900" b="1" i="0" u="none" strike="noStrike" cap="none" normalizeH="0" baseline="0" dirty="0" smtClean="0">
                                <a:ln>
                                  <a:noFill/>
                                </a:ln>
                                <a:solidFill>
                                  <a:schemeClr val="tx1"/>
                                </a:solidFill>
                                <a:effectLst/>
                                <a:latin typeface="Times New Roman" pitchFamily="18" charset="0"/>
                                <a:cs typeface="Arial" pitchFamily="34" charset="0"/>
                              </a:rPr>
                              <a:t/>
                            </a:r>
                            <a:br>
                              <a:rPr kumimoji="0" lang="en-US" sz="900" b="1" i="0" u="none" strike="noStrike" cap="none" normalizeH="0" baseline="0" dirty="0" smtClean="0">
                                <a:ln>
                                  <a:noFill/>
                                </a:ln>
                                <a:solidFill>
                                  <a:schemeClr val="tx1"/>
                                </a:solidFill>
                                <a:effectLst/>
                                <a:latin typeface="Times New Roman" pitchFamily="18" charset="0"/>
                                <a:cs typeface="Arial" pitchFamily="34" charset="0"/>
                              </a:rPr>
                            </a:br>
                            <a:r>
                              <a:rPr kumimoji="0" lang="en-US" sz="900" b="1" i="0" u="none" strike="noStrike" cap="none" normalizeH="0" baseline="0" dirty="0" smtClean="0">
                                <a:ln>
                                  <a:noFill/>
                                </a:ln>
                                <a:solidFill>
                                  <a:schemeClr val="tx1"/>
                                </a:solidFill>
                                <a:effectLst/>
                                <a:latin typeface="Calibri" pitchFamily="34" charset="0"/>
                                <a:cs typeface="Arial" pitchFamily="34" charset="0"/>
                              </a:rPr>
                              <a:t>Application Virtualization</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57" name="Rectangle 56"/>
                        <a:cNvSpPr/>
                      </a:nvSpPr>
                      <a:spPr>
                        <a:xfrm>
                          <a:off x="1371600" y="2780655"/>
                          <a:ext cx="6019800" cy="307777"/>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kumimoji="0" lang="en-US" sz="1400" b="1" i="0" u="none" strike="noStrike" cap="none" normalizeH="0" baseline="0" dirty="0" smtClean="0">
                                <a:ln>
                                  <a:noFill/>
                                </a:ln>
                                <a:solidFill>
                                  <a:schemeClr val="tx1"/>
                                </a:solidFill>
                                <a:effectLst/>
                                <a:latin typeface="Calibri" pitchFamily="34" charset="0"/>
                                <a:cs typeface="Arial" pitchFamily="34" charset="0"/>
                              </a:rPr>
                              <a:t>Impact:</a:t>
                            </a:r>
                            <a:r>
                              <a:rPr kumimoji="0" lang="en-US" sz="1400" b="1" i="0" u="none" strike="noStrike" cap="none" normalizeH="0" dirty="0" smtClean="0">
                                <a:ln>
                                  <a:noFill/>
                                </a:ln>
                                <a:solidFill>
                                  <a:schemeClr val="tx1"/>
                                </a:solidFill>
                                <a:effectLst/>
                                <a:latin typeface="Calibri" pitchFamily="34" charset="0"/>
                                <a:cs typeface="Arial" pitchFamily="34" charset="0"/>
                              </a:rPr>
                              <a:t> packaging vs. sequencing</a:t>
                            </a:r>
                            <a:endParaRPr lang="en-US" sz="1400" u="sng" dirty="0"/>
                          </a:p>
                        </a:txBody>
                        <a:useSpRect/>
                      </a:txSp>
                    </a:sp>
                    <a:sp>
                      <a:nvSpPr>
                        <a:cNvPr id="58" name="Text Box 2"/>
                        <a:cNvSpPr txBox="1">
                          <a:spLocks noChangeArrowheads="1"/>
                        </a:cNvSpPr>
                      </a:nvSpPr>
                      <a:spPr bwMode="auto">
                        <a:xfrm>
                          <a:off x="1889616" y="3834537"/>
                          <a:ext cx="1396128" cy="285750"/>
                        </a:xfrm>
                        <a:prstGeom prst="rect">
                          <a:avLst/>
                        </a:prstGeom>
                        <a:noFill/>
                        <a:ln w="9525">
                          <a:noFill/>
                          <a:miter lim="800000"/>
                          <a:headEnd/>
                          <a:tailEnd/>
                        </a:ln>
                      </a:spPr>
                      <a:txSp>
                        <a:txBody>
                          <a:bodyPr vert="horz" wrap="square" lIns="0" tIns="0" rIns="0" bIns="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lang="en-US" sz="900" b="1" dirty="0" smtClean="0">
                                <a:latin typeface="Calibri" pitchFamily="34" charset="0"/>
                                <a:cs typeface="Arial" pitchFamily="34" charset="0"/>
                              </a:rPr>
                              <a:t>Annual l</a:t>
                            </a:r>
                            <a:r>
                              <a:rPr kumimoji="0" lang="en-US" sz="900" b="1" i="0" u="none" strike="noStrike" cap="none" normalizeH="0" baseline="0" dirty="0" smtClean="0">
                                <a:ln>
                                  <a:noFill/>
                                </a:ln>
                                <a:solidFill>
                                  <a:schemeClr val="tx1"/>
                                </a:solidFill>
                                <a:effectLst/>
                                <a:latin typeface="Calibri" pitchFamily="34" charset="0"/>
                                <a:cs typeface="Arial" pitchFamily="34" charset="0"/>
                              </a:rPr>
                              <a:t>abor cost = $21/PC</a:t>
                            </a:r>
                            <a:endParaRPr kumimoji="0" lang="en-US" sz="18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59" name="Text Box 2"/>
                        <a:cNvSpPr txBox="1">
                          <a:spLocks noChangeArrowheads="1"/>
                        </a:cNvSpPr>
                      </a:nvSpPr>
                      <a:spPr bwMode="auto">
                        <a:xfrm>
                          <a:off x="5213724" y="3840996"/>
                          <a:ext cx="1219200" cy="285750"/>
                        </a:xfrm>
                        <a:prstGeom prst="rect">
                          <a:avLst/>
                        </a:prstGeom>
                        <a:noFill/>
                        <a:ln w="9525">
                          <a:noFill/>
                          <a:miter lim="800000"/>
                          <a:headEnd/>
                          <a:tailEnd/>
                        </a:ln>
                      </a:spPr>
                      <a:txSp>
                        <a:txBody>
                          <a:bodyPr vert="horz" wrap="square" lIns="0" tIns="0" rIns="0" bIns="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lang="en-US" sz="900" b="1" i="1" dirty="0" smtClean="0">
                                <a:latin typeface="Calibri" pitchFamily="34" charset="0"/>
                                <a:cs typeface="Arial" pitchFamily="34" charset="0"/>
                              </a:rPr>
                              <a:t>Annual benefit </a:t>
                            </a:r>
                            <a:r>
                              <a:rPr kumimoji="0" lang="en-US" sz="900" b="1" i="1" u="none" strike="noStrike" cap="none" normalizeH="0" baseline="0" dirty="0" smtClean="0">
                                <a:ln>
                                  <a:noFill/>
                                </a:ln>
                                <a:solidFill>
                                  <a:schemeClr val="tx1"/>
                                </a:solidFill>
                                <a:effectLst/>
                                <a:latin typeface="Calibri" pitchFamily="34" charset="0"/>
                                <a:cs typeface="Arial" pitchFamily="34" charset="0"/>
                              </a:rPr>
                              <a:t>= $6/PC</a:t>
                            </a:r>
                            <a:endParaRPr kumimoji="0" lang="en-US" sz="1800" b="0" i="1" u="none" strike="noStrike" cap="none" normalizeH="0" baseline="0" dirty="0" smtClean="0">
                              <a:ln>
                                <a:noFill/>
                              </a:ln>
                              <a:solidFill>
                                <a:schemeClr val="tx1"/>
                              </a:solidFill>
                              <a:effectLst/>
                              <a:latin typeface="Arial" pitchFamily="34" charset="0"/>
                              <a:cs typeface="Arial" pitchFamily="34" charset="0"/>
                            </a:endParaRPr>
                          </a:p>
                        </a:txBody>
                        <a:useSpRect/>
                      </a:txSp>
                    </a:sp>
                  </a:grpSp>
                </lc:lockedCanvas>
              </a:graphicData>
            </a:graphic>
          </wp:inline>
        </w:drawing>
      </w:r>
    </w:p>
    <w:p w:rsidR="00252EE6" w:rsidRDefault="0093062D" w:rsidP="00754FCE">
      <w:pPr>
        <w:jc w:val="left"/>
        <w:rPr>
          <w:szCs w:val="20"/>
        </w:rPr>
      </w:pPr>
      <w:r w:rsidRPr="003948D2">
        <w:rPr>
          <w:szCs w:val="20"/>
        </w:rPr>
        <w:t>When considered t</w:t>
      </w:r>
      <w:r w:rsidR="00F22646" w:rsidRPr="003948D2">
        <w:rPr>
          <w:szCs w:val="20"/>
        </w:rPr>
        <w:t xml:space="preserve">ogether, the benefits of sequencing </w:t>
      </w:r>
      <w:r w:rsidRPr="003948D2">
        <w:rPr>
          <w:szCs w:val="20"/>
        </w:rPr>
        <w:t>versus</w:t>
      </w:r>
      <w:r w:rsidR="00F22646" w:rsidRPr="003948D2">
        <w:rPr>
          <w:szCs w:val="20"/>
        </w:rPr>
        <w:t xml:space="preserve"> </w:t>
      </w:r>
      <w:r w:rsidR="00F95C7B">
        <w:rPr>
          <w:szCs w:val="20"/>
        </w:rPr>
        <w:t xml:space="preserve">traditional </w:t>
      </w:r>
      <w:r w:rsidR="00F22646" w:rsidRPr="003948D2">
        <w:rPr>
          <w:szCs w:val="20"/>
        </w:rPr>
        <w:t xml:space="preserve">packaging </w:t>
      </w:r>
      <w:r w:rsidR="00F95C7B">
        <w:rPr>
          <w:szCs w:val="20"/>
        </w:rPr>
        <w:t>show</w:t>
      </w:r>
      <w:r w:rsidR="00F95C7B" w:rsidRPr="003948D2">
        <w:rPr>
          <w:szCs w:val="20"/>
        </w:rPr>
        <w:t xml:space="preserve"> </w:t>
      </w:r>
      <w:r w:rsidR="00F22646" w:rsidRPr="003948D2">
        <w:rPr>
          <w:szCs w:val="20"/>
        </w:rPr>
        <w:t xml:space="preserve">that </w:t>
      </w:r>
      <w:r w:rsidR="00085523">
        <w:rPr>
          <w:szCs w:val="20"/>
        </w:rPr>
        <w:t xml:space="preserve">sequenced </w:t>
      </w:r>
      <w:r w:rsidR="00F22646" w:rsidRPr="003948D2">
        <w:rPr>
          <w:szCs w:val="20"/>
        </w:rPr>
        <w:t xml:space="preserve">applications can be prepared more quickly with less IT labor </w:t>
      </w:r>
      <w:r w:rsidR="00715127">
        <w:rPr>
          <w:szCs w:val="20"/>
        </w:rPr>
        <w:t>and less complexity</w:t>
      </w:r>
      <w:r w:rsidRPr="003948D2">
        <w:rPr>
          <w:szCs w:val="20"/>
        </w:rPr>
        <w:t xml:space="preserve">. </w:t>
      </w:r>
      <w:r w:rsidR="00715127">
        <w:rPr>
          <w:szCs w:val="20"/>
        </w:rPr>
        <w:t>In addition</w:t>
      </w:r>
      <w:r w:rsidR="00F22646" w:rsidRPr="003948D2">
        <w:rPr>
          <w:szCs w:val="20"/>
        </w:rPr>
        <w:t>, sequenced applications experience a lower failure rate than traditionally</w:t>
      </w:r>
      <w:r w:rsidR="00372F2D" w:rsidRPr="003948D2">
        <w:rPr>
          <w:szCs w:val="20"/>
        </w:rPr>
        <w:t xml:space="preserve"> </w:t>
      </w:r>
      <w:r w:rsidR="00F22646" w:rsidRPr="003948D2">
        <w:rPr>
          <w:szCs w:val="20"/>
        </w:rPr>
        <w:t>packaged applications</w:t>
      </w:r>
      <w:r w:rsidR="00715127">
        <w:rPr>
          <w:szCs w:val="20"/>
        </w:rPr>
        <w:t xml:space="preserve">, resulting in a reduction in </w:t>
      </w:r>
      <w:r w:rsidR="00252EE6">
        <w:rPr>
          <w:szCs w:val="20"/>
        </w:rPr>
        <w:t>negative impact on</w:t>
      </w:r>
      <w:r w:rsidR="00715127">
        <w:rPr>
          <w:szCs w:val="20"/>
        </w:rPr>
        <w:t xml:space="preserve"> end</w:t>
      </w:r>
      <w:r w:rsidR="00DD04BD">
        <w:rPr>
          <w:szCs w:val="20"/>
        </w:rPr>
        <w:t xml:space="preserve"> </w:t>
      </w:r>
      <w:r w:rsidR="00715127">
        <w:rPr>
          <w:szCs w:val="20"/>
        </w:rPr>
        <w:t>users</w:t>
      </w:r>
      <w:r w:rsidR="00252EE6">
        <w:rPr>
          <w:szCs w:val="20"/>
        </w:rPr>
        <w:t>.</w:t>
      </w:r>
    </w:p>
    <w:p w:rsidR="00384447" w:rsidRDefault="00252EE6" w:rsidP="00384447">
      <w:pPr>
        <w:pStyle w:val="ListParagraph"/>
        <w:numPr>
          <w:ilvl w:val="0"/>
          <w:numId w:val="45"/>
        </w:numPr>
        <w:spacing w:after="120"/>
        <w:jc w:val="left"/>
        <w:rPr>
          <w:szCs w:val="20"/>
        </w:rPr>
      </w:pPr>
      <w:r w:rsidRPr="00F95C7B">
        <w:rPr>
          <w:szCs w:val="20"/>
        </w:rPr>
        <w:t xml:space="preserve">Overall, 46% of organizations in the study reported a decrease in the amount of time they spent packaging applications. </w:t>
      </w:r>
    </w:p>
    <w:p w:rsidR="00384447" w:rsidRDefault="00252EE6" w:rsidP="00384447">
      <w:pPr>
        <w:pStyle w:val="ListParagraph"/>
        <w:numPr>
          <w:ilvl w:val="0"/>
          <w:numId w:val="45"/>
        </w:numPr>
        <w:spacing w:after="120"/>
        <w:jc w:val="left"/>
        <w:rPr>
          <w:szCs w:val="20"/>
        </w:rPr>
      </w:pPr>
      <w:r w:rsidRPr="00F95C7B">
        <w:rPr>
          <w:szCs w:val="20"/>
        </w:rPr>
        <w:t xml:space="preserve">Among those who experienced a decrease, the average benefit was </w:t>
      </w:r>
      <w:r w:rsidR="006E315F">
        <w:rPr>
          <w:szCs w:val="20"/>
        </w:rPr>
        <w:t xml:space="preserve">a </w:t>
      </w:r>
      <w:r w:rsidR="006C7C7B">
        <w:rPr>
          <w:szCs w:val="20"/>
        </w:rPr>
        <w:t>29</w:t>
      </w:r>
      <w:r w:rsidRPr="00F95C7B">
        <w:rPr>
          <w:szCs w:val="20"/>
        </w:rPr>
        <w:t xml:space="preserve">% reduction in preparation time compared with traditional application packaging. </w:t>
      </w:r>
    </w:p>
    <w:p w:rsidR="00384447" w:rsidRDefault="00252EE6" w:rsidP="00384447">
      <w:pPr>
        <w:pStyle w:val="ListParagraph"/>
        <w:numPr>
          <w:ilvl w:val="0"/>
          <w:numId w:val="45"/>
        </w:numPr>
        <w:spacing w:after="120"/>
        <w:jc w:val="left"/>
        <w:rPr>
          <w:szCs w:val="20"/>
        </w:rPr>
      </w:pPr>
      <w:r w:rsidRPr="00F95C7B">
        <w:rPr>
          <w:szCs w:val="20"/>
        </w:rPr>
        <w:t>Nearly one-third of organizations reported they have been able to stop packaging applications entirely as a result of adopting application virtualization</w:t>
      </w:r>
      <w:r w:rsidR="00F22646" w:rsidRPr="00F95C7B">
        <w:rPr>
          <w:szCs w:val="20"/>
        </w:rPr>
        <w:t xml:space="preserve">. </w:t>
      </w:r>
    </w:p>
    <w:p w:rsidR="00252EE6" w:rsidRPr="00BA4B8A" w:rsidRDefault="00252EE6" w:rsidP="005B6731">
      <w:pPr>
        <w:rPr>
          <w:spacing w:val="-2"/>
          <w:szCs w:val="20"/>
        </w:rPr>
      </w:pPr>
      <w:r w:rsidRPr="00BA4B8A">
        <w:rPr>
          <w:spacing w:val="-2"/>
          <w:szCs w:val="20"/>
        </w:rPr>
        <w:t xml:space="preserve">Compared with traditional application packaging, the ability to simply and easily sequence applications for virtualized delivery can save </w:t>
      </w:r>
      <w:r w:rsidR="00EC5BDC" w:rsidRPr="00BA4B8A">
        <w:rPr>
          <w:spacing w:val="-2"/>
          <w:szCs w:val="20"/>
        </w:rPr>
        <w:t>meaningful</w:t>
      </w:r>
      <w:r w:rsidRPr="00BA4B8A">
        <w:rPr>
          <w:spacing w:val="-2"/>
          <w:szCs w:val="20"/>
        </w:rPr>
        <w:t xml:space="preserve"> IT labor. Based on the </w:t>
      </w:r>
      <w:r w:rsidR="008C5751">
        <w:rPr>
          <w:spacing w:val="-2"/>
          <w:szCs w:val="20"/>
        </w:rPr>
        <w:t xml:space="preserve">average </w:t>
      </w:r>
      <w:r w:rsidRPr="00BA4B8A">
        <w:rPr>
          <w:spacing w:val="-2"/>
          <w:szCs w:val="20"/>
        </w:rPr>
        <w:t xml:space="preserve">organization size and staffing level in this study, the benefit is a savings equivalent to </w:t>
      </w:r>
      <w:r w:rsidR="00D064B0">
        <w:rPr>
          <w:spacing w:val="-2"/>
          <w:szCs w:val="20"/>
        </w:rPr>
        <w:t>more than</w:t>
      </w:r>
      <w:r w:rsidR="00D064B0" w:rsidRPr="00BA4B8A">
        <w:rPr>
          <w:spacing w:val="-2"/>
          <w:szCs w:val="20"/>
        </w:rPr>
        <w:t xml:space="preserve"> </w:t>
      </w:r>
      <w:r w:rsidR="00EC5BDC" w:rsidRPr="00BA4B8A">
        <w:rPr>
          <w:spacing w:val="-2"/>
          <w:szCs w:val="20"/>
        </w:rPr>
        <w:t>$6</w:t>
      </w:r>
      <w:r w:rsidRPr="00BA4B8A">
        <w:rPr>
          <w:spacing w:val="-2"/>
          <w:szCs w:val="20"/>
        </w:rPr>
        <w:t xml:space="preserve"> per PC per year in IT labor.</w:t>
      </w:r>
    </w:p>
    <w:p w:rsidR="00252EE6" w:rsidRPr="00B54902" w:rsidRDefault="00252EE6" w:rsidP="005B6731">
      <w:pPr>
        <w:rPr>
          <w:szCs w:val="20"/>
        </w:rPr>
      </w:pPr>
      <w:r w:rsidRPr="00B54902">
        <w:rPr>
          <w:szCs w:val="20"/>
        </w:rPr>
        <w:t>On average, the total direct benefits of App-V in testing and preparing applications represent a direct-cost reduction of more than $</w:t>
      </w:r>
      <w:r w:rsidR="00EC5BDC" w:rsidRPr="00EC5BDC">
        <w:rPr>
          <w:color w:val="auto"/>
          <w:szCs w:val="20"/>
        </w:rPr>
        <w:t>26</w:t>
      </w:r>
      <w:r w:rsidRPr="00B54902">
        <w:rPr>
          <w:color w:val="FF0000"/>
          <w:szCs w:val="20"/>
        </w:rPr>
        <w:t xml:space="preserve"> </w:t>
      </w:r>
      <w:r w:rsidRPr="00B54902">
        <w:rPr>
          <w:szCs w:val="20"/>
        </w:rPr>
        <w:t>per PC per year in IT labor savings. Indirect benefits include improved IT responsiveness through simplified processes, with lower failure rates and fewer application conflicts</w:t>
      </w:r>
      <w:r w:rsidR="006D2809">
        <w:rPr>
          <w:szCs w:val="20"/>
        </w:rPr>
        <w:t>.</w:t>
      </w:r>
    </w:p>
    <w:p w:rsidR="00142928" w:rsidRPr="00B54902" w:rsidRDefault="00B02168" w:rsidP="00325A72">
      <w:pPr>
        <w:pStyle w:val="Heading1"/>
      </w:pPr>
      <w:bookmarkStart w:id="16" w:name="_Toc251586472"/>
      <w:bookmarkStart w:id="17" w:name="_Toc251586514"/>
      <w:bookmarkStart w:id="18" w:name="_Toc252953151"/>
      <w:bookmarkStart w:id="19" w:name="_Toc255337765"/>
      <w:r>
        <w:t xml:space="preserve">Impact on </w:t>
      </w:r>
      <w:r w:rsidR="00142928" w:rsidRPr="00B54902">
        <w:t>Application Delivery</w:t>
      </w:r>
      <w:bookmarkEnd w:id="16"/>
      <w:bookmarkEnd w:id="17"/>
      <w:bookmarkEnd w:id="18"/>
      <w:bookmarkEnd w:id="19"/>
    </w:p>
    <w:p w:rsidR="00615D58" w:rsidRDefault="001929C2" w:rsidP="00176893">
      <w:r w:rsidRPr="00B54902">
        <w:t xml:space="preserve">When a traditionally packaged application is deployed, systems management tools are used to push the application </w:t>
      </w:r>
      <w:r w:rsidR="00CA1C16" w:rsidRPr="00B54902">
        <w:t>install</w:t>
      </w:r>
      <w:r w:rsidR="0093062D" w:rsidRPr="00B54902">
        <w:t xml:space="preserve"> </w:t>
      </w:r>
      <w:r w:rsidRPr="00B54902">
        <w:t>package to targeted machines, where the process of installing the software takes place.</w:t>
      </w:r>
      <w:r w:rsidR="009F1688" w:rsidRPr="00B54902">
        <w:t xml:space="preserve"> </w:t>
      </w:r>
      <w:r w:rsidRPr="00B54902">
        <w:t xml:space="preserve">The installation of the software is ostensibly automated, but it can </w:t>
      </w:r>
      <w:r w:rsidR="00372F2D" w:rsidRPr="00B54902">
        <w:t xml:space="preserve">reduce </w:t>
      </w:r>
      <w:r w:rsidRPr="00B54902">
        <w:t>user productivity</w:t>
      </w:r>
      <w:r w:rsidR="009F1688" w:rsidRPr="00B54902">
        <w:t xml:space="preserve"> </w:t>
      </w:r>
      <w:r w:rsidR="001A3C90" w:rsidRPr="00B54902">
        <w:t xml:space="preserve">because </w:t>
      </w:r>
      <w:r w:rsidRPr="00B54902">
        <w:t xml:space="preserve">the user </w:t>
      </w:r>
      <w:r w:rsidR="001A3C90" w:rsidRPr="00B54902">
        <w:t xml:space="preserve">has to wait </w:t>
      </w:r>
      <w:r w:rsidRPr="00B54902">
        <w:t>for the installation to</w:t>
      </w:r>
      <w:r w:rsidR="00DE30F3">
        <w:t xml:space="preserve"> </w:t>
      </w:r>
      <w:r w:rsidR="006734FB">
        <w:t>finish</w:t>
      </w:r>
      <w:r w:rsidRPr="00B54902">
        <w:t>.</w:t>
      </w:r>
      <w:r w:rsidR="009F1688" w:rsidRPr="00B54902">
        <w:t xml:space="preserve"> </w:t>
      </w:r>
      <w:r w:rsidRPr="00B54902">
        <w:t>In addition, various factors can cause the installation to fail.</w:t>
      </w:r>
      <w:r w:rsidR="00B6124F" w:rsidRPr="00B54902">
        <w:t xml:space="preserve"> </w:t>
      </w:r>
      <w:r w:rsidRPr="00B54902">
        <w:t>T</w:t>
      </w:r>
      <w:r w:rsidR="00905F31" w:rsidRPr="00B54902">
        <w:t>he process of deploying a sequenced application is much faster and easier than deploying a traditionally packaged application.</w:t>
      </w:r>
      <w:r w:rsidR="009F1688" w:rsidRPr="00B54902">
        <w:t xml:space="preserve"> </w:t>
      </w:r>
    </w:p>
    <w:p w:rsidR="003D4C43" w:rsidRDefault="009B268C" w:rsidP="00085523">
      <w:pPr>
        <w:spacing w:after="60"/>
        <w:ind w:right="1440"/>
        <w:rPr>
          <w:b/>
          <w:i/>
          <w:color w:val="auto"/>
        </w:rPr>
      </w:pPr>
      <w:r w:rsidRPr="00B54902">
        <w:rPr>
          <w:color w:val="auto"/>
        </w:rPr>
        <w:t>This speedy delivery prompted a study participant to comment</w:t>
      </w:r>
      <w:r w:rsidR="003D4C43">
        <w:rPr>
          <w:b/>
          <w:i/>
          <w:color w:val="auto"/>
        </w:rPr>
        <w:t>:</w:t>
      </w:r>
    </w:p>
    <w:p w:rsidR="009B268C" w:rsidRDefault="009B268C" w:rsidP="00615D58">
      <w:pPr>
        <w:ind w:left="1350" w:right="1440"/>
        <w:rPr>
          <w:color w:val="auto"/>
        </w:rPr>
      </w:pPr>
      <w:r w:rsidRPr="001B626C">
        <w:rPr>
          <w:b/>
          <w:i/>
          <w:color w:val="auto"/>
        </w:rPr>
        <w:t>“It's so easy, I hesitate to call it automation</w:t>
      </w:r>
      <w:r w:rsidR="00FF3F46" w:rsidRPr="001B626C">
        <w:rPr>
          <w:b/>
          <w:i/>
          <w:color w:val="auto"/>
        </w:rPr>
        <w:t>. W</w:t>
      </w:r>
      <w:r w:rsidRPr="001B626C">
        <w:rPr>
          <w:b/>
          <w:i/>
          <w:color w:val="auto"/>
        </w:rPr>
        <w:t>e just click to deploy and know it has been reliably done.”</w:t>
      </w:r>
    </w:p>
    <w:p w:rsidR="00DE6CDA" w:rsidRPr="00B54902" w:rsidRDefault="00905F31" w:rsidP="00274805">
      <w:pPr>
        <w:pStyle w:val="CommentText"/>
      </w:pPr>
      <w:r w:rsidRPr="00B54902">
        <w:t>With App-V, once the sequenced application is delivered to</w:t>
      </w:r>
      <w:r w:rsidR="00AC3123" w:rsidRPr="00B54902">
        <w:t xml:space="preserve"> a</w:t>
      </w:r>
      <w:r w:rsidRPr="00B54902">
        <w:t xml:space="preserve"> </w:t>
      </w:r>
      <w:r w:rsidR="00011070" w:rsidRPr="00B54902">
        <w:t>user</w:t>
      </w:r>
      <w:r w:rsidRPr="00B54902">
        <w:t>, it is ready for use.</w:t>
      </w:r>
      <w:r w:rsidR="009F1688" w:rsidRPr="00B54902">
        <w:t xml:space="preserve"> </w:t>
      </w:r>
      <w:r w:rsidRPr="00B54902">
        <w:t>The user does not have to wait for</w:t>
      </w:r>
      <w:r w:rsidR="00F22646" w:rsidRPr="00B54902">
        <w:t xml:space="preserve"> a software</w:t>
      </w:r>
      <w:r w:rsidRPr="00B54902">
        <w:t xml:space="preserve"> installation</w:t>
      </w:r>
      <w:r w:rsidR="00F22646" w:rsidRPr="00B54902">
        <w:t xml:space="preserve"> process</w:t>
      </w:r>
      <w:r w:rsidR="0093062D" w:rsidRPr="00B54902">
        <w:t>.</w:t>
      </w:r>
      <w:r w:rsidRPr="00B54902">
        <w:t xml:space="preserve"> </w:t>
      </w:r>
      <w:r w:rsidR="0093062D" w:rsidRPr="00B54902">
        <w:t>I</w:t>
      </w:r>
      <w:r w:rsidRPr="00B54902">
        <w:t>n fact</w:t>
      </w:r>
      <w:r w:rsidR="00372F2D" w:rsidRPr="00B54902">
        <w:t>,</w:t>
      </w:r>
      <w:r w:rsidRPr="00B54902">
        <w:t xml:space="preserve"> </w:t>
      </w:r>
      <w:r w:rsidR="008C0784" w:rsidRPr="00B54902">
        <w:t>following the application’s first</w:t>
      </w:r>
      <w:r w:rsidR="00AF24D8">
        <w:t xml:space="preserve"> </w:t>
      </w:r>
      <w:r w:rsidR="008C0784" w:rsidRPr="00B54902">
        <w:t xml:space="preserve">use, </w:t>
      </w:r>
      <w:r w:rsidRPr="00B54902">
        <w:t xml:space="preserve">sequenced applications frequently start up </w:t>
      </w:r>
      <w:r w:rsidR="00FF28D3">
        <w:t xml:space="preserve">more quickly </w:t>
      </w:r>
      <w:r w:rsidRPr="00B54902">
        <w:t>than traditionally installed applications.</w:t>
      </w:r>
      <w:r w:rsidR="009F1688" w:rsidRPr="00B54902">
        <w:t xml:space="preserve"> </w:t>
      </w:r>
      <w:r w:rsidR="00F22646" w:rsidRPr="00B54902">
        <w:t>This means that App-V helps deliver a more favorable user</w:t>
      </w:r>
      <w:r w:rsidR="008C27AB">
        <w:t xml:space="preserve"> </w:t>
      </w:r>
      <w:r w:rsidR="00F22646" w:rsidRPr="00B54902">
        <w:t>experience</w:t>
      </w:r>
      <w:r w:rsidR="00AF24D8">
        <w:t>.</w:t>
      </w:r>
      <w:r w:rsidR="00AD7CF8">
        <w:t xml:space="preserve"> </w:t>
      </w:r>
      <w:r w:rsidR="00AF24D8">
        <w:t>F</w:t>
      </w:r>
      <w:r w:rsidR="00AD7CF8" w:rsidRPr="00B54902">
        <w:t>ifty-four percent</w:t>
      </w:r>
      <w:r w:rsidR="00AD7CF8">
        <w:t xml:space="preserve"> of the study participants</w:t>
      </w:r>
      <w:r w:rsidR="00AD7CF8" w:rsidRPr="00B54902">
        <w:t xml:space="preserve"> say that users spend less time waiting for </w:t>
      </w:r>
      <w:r w:rsidR="00AD7CF8" w:rsidRPr="00AD7CF8">
        <w:rPr>
          <w:color w:val="auto"/>
        </w:rPr>
        <w:t>applications to install</w:t>
      </w:r>
      <w:r w:rsidR="007B117C">
        <w:rPr>
          <w:color w:val="auto"/>
        </w:rPr>
        <w:t>.</w:t>
      </w:r>
      <w:r w:rsidR="00AD7CF8" w:rsidRPr="00AD7CF8">
        <w:rPr>
          <w:color w:val="auto"/>
        </w:rPr>
        <w:t xml:space="preserve"> </w:t>
      </w:r>
    </w:p>
    <w:p w:rsidR="00274805" w:rsidRPr="00B54902" w:rsidRDefault="00274805" w:rsidP="00274805">
      <w:pPr>
        <w:pStyle w:val="Heading2"/>
      </w:pPr>
      <w:bookmarkStart w:id="20" w:name="_Toc255337766"/>
      <w:r w:rsidRPr="00B54902">
        <w:t>Application</w:t>
      </w:r>
      <w:r>
        <w:t xml:space="preserve"> Migrating and Updating</w:t>
      </w:r>
      <w:bookmarkEnd w:id="20"/>
    </w:p>
    <w:p w:rsidR="00AD7CF8" w:rsidRPr="00BF6243" w:rsidRDefault="008E4CF2" w:rsidP="00176893">
      <w:pPr>
        <w:rPr>
          <w:color w:val="auto"/>
          <w:szCs w:val="22"/>
        </w:rPr>
      </w:pPr>
      <w:r w:rsidRPr="00BF6243">
        <w:rPr>
          <w:color w:val="auto"/>
          <w:szCs w:val="22"/>
        </w:rPr>
        <w:t>Because application virtualization isolates applications from one another, multiple versions of an application can run on a single machine without conflict.</w:t>
      </w:r>
      <w:r w:rsidR="00C259F5" w:rsidRPr="00BF6243">
        <w:rPr>
          <w:color w:val="auto"/>
          <w:szCs w:val="22"/>
        </w:rPr>
        <w:t xml:space="preserve"> </w:t>
      </w:r>
      <w:r w:rsidRPr="00BF6243">
        <w:rPr>
          <w:color w:val="auto"/>
          <w:szCs w:val="22"/>
        </w:rPr>
        <w:t>This capability can provide significant benefit when, for example, migrating users to an updated version of an application</w:t>
      </w:r>
      <w:r w:rsidR="001C169A" w:rsidRPr="00BF6243">
        <w:rPr>
          <w:color w:val="auto"/>
          <w:szCs w:val="22"/>
        </w:rPr>
        <w:t>.</w:t>
      </w:r>
      <w:r w:rsidRPr="00BF6243">
        <w:rPr>
          <w:color w:val="auto"/>
          <w:szCs w:val="22"/>
        </w:rPr>
        <w:t xml:space="preserve"> </w:t>
      </w:r>
      <w:r w:rsidR="001C169A" w:rsidRPr="00BF6243">
        <w:rPr>
          <w:color w:val="auto"/>
          <w:szCs w:val="22"/>
        </w:rPr>
        <w:t>U</w:t>
      </w:r>
      <w:r w:rsidRPr="00BF6243">
        <w:rPr>
          <w:color w:val="auto"/>
          <w:szCs w:val="22"/>
        </w:rPr>
        <w:t xml:space="preserve">sers can undergo training on the new version </w:t>
      </w:r>
      <w:r w:rsidR="00B106ED" w:rsidRPr="00B106ED">
        <w:rPr>
          <w:color w:val="auto"/>
          <w:szCs w:val="22"/>
        </w:rPr>
        <w:t xml:space="preserve">of the application, while the older version is still available to them. When user training and transition are completed, the old version of the application can be retired. In this way, IT professionals can provide seamless support for the transition without disrupting the user’s work. </w:t>
      </w:r>
      <w:r w:rsidR="00384447" w:rsidRPr="00384447">
        <w:rPr>
          <w:color w:val="auto"/>
          <w:szCs w:val="22"/>
        </w:rPr>
        <w:t>Si</w:t>
      </w:r>
      <w:r w:rsidR="00874ADC" w:rsidRPr="00874ADC">
        <w:rPr>
          <w:color w:val="auto"/>
          <w:szCs w:val="22"/>
        </w:rPr>
        <w:t>xty percent</w:t>
      </w:r>
      <w:r w:rsidR="006734FB" w:rsidRPr="00BF6243">
        <w:rPr>
          <w:color w:val="auto"/>
          <w:szCs w:val="22"/>
        </w:rPr>
        <w:t xml:space="preserve"> </w:t>
      </w:r>
      <w:r w:rsidR="00AD7CF8" w:rsidRPr="00BF6243">
        <w:rPr>
          <w:color w:val="auto"/>
          <w:szCs w:val="22"/>
        </w:rPr>
        <w:t xml:space="preserve">of the study participants indicated that the ability to run multiple versions of an application on the same machine helped </w:t>
      </w:r>
      <w:r w:rsidR="00AF24D8" w:rsidRPr="00BF6243">
        <w:rPr>
          <w:color w:val="auto"/>
          <w:szCs w:val="22"/>
        </w:rPr>
        <w:t xml:space="preserve">them </w:t>
      </w:r>
      <w:r w:rsidR="00AD7CF8" w:rsidRPr="00BF6243">
        <w:rPr>
          <w:color w:val="auto"/>
          <w:szCs w:val="22"/>
        </w:rPr>
        <w:t>deliver higher levels of quality and agility.</w:t>
      </w:r>
    </w:p>
    <w:p w:rsidR="008E4CF2" w:rsidRPr="00BF6243" w:rsidRDefault="008E4CF2" w:rsidP="00176893">
      <w:pPr>
        <w:rPr>
          <w:color w:val="auto"/>
          <w:szCs w:val="22"/>
        </w:rPr>
      </w:pPr>
      <w:r w:rsidRPr="00BF6243">
        <w:rPr>
          <w:color w:val="auto"/>
          <w:szCs w:val="22"/>
        </w:rPr>
        <w:t xml:space="preserve">Similarly, application virtualization can provide benefits when </w:t>
      </w:r>
      <w:r w:rsidR="0068274A" w:rsidRPr="00BF6243">
        <w:rPr>
          <w:color w:val="auto"/>
          <w:szCs w:val="22"/>
        </w:rPr>
        <w:t>mov</w:t>
      </w:r>
      <w:r w:rsidRPr="00BF6243">
        <w:rPr>
          <w:color w:val="auto"/>
          <w:szCs w:val="22"/>
        </w:rPr>
        <w:t>ing</w:t>
      </w:r>
      <w:r w:rsidR="00C259F5" w:rsidRPr="00BF6243">
        <w:rPr>
          <w:color w:val="auto"/>
          <w:szCs w:val="22"/>
        </w:rPr>
        <w:t xml:space="preserve"> </w:t>
      </w:r>
      <w:r w:rsidRPr="00BF6243">
        <w:rPr>
          <w:color w:val="auto"/>
          <w:szCs w:val="22"/>
        </w:rPr>
        <w:t>users to an updated operating system</w:t>
      </w:r>
      <w:r w:rsidR="00B106ED" w:rsidRPr="00B106ED">
        <w:rPr>
          <w:color w:val="auto"/>
          <w:szCs w:val="22"/>
        </w:rPr>
        <w:t xml:space="preserve">. By decoupling the applications from the underlying machine, application virtualization can </w:t>
      </w:r>
      <w:r w:rsidR="00D651BA">
        <w:rPr>
          <w:color w:val="auto"/>
          <w:szCs w:val="22"/>
        </w:rPr>
        <w:t xml:space="preserve">help IT </w:t>
      </w:r>
      <w:r w:rsidR="00B106ED" w:rsidRPr="00B106ED">
        <w:rPr>
          <w:color w:val="auto"/>
          <w:szCs w:val="22"/>
        </w:rPr>
        <w:t>migrate users to a new machine or upgrade applications in place with minimal effort and no lost time spent reinstalling applications.</w:t>
      </w:r>
    </w:p>
    <w:p w:rsidR="00274805" w:rsidRPr="00B54902" w:rsidRDefault="00274805" w:rsidP="00274805">
      <w:pPr>
        <w:pStyle w:val="Heading2"/>
      </w:pPr>
      <w:bookmarkStart w:id="21" w:name="_Toc255337767"/>
      <w:r>
        <w:t xml:space="preserve">User-Centric </w:t>
      </w:r>
      <w:r w:rsidRPr="00B54902">
        <w:t>Application</w:t>
      </w:r>
      <w:r>
        <w:t xml:space="preserve"> Delivery</w:t>
      </w:r>
      <w:bookmarkEnd w:id="21"/>
    </w:p>
    <w:p w:rsidR="00F22646" w:rsidRPr="00B54902" w:rsidRDefault="00F22646" w:rsidP="00176893">
      <w:pPr>
        <w:rPr>
          <w:color w:val="auto"/>
        </w:rPr>
      </w:pPr>
      <w:r w:rsidRPr="00B54902">
        <w:rPr>
          <w:color w:val="auto"/>
        </w:rPr>
        <w:t xml:space="preserve">App-V provides an improved </w:t>
      </w:r>
      <w:r w:rsidR="00A23D41">
        <w:rPr>
          <w:color w:val="auto"/>
        </w:rPr>
        <w:t xml:space="preserve">user </w:t>
      </w:r>
      <w:r w:rsidRPr="00B54902">
        <w:rPr>
          <w:color w:val="auto"/>
        </w:rPr>
        <w:t xml:space="preserve">experience </w:t>
      </w:r>
      <w:r w:rsidR="00BD1B99" w:rsidRPr="00B54902">
        <w:rPr>
          <w:color w:val="auto"/>
        </w:rPr>
        <w:t>i</w:t>
      </w:r>
      <w:r w:rsidRPr="00B54902">
        <w:rPr>
          <w:color w:val="auto"/>
        </w:rPr>
        <w:t>n other ways.</w:t>
      </w:r>
      <w:r w:rsidR="009F1688" w:rsidRPr="00B54902">
        <w:rPr>
          <w:color w:val="auto"/>
        </w:rPr>
        <w:t xml:space="preserve"> </w:t>
      </w:r>
      <w:r w:rsidRPr="00B54902">
        <w:rPr>
          <w:color w:val="auto"/>
        </w:rPr>
        <w:t xml:space="preserve">Because applications are not installed on a specific machine, users are not tied to a specific </w:t>
      </w:r>
      <w:r w:rsidR="00A23D41">
        <w:rPr>
          <w:color w:val="auto"/>
        </w:rPr>
        <w:t>PC</w:t>
      </w:r>
      <w:r w:rsidRPr="00B54902">
        <w:rPr>
          <w:color w:val="auto"/>
        </w:rPr>
        <w:t>.</w:t>
      </w:r>
      <w:r w:rsidR="009F1688" w:rsidRPr="00B54902">
        <w:rPr>
          <w:color w:val="auto"/>
        </w:rPr>
        <w:t xml:space="preserve"> </w:t>
      </w:r>
      <w:r w:rsidRPr="00B54902">
        <w:rPr>
          <w:color w:val="auto"/>
        </w:rPr>
        <w:t>If their machine breaks, for example, user</w:t>
      </w:r>
      <w:r w:rsidR="0076311A">
        <w:rPr>
          <w:color w:val="auto"/>
        </w:rPr>
        <w:t>s</w:t>
      </w:r>
      <w:r w:rsidRPr="00B54902">
        <w:rPr>
          <w:color w:val="auto"/>
        </w:rPr>
        <w:t xml:space="preserve"> can simply move to another </w:t>
      </w:r>
      <w:r w:rsidR="00A23D41">
        <w:rPr>
          <w:color w:val="auto"/>
        </w:rPr>
        <w:t>one</w:t>
      </w:r>
      <w:r w:rsidR="0093062D" w:rsidRPr="00B54902">
        <w:rPr>
          <w:color w:val="auto"/>
        </w:rPr>
        <w:t>,</w:t>
      </w:r>
      <w:r w:rsidRPr="00B54902">
        <w:rPr>
          <w:color w:val="auto"/>
        </w:rPr>
        <w:t xml:space="preserve"> and their virtualized applications will be delivered to them seamlessly.</w:t>
      </w:r>
      <w:r w:rsidR="009F1688" w:rsidRPr="00B54902">
        <w:rPr>
          <w:color w:val="auto"/>
        </w:rPr>
        <w:t xml:space="preserve"> </w:t>
      </w:r>
      <w:r w:rsidRPr="00B54902">
        <w:rPr>
          <w:color w:val="auto"/>
        </w:rPr>
        <w:t>This</w:t>
      </w:r>
      <w:r w:rsidR="00185684" w:rsidRPr="00B54902">
        <w:rPr>
          <w:color w:val="auto"/>
        </w:rPr>
        <w:t xml:space="preserve"> </w:t>
      </w:r>
      <w:r w:rsidR="0093062D" w:rsidRPr="00B54902">
        <w:rPr>
          <w:color w:val="auto"/>
        </w:rPr>
        <w:t xml:space="preserve">approach </w:t>
      </w:r>
      <w:r w:rsidR="00185684" w:rsidRPr="00B54902">
        <w:rPr>
          <w:color w:val="auto"/>
        </w:rPr>
        <w:t xml:space="preserve">means that App-V helps deliver </w:t>
      </w:r>
      <w:r w:rsidR="00656082" w:rsidRPr="00B54902">
        <w:rPr>
          <w:color w:val="auto"/>
        </w:rPr>
        <w:t xml:space="preserve">on the vision of </w:t>
      </w:r>
      <w:r w:rsidR="00185684" w:rsidRPr="00B54902">
        <w:rPr>
          <w:color w:val="auto"/>
        </w:rPr>
        <w:t>user-centric computing</w:t>
      </w:r>
      <w:r w:rsidR="0093062D" w:rsidRPr="00B54902">
        <w:rPr>
          <w:color w:val="auto"/>
        </w:rPr>
        <w:t>.</w:t>
      </w:r>
      <w:r w:rsidR="00185684" w:rsidRPr="00B54902">
        <w:rPr>
          <w:color w:val="auto"/>
        </w:rPr>
        <w:t xml:space="preserve"> </w:t>
      </w:r>
      <w:r w:rsidR="0076311A">
        <w:rPr>
          <w:color w:val="auto"/>
        </w:rPr>
        <w:t>U</w:t>
      </w:r>
      <w:r w:rsidR="00185684" w:rsidRPr="00B54902">
        <w:rPr>
          <w:color w:val="auto"/>
        </w:rPr>
        <w:t>ser</w:t>
      </w:r>
      <w:r w:rsidR="0076311A">
        <w:rPr>
          <w:color w:val="auto"/>
        </w:rPr>
        <w:t>s</w:t>
      </w:r>
      <w:r w:rsidR="00185684" w:rsidRPr="00B54902">
        <w:rPr>
          <w:color w:val="auto"/>
        </w:rPr>
        <w:t xml:space="preserve"> gain the ability to move freely within their </w:t>
      </w:r>
      <w:r w:rsidR="0093062D" w:rsidRPr="00B54902">
        <w:rPr>
          <w:color w:val="auto"/>
        </w:rPr>
        <w:t>IT</w:t>
      </w:r>
      <w:r w:rsidR="006A3C6B" w:rsidRPr="00B54902">
        <w:rPr>
          <w:color w:val="auto"/>
        </w:rPr>
        <w:t xml:space="preserve"> </w:t>
      </w:r>
      <w:r w:rsidR="00185684" w:rsidRPr="00B54902">
        <w:rPr>
          <w:color w:val="auto"/>
        </w:rPr>
        <w:t xml:space="preserve">environment, knowing </w:t>
      </w:r>
      <w:r w:rsidR="00AF24D8">
        <w:rPr>
          <w:color w:val="auto"/>
        </w:rPr>
        <w:t xml:space="preserve">that </w:t>
      </w:r>
      <w:r w:rsidR="00185684" w:rsidRPr="00B54902">
        <w:rPr>
          <w:color w:val="auto"/>
        </w:rPr>
        <w:t>their applications will move with them.</w:t>
      </w:r>
    </w:p>
    <w:p w:rsidR="00AD7CF8" w:rsidRPr="00B54902" w:rsidRDefault="00DB450D" w:rsidP="00176893">
      <w:pPr>
        <w:rPr>
          <w:color w:val="auto"/>
        </w:rPr>
      </w:pPr>
      <w:r w:rsidRPr="00B54902">
        <w:rPr>
          <w:color w:val="auto"/>
        </w:rPr>
        <w:t>App-V even provides flexibility in the mechanism for delivering an application to users. A sequenced application can be delivered to users through normal software deployment tools, but the application may also be dynamically “streamed” to users.</w:t>
      </w:r>
      <w:r w:rsidR="00845BB1">
        <w:rPr>
          <w:color w:val="auto"/>
        </w:rPr>
        <w:t xml:space="preserve"> </w:t>
      </w:r>
      <w:r w:rsidR="00AD7CF8" w:rsidRPr="00B54902">
        <w:rPr>
          <w:color w:val="auto"/>
        </w:rPr>
        <w:t xml:space="preserve">Streaming is a process distinguished from traditional </w:t>
      </w:r>
      <w:r w:rsidR="00DC4951">
        <w:rPr>
          <w:color w:val="auto"/>
        </w:rPr>
        <w:t>download-and-execute application delivery</w:t>
      </w:r>
      <w:r w:rsidR="00AD7CF8" w:rsidRPr="00B54902">
        <w:rPr>
          <w:b/>
          <w:color w:val="auto"/>
        </w:rPr>
        <w:t xml:space="preserve">. </w:t>
      </w:r>
      <w:r w:rsidR="00AD7CF8" w:rsidRPr="00B54902">
        <w:rPr>
          <w:color w:val="auto"/>
        </w:rPr>
        <w:t xml:space="preserve">Using integrated capabilities within the virtual application platform enables IT professionals to stream applications to targeted groups of users, ensuring that the right users get the right applications at the right time. </w:t>
      </w:r>
    </w:p>
    <w:p w:rsidR="00F22C29" w:rsidRDefault="00DB450D" w:rsidP="00D81DF9">
      <w:pPr>
        <w:autoSpaceDE w:val="0"/>
        <w:autoSpaceDN w:val="0"/>
        <w:adjustRightInd w:val="0"/>
        <w:rPr>
          <w:color w:val="auto"/>
        </w:rPr>
      </w:pPr>
      <w:r w:rsidRPr="00B54902">
        <w:rPr>
          <w:color w:val="auto"/>
        </w:rPr>
        <w:t>Rather than “pushing” down entire applications, the first time an application is requested</w:t>
      </w:r>
      <w:r w:rsidR="006C6829">
        <w:rPr>
          <w:color w:val="auto"/>
        </w:rPr>
        <w:t>,</w:t>
      </w:r>
      <w:r w:rsidRPr="00B54902">
        <w:rPr>
          <w:color w:val="auto"/>
        </w:rPr>
        <w:t xml:space="preserve"> the App-V client rap</w:t>
      </w:r>
      <w:r w:rsidR="00AD7CF8">
        <w:rPr>
          <w:color w:val="auto"/>
        </w:rPr>
        <w:t>idly “streams</w:t>
      </w:r>
      <w:r w:rsidRPr="00B54902">
        <w:rPr>
          <w:color w:val="auto"/>
        </w:rPr>
        <w:t>” only the code necessary to start the program from a central server— typically 20</w:t>
      </w:r>
      <w:r w:rsidR="00CD6F4A" w:rsidRPr="00B54902">
        <w:rPr>
          <w:color w:val="auto"/>
        </w:rPr>
        <w:t>%</w:t>
      </w:r>
      <w:r w:rsidRPr="00B54902">
        <w:rPr>
          <w:color w:val="auto"/>
        </w:rPr>
        <w:t xml:space="preserve"> to 40% of the total code. When the session terminates, application settings and profiles are saved in a non-volatile cache, providing instant access for subsequent use. The cached code enables applications to run locally with full functionality, even without a network connection.</w:t>
      </w:r>
      <w:r w:rsidR="00845BB1">
        <w:rPr>
          <w:color w:val="auto"/>
        </w:rPr>
        <w:t xml:space="preserve"> </w:t>
      </w:r>
      <w:r w:rsidRPr="00B54902">
        <w:rPr>
          <w:color w:val="auto"/>
        </w:rPr>
        <w:t>Applications may be streamed on demand over the Internet or via the corporate network to desktop</w:t>
      </w:r>
      <w:r w:rsidR="00BD1B99" w:rsidRPr="00B54902">
        <w:rPr>
          <w:color w:val="auto"/>
        </w:rPr>
        <w:t xml:space="preserve"> and laptop PC</w:t>
      </w:r>
      <w:r w:rsidRPr="00B54902">
        <w:rPr>
          <w:color w:val="auto"/>
        </w:rPr>
        <w:t>s</w:t>
      </w:r>
      <w:r w:rsidR="00BD1B99" w:rsidRPr="00B54902">
        <w:rPr>
          <w:color w:val="auto"/>
        </w:rPr>
        <w:t xml:space="preserve"> and to</w:t>
      </w:r>
      <w:r w:rsidRPr="00B54902">
        <w:rPr>
          <w:color w:val="auto"/>
        </w:rPr>
        <w:t xml:space="preserve"> terminal servers</w:t>
      </w:r>
      <w:r w:rsidR="00AD7CF8">
        <w:rPr>
          <w:color w:val="auto"/>
        </w:rPr>
        <w:t>, providing even more flexible options</w:t>
      </w:r>
      <w:r w:rsidR="00BD1B99" w:rsidRPr="00B54902">
        <w:rPr>
          <w:color w:val="auto"/>
        </w:rPr>
        <w:t>.</w:t>
      </w:r>
    </w:p>
    <w:p w:rsidR="00C97DF7" w:rsidRDefault="00185684" w:rsidP="00AD7CF8">
      <w:pPr>
        <w:autoSpaceDE w:val="0"/>
        <w:autoSpaceDN w:val="0"/>
        <w:adjustRightInd w:val="0"/>
        <w:rPr>
          <w:szCs w:val="22"/>
        </w:rPr>
      </w:pPr>
      <w:r w:rsidRPr="00E9365D">
        <w:rPr>
          <w:szCs w:val="22"/>
        </w:rPr>
        <w:t>Because deploy</w:t>
      </w:r>
      <w:r w:rsidR="006C6829" w:rsidRPr="00E9365D">
        <w:rPr>
          <w:szCs w:val="22"/>
        </w:rPr>
        <w:t>ing</w:t>
      </w:r>
      <w:r w:rsidRPr="00E9365D">
        <w:rPr>
          <w:szCs w:val="22"/>
        </w:rPr>
        <w:t xml:space="preserve"> virtualized applications is so simple,</w:t>
      </w:r>
      <w:r w:rsidR="008C0784" w:rsidRPr="00E9365D">
        <w:rPr>
          <w:szCs w:val="22"/>
        </w:rPr>
        <w:t xml:space="preserve"> </w:t>
      </w:r>
      <w:r w:rsidR="006A3C6B" w:rsidRPr="00E9365D">
        <w:rPr>
          <w:szCs w:val="22"/>
        </w:rPr>
        <w:t xml:space="preserve">the </w:t>
      </w:r>
      <w:r w:rsidR="008C0784" w:rsidRPr="00E9365D">
        <w:rPr>
          <w:szCs w:val="22"/>
        </w:rPr>
        <w:t xml:space="preserve">IT </w:t>
      </w:r>
      <w:r w:rsidR="006A3C6B" w:rsidRPr="00E9365D">
        <w:rPr>
          <w:szCs w:val="22"/>
        </w:rPr>
        <w:t xml:space="preserve">staff </w:t>
      </w:r>
      <w:r w:rsidR="0068529E" w:rsidRPr="00E9365D">
        <w:rPr>
          <w:szCs w:val="22"/>
        </w:rPr>
        <w:t>can</w:t>
      </w:r>
      <w:r w:rsidR="008C0784" w:rsidRPr="00E9365D">
        <w:rPr>
          <w:szCs w:val="22"/>
        </w:rPr>
        <w:t xml:space="preserve"> respond more quickly to user requests,</w:t>
      </w:r>
      <w:r w:rsidR="00011070" w:rsidRPr="00E9365D">
        <w:rPr>
          <w:szCs w:val="22"/>
        </w:rPr>
        <w:t xml:space="preserve"> </w:t>
      </w:r>
      <w:r w:rsidR="008C0784" w:rsidRPr="00E9365D">
        <w:rPr>
          <w:szCs w:val="22"/>
        </w:rPr>
        <w:t>delivering applications with significantly less wait</w:t>
      </w:r>
      <w:r w:rsidR="006A3C6B" w:rsidRPr="00E9365D">
        <w:rPr>
          <w:szCs w:val="22"/>
        </w:rPr>
        <w:t xml:space="preserve">ing </w:t>
      </w:r>
      <w:r w:rsidR="008C0784" w:rsidRPr="00E9365D">
        <w:rPr>
          <w:szCs w:val="22"/>
        </w:rPr>
        <w:t>time for the user.</w:t>
      </w:r>
      <w:r w:rsidRPr="00E9365D">
        <w:rPr>
          <w:szCs w:val="22"/>
        </w:rPr>
        <w:t xml:space="preserve"> </w:t>
      </w:r>
      <w:r w:rsidR="008B1E5F" w:rsidRPr="00E9365D">
        <w:rPr>
          <w:szCs w:val="22"/>
        </w:rPr>
        <w:t>In fact, more than t</w:t>
      </w:r>
      <w:r w:rsidR="00142928" w:rsidRPr="00E9365D">
        <w:rPr>
          <w:szCs w:val="22"/>
        </w:rPr>
        <w:t>wo-thirds of all respondent organi</w:t>
      </w:r>
      <w:r w:rsidR="00B106ED" w:rsidRPr="00B106ED">
        <w:rPr>
          <w:szCs w:val="22"/>
        </w:rPr>
        <w:t>zations say that application virtualization decreased the time needed to give an end user access to applications. On average, those organizations indicate that application virtualization reduced the amount of time it takes to provide access to applications by 46%. The direct labor involved in deploying applications is reduced by 20%, representing a reduction in IT labor costs of nearly $8 per PC per year.</w:t>
      </w:r>
      <w:r w:rsidR="00DE30F3">
        <w:rPr>
          <w:szCs w:val="22"/>
        </w:rPr>
        <w:t xml:space="preserve">  </w:t>
      </w:r>
    </w:p>
    <w:p w:rsidR="00D81DF9" w:rsidRPr="00E9365D" w:rsidRDefault="00D81DF9" w:rsidP="00AD7CF8">
      <w:pPr>
        <w:autoSpaceDE w:val="0"/>
        <w:autoSpaceDN w:val="0"/>
        <w:adjustRightInd w:val="0"/>
        <w:rPr>
          <w:color w:val="auto"/>
          <w:szCs w:val="22"/>
        </w:rPr>
      </w:pPr>
      <w:r w:rsidRPr="00D81DF9">
        <w:rPr>
          <w:noProof/>
          <w:color w:val="auto"/>
          <w:szCs w:val="22"/>
        </w:rPr>
        <w:drawing>
          <wp:inline distT="0" distB="0" distL="0" distR="0">
            <wp:extent cx="5943600" cy="1331595"/>
            <wp:effectExtent l="19050" t="0" r="0" b="0"/>
            <wp:docPr id="26"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38850" cy="1353195"/>
                      <a:chOff x="1524000" y="457200"/>
                      <a:chExt cx="6038850" cy="1353195"/>
                    </a:xfrm>
                  </a:grpSpPr>
                  <a:grpSp>
                    <a:nvGrpSpPr>
                      <a:cNvPr id="2" name="Group 25"/>
                      <a:cNvGrpSpPr/>
                    </a:nvGrpSpPr>
                    <a:grpSpPr>
                      <a:xfrm>
                        <a:off x="1524000" y="457200"/>
                        <a:ext cx="6038850" cy="1353195"/>
                        <a:chOff x="1371600" y="2780655"/>
                        <a:chExt cx="6038850" cy="1353195"/>
                      </a:xfrm>
                    </a:grpSpPr>
                    <a:sp>
                      <a:nvSpPr>
                        <a:cNvPr id="1029" name="AutoShape 5"/>
                        <a:cNvSpPr>
                          <a:spLocks noChangeArrowheads="1"/>
                        </a:cNvSpPr>
                      </a:nvSpPr>
                      <a:spPr bwMode="auto">
                        <a:xfrm rot="5400000">
                          <a:off x="3810000" y="533400"/>
                          <a:ext cx="1238250" cy="5962650"/>
                        </a:xfrm>
                        <a:prstGeom prst="roundRect">
                          <a:avLst>
                            <a:gd name="adj" fmla="val 16667"/>
                          </a:avLst>
                        </a:prstGeom>
                        <a:solidFill>
                          <a:srgbClr val="B8CCE4"/>
                        </a:solidFill>
                        <a:ln w="9525">
                          <a:noFill/>
                          <a:round/>
                          <a:headEnd/>
                          <a:tailEnd/>
                        </a:ln>
                        <a:effectLst>
                          <a:outerShdw dist="107763" dir="13500000" algn="ctr" rotWithShape="0">
                            <a:srgbClr val="95B3D7">
                              <a:alpha val="50000"/>
                            </a:srgbClr>
                          </a:outerShdw>
                        </a:effectLst>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pic>
                      <a:nvPicPr>
                        <a:cNvPr id="4" name="Picture 3" descr="Wall Clock.png"/>
                        <a:cNvPicPr/>
                      </a:nvPicPr>
                      <a:blipFill>
                        <a:blip r:embed="rId20" cstate="print"/>
                        <a:srcRect l="18239" t="15882" r="17935" b="19319"/>
                        <a:stretch>
                          <a:fillRect/>
                        </a:stretch>
                      </a:blipFill>
                      <a:spPr>
                        <a:xfrm>
                          <a:off x="4019698" y="3445788"/>
                          <a:ext cx="403645" cy="405441"/>
                        </a:xfrm>
                        <a:prstGeom prst="rect">
                          <a:avLst/>
                        </a:prstGeom>
                      </a:spPr>
                    </a:pic>
                    <a:pic>
                      <a:nvPicPr>
                        <a:cNvPr id="5" name="Picture 4"/>
                        <a:cNvPicPr/>
                      </a:nvPicPr>
                      <a:blipFill>
                        <a:blip r:embed="rId21" cstate="print"/>
                        <a:srcRect/>
                        <a:stretch>
                          <a:fillRect/>
                        </a:stretch>
                      </a:blipFill>
                      <a:spPr bwMode="auto">
                        <a:xfrm>
                          <a:off x="3989992" y="3094494"/>
                          <a:ext cx="550293" cy="319177"/>
                        </a:xfrm>
                        <a:prstGeom prst="rect">
                          <a:avLst/>
                        </a:prstGeom>
                        <a:noFill/>
                        <a:ln w="9525">
                          <a:noFill/>
                          <a:miter lim="800000"/>
                          <a:headEnd/>
                          <a:tailEnd/>
                        </a:ln>
                      </a:spPr>
                    </a:pic>
                    <a:pic>
                      <a:nvPicPr>
                        <a:cNvPr id="6" name="Picture 5"/>
                        <a:cNvPicPr/>
                      </a:nvPicPr>
                      <a:blipFill>
                        <a:blip r:embed="rId22" cstate="print"/>
                        <a:srcRect/>
                        <a:stretch>
                          <a:fillRect/>
                        </a:stretch>
                      </a:blipFill>
                      <a:spPr bwMode="auto">
                        <a:xfrm>
                          <a:off x="2544315" y="3385086"/>
                          <a:ext cx="93094" cy="457200"/>
                        </a:xfrm>
                        <a:prstGeom prst="rect">
                          <a:avLst/>
                        </a:prstGeom>
                        <a:noFill/>
                        <a:ln w="9525">
                          <a:noFill/>
                          <a:miter lim="800000"/>
                          <a:headEnd/>
                          <a:tailEnd/>
                        </a:ln>
                      </a:spPr>
                    </a:pic>
                    <a:pic>
                      <a:nvPicPr>
                        <a:cNvPr id="7" name="Picture 6" descr="Dollar.png"/>
                        <a:cNvPicPr/>
                      </a:nvPicPr>
                      <a:blipFill>
                        <a:blip r:embed="rId23" cstate="print"/>
                        <a:srcRect l="25699" t="10406" r="27250" b="16752"/>
                        <a:stretch>
                          <a:fillRect/>
                        </a:stretch>
                      </a:blipFill>
                      <a:spPr>
                        <a:xfrm>
                          <a:off x="2315715" y="3461286"/>
                          <a:ext cx="231644" cy="336430"/>
                        </a:xfrm>
                        <a:prstGeom prst="rect">
                          <a:avLst/>
                        </a:prstGeom>
                      </a:spPr>
                    </a:pic>
                    <a:pic>
                      <a:nvPicPr>
                        <a:cNvPr id="8" name="Picture 7" descr="Monitor.png"/>
                        <a:cNvPicPr/>
                      </a:nvPicPr>
                      <a:blipFill>
                        <a:blip r:embed="rId24" cstate="print"/>
                        <a:srcRect l="21978" t="14575" r="24908" b="18205"/>
                        <a:stretch>
                          <a:fillRect/>
                        </a:stretch>
                      </a:blipFill>
                      <a:spPr>
                        <a:xfrm>
                          <a:off x="2620515" y="3461286"/>
                          <a:ext cx="327804" cy="370936"/>
                        </a:xfrm>
                        <a:prstGeom prst="rect">
                          <a:avLst/>
                        </a:prstGeom>
                      </a:spPr>
                    </a:pic>
                    <a:pic>
                      <a:nvPicPr>
                        <a:cNvPr id="12" name="Picture 11"/>
                        <a:cNvPicPr/>
                      </a:nvPicPr>
                      <a:blipFill>
                        <a:blip r:embed="rId22" cstate="print"/>
                        <a:srcRect/>
                        <a:stretch>
                          <a:fillRect/>
                        </a:stretch>
                      </a:blipFill>
                      <a:spPr bwMode="auto">
                        <a:xfrm>
                          <a:off x="5787312" y="3392835"/>
                          <a:ext cx="93094" cy="457200"/>
                        </a:xfrm>
                        <a:prstGeom prst="rect">
                          <a:avLst/>
                        </a:prstGeom>
                        <a:noFill/>
                        <a:ln w="9525">
                          <a:noFill/>
                          <a:miter lim="800000"/>
                          <a:headEnd/>
                          <a:tailEnd/>
                        </a:ln>
                      </a:spPr>
                    </a:pic>
                    <a:pic>
                      <a:nvPicPr>
                        <a:cNvPr id="13" name="Picture 12" descr="Dollar.png"/>
                        <a:cNvPicPr/>
                      </a:nvPicPr>
                      <a:blipFill>
                        <a:blip r:embed="rId23" cstate="print"/>
                        <a:srcRect l="25699" t="10406" r="27250" b="16752"/>
                        <a:stretch>
                          <a:fillRect/>
                        </a:stretch>
                      </a:blipFill>
                      <a:spPr>
                        <a:xfrm>
                          <a:off x="5558712" y="3469035"/>
                          <a:ext cx="231644" cy="336430"/>
                        </a:xfrm>
                        <a:prstGeom prst="rect">
                          <a:avLst/>
                        </a:prstGeom>
                      </a:spPr>
                    </a:pic>
                    <a:pic>
                      <a:nvPicPr>
                        <a:cNvPr id="14" name="Picture 13" descr="Monitor.png"/>
                        <a:cNvPicPr/>
                      </a:nvPicPr>
                      <a:blipFill>
                        <a:blip r:embed="rId24" cstate="print"/>
                        <a:srcRect l="21978" t="14575" r="24908" b="18205"/>
                        <a:stretch>
                          <a:fillRect/>
                        </a:stretch>
                      </a:blipFill>
                      <a:spPr>
                        <a:xfrm>
                          <a:off x="5863512" y="3469035"/>
                          <a:ext cx="327804" cy="370936"/>
                        </a:xfrm>
                        <a:prstGeom prst="rect">
                          <a:avLst/>
                        </a:prstGeom>
                      </a:spPr>
                    </a:pic>
                    <a:sp>
                      <a:nvSpPr>
                        <a:cNvPr id="1026" name="Text Box 2"/>
                        <a:cNvSpPr txBox="1">
                          <a:spLocks noChangeArrowheads="1"/>
                        </a:cNvSpPr>
                      </a:nvSpPr>
                      <a:spPr bwMode="auto">
                        <a:xfrm>
                          <a:off x="3721866" y="3842286"/>
                          <a:ext cx="990600" cy="285750"/>
                        </a:xfrm>
                        <a:prstGeom prst="rect">
                          <a:avLst/>
                        </a:prstGeom>
                        <a:noFill/>
                        <a:ln w="9525">
                          <a:noFill/>
                          <a:miter lim="800000"/>
                          <a:headEnd/>
                          <a:tailEnd/>
                        </a:ln>
                      </a:spPr>
                      <a:txSp>
                        <a:txBody>
                          <a:bodyPr vert="horz" wrap="square" lIns="0" tIns="0" rIns="0" bIns="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lang="en-US" sz="900" b="1" dirty="0" smtClean="0">
                                <a:latin typeface="Calibri" pitchFamily="34" charset="0"/>
                                <a:cs typeface="Arial" pitchFamily="34" charset="0"/>
                              </a:rPr>
                              <a:t>20</a:t>
                            </a:r>
                            <a:r>
                              <a:rPr kumimoji="0" lang="en-US" sz="900" b="1" i="0" u="none" strike="noStrike" cap="none" normalizeH="0" baseline="0" dirty="0" smtClean="0">
                                <a:ln>
                                  <a:noFill/>
                                </a:ln>
                                <a:solidFill>
                                  <a:schemeClr val="tx1"/>
                                </a:solidFill>
                                <a:effectLst/>
                                <a:latin typeface="Calibri" pitchFamily="34" charset="0"/>
                                <a:cs typeface="Arial" pitchFamily="34" charset="0"/>
                              </a:rPr>
                              <a:t>% time savings</a:t>
                            </a:r>
                            <a:endParaRPr kumimoji="0" lang="en-US" sz="18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27" name="Text Box 3"/>
                        <a:cNvSpPr txBox="1">
                          <a:spLocks noChangeArrowheads="1"/>
                        </a:cNvSpPr>
                      </a:nvSpPr>
                      <a:spPr bwMode="auto">
                        <a:xfrm>
                          <a:off x="1880472" y="3102243"/>
                          <a:ext cx="1519238" cy="285750"/>
                        </a:xfrm>
                        <a:prstGeom prst="rect">
                          <a:avLst/>
                        </a:prstGeom>
                        <a:noFill/>
                        <a:ln w="9525">
                          <a:noFill/>
                          <a:miter lim="800000"/>
                          <a:headEnd/>
                          <a:tailEnd/>
                        </a:ln>
                      </a:spPr>
                      <a:txSp>
                        <a:txBody>
                          <a:bodyPr vert="horz" wrap="square" lIns="0" tIns="0" rIns="0" bIns="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900" b="1" i="0" u="sng" strike="noStrike" cap="none" normalizeH="0" baseline="0" dirty="0" smtClean="0">
                                <a:ln>
                                  <a:noFill/>
                                </a:ln>
                                <a:solidFill>
                                  <a:schemeClr val="tx1"/>
                                </a:solidFill>
                                <a:effectLst/>
                                <a:latin typeface="Calibri" pitchFamily="34" charset="0"/>
                                <a:cs typeface="Arial" pitchFamily="34" charset="0"/>
                              </a:rPr>
                              <a:t>Prior to</a:t>
                            </a:r>
                            <a:r>
                              <a:rPr kumimoji="0" lang="en-US" sz="900" b="1" i="0" u="none" strike="noStrike" cap="none" normalizeH="0" baseline="0" dirty="0" smtClean="0">
                                <a:ln>
                                  <a:noFill/>
                                </a:ln>
                                <a:solidFill>
                                  <a:schemeClr val="tx1"/>
                                </a:solidFill>
                                <a:effectLst/>
                                <a:latin typeface="Calibri" pitchFamily="34" charset="0"/>
                                <a:cs typeface="Arial" pitchFamily="34" charset="0"/>
                              </a:rPr>
                              <a:t> Adopting </a:t>
                            </a:r>
                            <a:r>
                              <a:rPr kumimoji="0" lang="en-US" sz="900" b="1" i="0" u="none" strike="noStrike" cap="none" normalizeH="0" baseline="0" dirty="0" smtClean="0">
                                <a:ln>
                                  <a:noFill/>
                                </a:ln>
                                <a:solidFill>
                                  <a:schemeClr val="tx1"/>
                                </a:solidFill>
                                <a:effectLst/>
                                <a:latin typeface="Times New Roman" pitchFamily="18" charset="0"/>
                                <a:cs typeface="Arial" pitchFamily="34" charset="0"/>
                              </a:rPr>
                              <a:t/>
                            </a:r>
                            <a:br>
                              <a:rPr kumimoji="0" lang="en-US" sz="900" b="1" i="0" u="none" strike="noStrike" cap="none" normalizeH="0" baseline="0" dirty="0" smtClean="0">
                                <a:ln>
                                  <a:noFill/>
                                </a:ln>
                                <a:solidFill>
                                  <a:schemeClr val="tx1"/>
                                </a:solidFill>
                                <a:effectLst/>
                                <a:latin typeface="Times New Roman" pitchFamily="18" charset="0"/>
                                <a:cs typeface="Arial" pitchFamily="34" charset="0"/>
                              </a:rPr>
                            </a:br>
                            <a:r>
                              <a:rPr kumimoji="0" lang="en-US" sz="900" b="1" i="0" u="none" strike="noStrike" cap="none" normalizeH="0" baseline="0" dirty="0" smtClean="0">
                                <a:ln>
                                  <a:noFill/>
                                </a:ln>
                                <a:solidFill>
                                  <a:schemeClr val="tx1"/>
                                </a:solidFill>
                                <a:effectLst/>
                                <a:latin typeface="Calibri" pitchFamily="34" charset="0"/>
                                <a:cs typeface="Arial" pitchFamily="34" charset="0"/>
                              </a:rPr>
                              <a:t>Application Virtualization</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28" name="Text Box 4"/>
                        <a:cNvSpPr txBox="1">
                          <a:spLocks noChangeArrowheads="1"/>
                        </a:cNvSpPr>
                      </a:nvSpPr>
                      <a:spPr bwMode="auto">
                        <a:xfrm>
                          <a:off x="5275869" y="3109992"/>
                          <a:ext cx="1519238" cy="285750"/>
                        </a:xfrm>
                        <a:prstGeom prst="rect">
                          <a:avLst/>
                        </a:prstGeom>
                        <a:noFill/>
                        <a:ln w="9525">
                          <a:noFill/>
                          <a:miter lim="800000"/>
                          <a:headEnd/>
                          <a:tailEnd/>
                        </a:ln>
                      </a:spPr>
                      <a:txSp>
                        <a:txBody>
                          <a:bodyPr vert="horz" wrap="square" lIns="0" tIns="0" rIns="0" bIns="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900" b="1" i="0" u="sng" strike="noStrike" cap="none" normalizeH="0" baseline="0" dirty="0" smtClean="0">
                                <a:ln>
                                  <a:noFill/>
                                </a:ln>
                                <a:solidFill>
                                  <a:schemeClr val="tx1"/>
                                </a:solidFill>
                                <a:effectLst/>
                                <a:latin typeface="Calibri" pitchFamily="34" charset="0"/>
                                <a:cs typeface="Arial" pitchFamily="34" charset="0"/>
                              </a:rPr>
                              <a:t>After</a:t>
                            </a:r>
                            <a:r>
                              <a:rPr kumimoji="0" lang="en-US" sz="900" b="1" i="0" u="none" strike="noStrike" cap="none" normalizeH="0" baseline="0" dirty="0" smtClean="0">
                                <a:ln>
                                  <a:noFill/>
                                </a:ln>
                                <a:solidFill>
                                  <a:schemeClr val="tx1"/>
                                </a:solidFill>
                                <a:effectLst/>
                                <a:latin typeface="Calibri" pitchFamily="34" charset="0"/>
                                <a:cs typeface="Arial" pitchFamily="34" charset="0"/>
                              </a:rPr>
                              <a:t> Adopting </a:t>
                            </a:r>
                            <a:r>
                              <a:rPr kumimoji="0" lang="en-US" sz="900" b="1" i="0" u="none" strike="noStrike" cap="none" normalizeH="0" baseline="0" dirty="0" smtClean="0">
                                <a:ln>
                                  <a:noFill/>
                                </a:ln>
                                <a:solidFill>
                                  <a:schemeClr val="tx1"/>
                                </a:solidFill>
                                <a:effectLst/>
                                <a:latin typeface="Times New Roman" pitchFamily="18" charset="0"/>
                                <a:cs typeface="Arial" pitchFamily="34" charset="0"/>
                              </a:rPr>
                              <a:t/>
                            </a:r>
                            <a:br>
                              <a:rPr kumimoji="0" lang="en-US" sz="900" b="1" i="0" u="none" strike="noStrike" cap="none" normalizeH="0" baseline="0" dirty="0" smtClean="0">
                                <a:ln>
                                  <a:noFill/>
                                </a:ln>
                                <a:solidFill>
                                  <a:schemeClr val="tx1"/>
                                </a:solidFill>
                                <a:effectLst/>
                                <a:latin typeface="Times New Roman" pitchFamily="18" charset="0"/>
                                <a:cs typeface="Arial" pitchFamily="34" charset="0"/>
                              </a:rPr>
                            </a:br>
                            <a:r>
                              <a:rPr kumimoji="0" lang="en-US" sz="900" b="1" i="0" u="none" strike="noStrike" cap="none" normalizeH="0" baseline="0" dirty="0" smtClean="0">
                                <a:ln>
                                  <a:noFill/>
                                </a:ln>
                                <a:solidFill>
                                  <a:schemeClr val="tx1"/>
                                </a:solidFill>
                                <a:effectLst/>
                                <a:latin typeface="Calibri" pitchFamily="34" charset="0"/>
                                <a:cs typeface="Arial" pitchFamily="34" charset="0"/>
                              </a:rPr>
                              <a:t>Application Virtualization</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2" name="Rectangle 21"/>
                        <a:cNvSpPr/>
                      </a:nvSpPr>
                      <a:spPr>
                        <a:xfrm>
                          <a:off x="1371600" y="2780655"/>
                          <a:ext cx="6019800" cy="307777"/>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kumimoji="0" lang="en-US" sz="1400" b="1" i="0" u="none" strike="noStrike" cap="none" normalizeH="0" baseline="0" dirty="0" smtClean="0">
                                <a:ln>
                                  <a:noFill/>
                                </a:ln>
                                <a:solidFill>
                                  <a:schemeClr val="tx1"/>
                                </a:solidFill>
                                <a:effectLst/>
                                <a:latin typeface="Calibri" pitchFamily="34" charset="0"/>
                                <a:cs typeface="Arial" pitchFamily="34" charset="0"/>
                              </a:rPr>
                              <a:t>Impact on </a:t>
                            </a:r>
                            <a:r>
                              <a:rPr kumimoji="0" lang="en-US" sz="1400" b="1" i="0" u="sng" strike="noStrike" cap="none" normalizeH="0" baseline="0" dirty="0" smtClean="0">
                                <a:ln>
                                  <a:noFill/>
                                </a:ln>
                                <a:solidFill>
                                  <a:schemeClr val="tx1"/>
                                </a:solidFill>
                                <a:effectLst/>
                                <a:latin typeface="Calibri" pitchFamily="34" charset="0"/>
                                <a:cs typeface="Arial" pitchFamily="34" charset="0"/>
                              </a:rPr>
                              <a:t>ap</a:t>
                            </a:r>
                            <a:r>
                              <a:rPr lang="en-US" sz="1400" b="1" u="sng" dirty="0" smtClean="0">
                                <a:latin typeface="Calibri" pitchFamily="34" charset="0"/>
                                <a:cs typeface="Arial" pitchFamily="34" charset="0"/>
                              </a:rPr>
                              <a:t>plication delivery labor</a:t>
                            </a:r>
                            <a:endParaRPr lang="en-US" sz="1400" u="sng" dirty="0"/>
                          </a:p>
                        </a:txBody>
                        <a:useSpRect/>
                      </a:txSp>
                    </a:sp>
                    <a:sp>
                      <a:nvSpPr>
                        <a:cNvPr id="23" name="Text Box 2"/>
                        <a:cNvSpPr txBox="1">
                          <a:spLocks noChangeArrowheads="1"/>
                        </a:cNvSpPr>
                      </a:nvSpPr>
                      <a:spPr bwMode="auto">
                        <a:xfrm>
                          <a:off x="1868424" y="3834537"/>
                          <a:ext cx="1423272" cy="285750"/>
                        </a:xfrm>
                        <a:prstGeom prst="rect">
                          <a:avLst/>
                        </a:prstGeom>
                        <a:noFill/>
                        <a:ln w="9525">
                          <a:noFill/>
                          <a:miter lim="800000"/>
                          <a:headEnd/>
                          <a:tailEnd/>
                        </a:ln>
                      </a:spPr>
                      <a:txSp>
                        <a:txBody>
                          <a:bodyPr vert="horz" wrap="square" lIns="0" tIns="0" rIns="0" bIns="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lang="en-US" sz="900" b="1" dirty="0" smtClean="0">
                                <a:latin typeface="Calibri" pitchFamily="34" charset="0"/>
                                <a:cs typeface="Arial" pitchFamily="34" charset="0"/>
                              </a:rPr>
                              <a:t>Annual l</a:t>
                            </a:r>
                            <a:r>
                              <a:rPr kumimoji="0" lang="en-US" sz="900" b="1" i="0" u="none" strike="noStrike" cap="none" normalizeH="0" baseline="0" dirty="0" smtClean="0">
                                <a:ln>
                                  <a:noFill/>
                                </a:ln>
                                <a:solidFill>
                                  <a:schemeClr val="tx1"/>
                                </a:solidFill>
                                <a:effectLst/>
                                <a:latin typeface="Calibri" pitchFamily="34" charset="0"/>
                                <a:cs typeface="Arial" pitchFamily="34" charset="0"/>
                              </a:rPr>
                              <a:t>abor cost = $37/PC</a:t>
                            </a:r>
                            <a:endParaRPr kumimoji="0" lang="en-US" sz="18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4" name="Text Box 2"/>
                        <a:cNvSpPr txBox="1">
                          <a:spLocks noChangeArrowheads="1"/>
                        </a:cNvSpPr>
                      </a:nvSpPr>
                      <a:spPr bwMode="auto">
                        <a:xfrm>
                          <a:off x="5222868" y="3840996"/>
                          <a:ext cx="1219200" cy="285750"/>
                        </a:xfrm>
                        <a:prstGeom prst="rect">
                          <a:avLst/>
                        </a:prstGeom>
                        <a:noFill/>
                        <a:ln w="9525">
                          <a:noFill/>
                          <a:miter lim="800000"/>
                          <a:headEnd/>
                          <a:tailEnd/>
                        </a:ln>
                      </a:spPr>
                      <a:txSp>
                        <a:txBody>
                          <a:bodyPr vert="horz" wrap="square" lIns="0" tIns="0" rIns="0" bIns="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lang="en-US" sz="900" b="1" i="1" dirty="0" smtClean="0">
                                <a:latin typeface="Calibri" pitchFamily="34" charset="0"/>
                                <a:cs typeface="Arial" pitchFamily="34" charset="0"/>
                              </a:rPr>
                              <a:t>Annual benefit </a:t>
                            </a:r>
                            <a:r>
                              <a:rPr kumimoji="0" lang="en-US" sz="900" b="1" i="1" u="none" strike="noStrike" cap="none" normalizeH="0" baseline="0" dirty="0" smtClean="0">
                                <a:ln>
                                  <a:noFill/>
                                </a:ln>
                                <a:solidFill>
                                  <a:schemeClr val="tx1"/>
                                </a:solidFill>
                                <a:effectLst/>
                                <a:latin typeface="Calibri" pitchFamily="34" charset="0"/>
                                <a:cs typeface="Arial" pitchFamily="34" charset="0"/>
                              </a:rPr>
                              <a:t>= $8/PC</a:t>
                            </a:r>
                            <a:endParaRPr kumimoji="0" lang="en-US" sz="1800" b="0" i="1" u="none" strike="noStrike" cap="none" normalizeH="0" baseline="0" dirty="0" smtClean="0">
                              <a:ln>
                                <a:noFill/>
                              </a:ln>
                              <a:solidFill>
                                <a:schemeClr val="tx1"/>
                              </a:solidFill>
                              <a:effectLst/>
                              <a:latin typeface="Arial" pitchFamily="34" charset="0"/>
                              <a:cs typeface="Arial" pitchFamily="34" charset="0"/>
                            </a:endParaRPr>
                          </a:p>
                        </a:txBody>
                        <a:useSpRect/>
                      </a:txSp>
                    </a:sp>
                  </a:grpSp>
                </lc:lockedCanvas>
              </a:graphicData>
            </a:graphic>
          </wp:inline>
        </w:drawing>
      </w:r>
    </w:p>
    <w:p w:rsidR="00E84347" w:rsidRDefault="00E84347" w:rsidP="00C8083A">
      <w:pPr>
        <w:rPr>
          <w:szCs w:val="22"/>
        </w:rPr>
      </w:pPr>
      <w:r w:rsidRPr="00E9365D">
        <w:rPr>
          <w:szCs w:val="22"/>
        </w:rPr>
        <w:t xml:space="preserve">In addition, because virtualized applications are not installed </w:t>
      </w:r>
      <w:r w:rsidR="00085523">
        <w:rPr>
          <w:szCs w:val="22"/>
        </w:rPr>
        <w:t xml:space="preserve">directly </w:t>
      </w:r>
      <w:r w:rsidRPr="00E9365D">
        <w:rPr>
          <w:szCs w:val="22"/>
        </w:rPr>
        <w:t>on PC</w:t>
      </w:r>
      <w:r w:rsidR="0076311A" w:rsidRPr="00E9365D">
        <w:rPr>
          <w:szCs w:val="22"/>
        </w:rPr>
        <w:t>s</w:t>
      </w:r>
      <w:r w:rsidRPr="00E9365D">
        <w:rPr>
          <w:szCs w:val="22"/>
        </w:rPr>
        <w:t xml:space="preserve">, delivery of virtualized applications enjoys a lower failure rate than traditionally </w:t>
      </w:r>
      <w:r w:rsidR="001B626C" w:rsidRPr="00E9365D">
        <w:rPr>
          <w:szCs w:val="22"/>
        </w:rPr>
        <w:t>packaged-and-</w:t>
      </w:r>
      <w:r w:rsidRPr="00E9365D">
        <w:rPr>
          <w:szCs w:val="22"/>
        </w:rPr>
        <w:t>installed applications.</w:t>
      </w:r>
      <w:r w:rsidR="00DE30F3">
        <w:rPr>
          <w:szCs w:val="22"/>
        </w:rPr>
        <w:t xml:space="preserve">  </w:t>
      </w:r>
      <w:r w:rsidR="00D064B0">
        <w:rPr>
          <w:szCs w:val="22"/>
        </w:rPr>
        <w:t>Among s</w:t>
      </w:r>
      <w:r w:rsidRPr="00E9365D">
        <w:rPr>
          <w:szCs w:val="22"/>
        </w:rPr>
        <w:t>tudy respondents</w:t>
      </w:r>
      <w:r w:rsidR="00D064B0">
        <w:rPr>
          <w:szCs w:val="22"/>
        </w:rPr>
        <w:t xml:space="preserve"> who track call pattern and volume metrics, there was</w:t>
      </w:r>
      <w:r w:rsidRPr="00E9365D">
        <w:rPr>
          <w:szCs w:val="22"/>
        </w:rPr>
        <w:t xml:space="preserve"> an average 18% reduction in IT labor effort required for failure resolution during the application delivery process, resulting in a reduction in IT labor costs of nearly $6 per PC per year.</w:t>
      </w:r>
    </w:p>
    <w:p w:rsidR="00D81DF9" w:rsidRDefault="00D81DF9" w:rsidP="00D81DF9">
      <w:pPr>
        <w:spacing w:after="60"/>
        <w:ind w:right="1440"/>
        <w:rPr>
          <w:color w:val="auto"/>
          <w:spacing w:val="-2"/>
          <w:szCs w:val="20"/>
        </w:rPr>
      </w:pPr>
      <w:r w:rsidRPr="00EF3E3E">
        <w:rPr>
          <w:color w:val="auto"/>
          <w:spacing w:val="-2"/>
          <w:szCs w:val="20"/>
        </w:rPr>
        <w:t>A study participant commented on the integrated deployment capabilities, noting</w:t>
      </w:r>
      <w:r>
        <w:rPr>
          <w:color w:val="auto"/>
          <w:spacing w:val="-2"/>
          <w:szCs w:val="20"/>
        </w:rPr>
        <w:t>:</w:t>
      </w:r>
    </w:p>
    <w:p w:rsidR="00D81DF9" w:rsidRPr="008C5751" w:rsidRDefault="00D81DF9" w:rsidP="008C5751">
      <w:pPr>
        <w:ind w:left="1440" w:right="990"/>
        <w:rPr>
          <w:color w:val="000000" w:themeColor="text1"/>
          <w:spacing w:val="-2"/>
        </w:rPr>
      </w:pPr>
      <w:r w:rsidRPr="00EF3E3E">
        <w:rPr>
          <w:b/>
          <w:i/>
          <w:color w:val="auto"/>
          <w:spacing w:val="-2"/>
          <w:szCs w:val="20"/>
        </w:rPr>
        <w:t>“We are able to deploy applications through a single instance with no failure rate</w:t>
      </w:r>
      <w:r>
        <w:rPr>
          <w:b/>
          <w:i/>
          <w:color w:val="auto"/>
          <w:spacing w:val="-2"/>
          <w:szCs w:val="20"/>
        </w:rPr>
        <w:t>,</w:t>
      </w:r>
      <w:r w:rsidRPr="00EF3E3E">
        <w:rPr>
          <w:b/>
          <w:i/>
          <w:color w:val="auto"/>
          <w:spacing w:val="-2"/>
          <w:szCs w:val="20"/>
        </w:rPr>
        <w:t xml:space="preserve"> and more easily target users as they move from system to system.”</w:t>
      </w:r>
    </w:p>
    <w:p w:rsidR="009047C3" w:rsidRPr="00B54902" w:rsidRDefault="00D81DF9" w:rsidP="002007C5">
      <w:pPr>
        <w:pStyle w:val="Heading2"/>
      </w:pPr>
      <w:bookmarkStart w:id="22" w:name="_Toc252953152"/>
      <w:r>
        <w:br/>
      </w:r>
      <w:bookmarkStart w:id="23" w:name="_Toc255337768"/>
      <w:r w:rsidR="009047C3" w:rsidRPr="00B54902">
        <w:t>Mission</w:t>
      </w:r>
      <w:r w:rsidR="000C6CF8" w:rsidRPr="00B54902">
        <w:t>-</w:t>
      </w:r>
      <w:r w:rsidR="009047C3" w:rsidRPr="00B54902">
        <w:t>Critical Applications</w:t>
      </w:r>
      <w:bookmarkEnd w:id="22"/>
      <w:bookmarkEnd w:id="23"/>
    </w:p>
    <w:p w:rsidR="009047C3" w:rsidRPr="0042585B" w:rsidRDefault="009047C3" w:rsidP="00CB5F10">
      <w:pPr>
        <w:rPr>
          <w:szCs w:val="22"/>
        </w:rPr>
      </w:pPr>
      <w:r w:rsidRPr="0042585B">
        <w:rPr>
          <w:szCs w:val="22"/>
        </w:rPr>
        <w:t>Respondent organizations indicate</w:t>
      </w:r>
      <w:r w:rsidR="008B1E5F" w:rsidRPr="0042585B">
        <w:rPr>
          <w:szCs w:val="22"/>
        </w:rPr>
        <w:t>d</w:t>
      </w:r>
      <w:r w:rsidRPr="0042585B">
        <w:rPr>
          <w:szCs w:val="22"/>
        </w:rPr>
        <w:t xml:space="preserve"> that about one-quarter of the applications </w:t>
      </w:r>
      <w:r w:rsidR="00372F2D" w:rsidRPr="0042585B">
        <w:rPr>
          <w:szCs w:val="22"/>
        </w:rPr>
        <w:t xml:space="preserve">that </w:t>
      </w:r>
      <w:r w:rsidRPr="0042585B">
        <w:rPr>
          <w:szCs w:val="22"/>
        </w:rPr>
        <w:t xml:space="preserve">they deliver via application virtualization are </w:t>
      </w:r>
      <w:r w:rsidR="00D200D1">
        <w:rPr>
          <w:szCs w:val="22"/>
        </w:rPr>
        <w:t xml:space="preserve">deemed </w:t>
      </w:r>
      <w:r w:rsidRPr="0042585B">
        <w:rPr>
          <w:szCs w:val="22"/>
        </w:rPr>
        <w:t>mission-critical</w:t>
      </w:r>
      <w:r w:rsidR="007D41C4" w:rsidRPr="0042585B">
        <w:rPr>
          <w:szCs w:val="22"/>
        </w:rPr>
        <w:t>;</w:t>
      </w:r>
      <w:r w:rsidRPr="0042585B">
        <w:rPr>
          <w:szCs w:val="22"/>
        </w:rPr>
        <w:t xml:space="preserve"> the business stops if these applications are compromised in any manner. Organizations typically follow well-designed processes </w:t>
      </w:r>
      <w:r w:rsidRPr="0042585B">
        <w:rPr>
          <w:color w:val="auto"/>
          <w:szCs w:val="22"/>
        </w:rPr>
        <w:t xml:space="preserve">and take extreme care in how these applications are delivered. </w:t>
      </w:r>
      <w:r w:rsidR="00D200D1">
        <w:rPr>
          <w:color w:val="auto"/>
          <w:szCs w:val="22"/>
        </w:rPr>
        <w:t>Study participants indicated that, without application virtualization, the process of rolling out a new (or updated) mission-critical application took an average of 20 business days – four full weeks.</w:t>
      </w:r>
    </w:p>
    <w:p w:rsidR="009047C3" w:rsidRDefault="00874ADC" w:rsidP="00CB5F10">
      <w:pPr>
        <w:rPr>
          <w:color w:val="auto"/>
          <w:szCs w:val="22"/>
        </w:rPr>
      </w:pPr>
      <w:r w:rsidRPr="00874ADC">
        <w:rPr>
          <w:color w:val="auto"/>
          <w:szCs w:val="22"/>
        </w:rPr>
        <w:t>More than 70% of respondent organizations indicated that application virtualization decreased the time needed to roll out mission-critical applications, with an average time savings of 52%</w:t>
      </w:r>
      <w:r w:rsidR="009047C3" w:rsidRPr="0042585B">
        <w:rPr>
          <w:color w:val="auto"/>
          <w:szCs w:val="22"/>
        </w:rPr>
        <w:t xml:space="preserve">. This </w:t>
      </w:r>
      <w:r w:rsidR="007D41C4" w:rsidRPr="0042585B">
        <w:rPr>
          <w:color w:val="auto"/>
          <w:szCs w:val="22"/>
        </w:rPr>
        <w:t xml:space="preserve">result </w:t>
      </w:r>
      <w:r w:rsidR="009047C3" w:rsidRPr="0042585B">
        <w:rPr>
          <w:color w:val="auto"/>
          <w:szCs w:val="22"/>
        </w:rPr>
        <w:t xml:space="preserve">represents </w:t>
      </w:r>
      <w:r w:rsidR="00274805" w:rsidRPr="0042585B">
        <w:rPr>
          <w:color w:val="auto"/>
          <w:szCs w:val="22"/>
        </w:rPr>
        <w:t xml:space="preserve">a dramatic </w:t>
      </w:r>
      <w:r w:rsidR="00D200D1">
        <w:rPr>
          <w:color w:val="auto"/>
          <w:szCs w:val="22"/>
        </w:rPr>
        <w:t>reduction</w:t>
      </w:r>
      <w:r w:rsidR="00D200D1" w:rsidRPr="0042585B">
        <w:rPr>
          <w:color w:val="auto"/>
          <w:szCs w:val="22"/>
        </w:rPr>
        <w:t xml:space="preserve"> </w:t>
      </w:r>
      <w:r w:rsidR="009047C3" w:rsidRPr="0042585B">
        <w:rPr>
          <w:color w:val="auto"/>
          <w:szCs w:val="22"/>
        </w:rPr>
        <w:t xml:space="preserve">in the amount of time it takes organizations to deploy mission-critical applications to </w:t>
      </w:r>
      <w:r w:rsidR="00E652CC" w:rsidRPr="0042585B">
        <w:rPr>
          <w:color w:val="auto"/>
          <w:szCs w:val="22"/>
        </w:rPr>
        <w:t>end user</w:t>
      </w:r>
      <w:r w:rsidR="009047C3" w:rsidRPr="0042585B">
        <w:rPr>
          <w:color w:val="auto"/>
          <w:szCs w:val="22"/>
        </w:rPr>
        <w:t>s</w:t>
      </w:r>
      <w:r w:rsidR="00D200D1">
        <w:rPr>
          <w:color w:val="auto"/>
          <w:szCs w:val="22"/>
        </w:rPr>
        <w:t>, and a dramatic improvement in IT’s ability to meet business needs</w:t>
      </w:r>
    </w:p>
    <w:p w:rsidR="00F22C29" w:rsidRDefault="004C3272" w:rsidP="00CB5F10">
      <w:pPr>
        <w:rPr>
          <w:color w:val="auto"/>
          <w:szCs w:val="22"/>
        </w:rPr>
      </w:pPr>
      <w:r w:rsidRPr="004C3272">
        <w:rPr>
          <w:noProof/>
        </w:rPr>
        <w:drawing>
          <wp:inline distT="0" distB="0" distL="0" distR="0">
            <wp:extent cx="5943600" cy="1348902"/>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943600" cy="1348902"/>
                    </a:xfrm>
                    <a:prstGeom prst="rect">
                      <a:avLst/>
                    </a:prstGeom>
                    <a:noFill/>
                    <a:ln w="9525">
                      <a:noFill/>
                      <a:miter lim="800000"/>
                      <a:headEnd/>
                      <a:tailEnd/>
                    </a:ln>
                  </pic:spPr>
                </pic:pic>
              </a:graphicData>
            </a:graphic>
          </wp:inline>
        </w:drawing>
      </w:r>
    </w:p>
    <w:p w:rsidR="003D4C43" w:rsidRDefault="00E938E1" w:rsidP="00FB2FD5">
      <w:pPr>
        <w:spacing w:before="240" w:after="0"/>
        <w:ind w:right="1440"/>
        <w:rPr>
          <w:color w:val="auto"/>
          <w:szCs w:val="22"/>
        </w:rPr>
      </w:pPr>
      <w:r w:rsidRPr="00FA3A5A">
        <w:rPr>
          <w:color w:val="auto"/>
          <w:szCs w:val="22"/>
        </w:rPr>
        <w:t>A study participant commented</w:t>
      </w:r>
      <w:r w:rsidR="003D4C43">
        <w:rPr>
          <w:color w:val="auto"/>
          <w:szCs w:val="22"/>
        </w:rPr>
        <w:t>:</w:t>
      </w:r>
      <w:r w:rsidRPr="00FA3A5A">
        <w:rPr>
          <w:color w:val="auto"/>
          <w:szCs w:val="22"/>
        </w:rPr>
        <w:t xml:space="preserve"> </w:t>
      </w:r>
    </w:p>
    <w:p w:rsidR="00FB2FD5" w:rsidRPr="00FB2FD5" w:rsidRDefault="00E938E1" w:rsidP="00FB2FD5">
      <w:pPr>
        <w:spacing w:after="0"/>
        <w:ind w:left="1440" w:right="1440"/>
        <w:rPr>
          <w:b/>
          <w:i/>
          <w:color w:val="auto"/>
          <w:szCs w:val="22"/>
        </w:rPr>
      </w:pPr>
      <w:r w:rsidRPr="00FA3A5A">
        <w:rPr>
          <w:b/>
          <w:i/>
          <w:color w:val="auto"/>
          <w:szCs w:val="22"/>
        </w:rPr>
        <w:t>“</w:t>
      </w:r>
      <w:r w:rsidR="00AD7CF8" w:rsidRPr="00FA3A5A">
        <w:rPr>
          <w:b/>
          <w:i/>
          <w:color w:val="auto"/>
          <w:szCs w:val="22"/>
        </w:rPr>
        <w:t>Applications can be reconfigured and distributed company-wide in a much quicker time period</w:t>
      </w:r>
      <w:r w:rsidRPr="00FA3A5A">
        <w:rPr>
          <w:b/>
          <w:i/>
          <w:color w:val="auto"/>
          <w:szCs w:val="22"/>
        </w:rPr>
        <w:t>.”</w:t>
      </w:r>
    </w:p>
    <w:p w:rsidR="00FB2FD5" w:rsidRPr="00FA3A5A" w:rsidRDefault="00FB2FD5" w:rsidP="00D81DF9">
      <w:pPr>
        <w:spacing w:before="240" w:after="0"/>
        <w:rPr>
          <w:color w:val="auto"/>
          <w:szCs w:val="22"/>
        </w:rPr>
      </w:pPr>
      <w:r w:rsidRPr="00B54902">
        <w:t xml:space="preserve">The benefits of using App-V to deliver applications are </w:t>
      </w:r>
      <w:r>
        <w:t>significant</w:t>
      </w:r>
      <w:r w:rsidRPr="00B54902">
        <w:t xml:space="preserve"> when all categories of benefit are considered. Delivering applications through App-V helps organizations reduce IT costs, reduce time to delivery, and improve end user satisfaction. In addition to direct-cost labor reductions of $8 per PC per year</w:t>
      </w:r>
      <w:r w:rsidRPr="00B54902">
        <w:rPr>
          <w:rStyle w:val="CommentReference"/>
          <w:sz w:val="20"/>
        </w:rPr>
        <w:t>,</w:t>
      </w:r>
      <w:r w:rsidRPr="00B54902">
        <w:t xml:space="preserve"> significant business benefits </w:t>
      </w:r>
      <w:r>
        <w:t>are achievable due to</w:t>
      </w:r>
      <w:r w:rsidRPr="00B54902">
        <w:t xml:space="preserve"> the ability to deliver applications </w:t>
      </w:r>
      <w:r>
        <w:t xml:space="preserve">more quickly </w:t>
      </w:r>
      <w:r w:rsidRPr="00B54902">
        <w:t xml:space="preserve">than through traditional installation, with </w:t>
      </w:r>
      <w:r>
        <w:t xml:space="preserve">a </w:t>
      </w:r>
      <w:r w:rsidRPr="00B54902">
        <w:t>lower failure rate and less negative impact on the end user.</w:t>
      </w:r>
    </w:p>
    <w:p w:rsidR="009047C3" w:rsidRPr="00B54902" w:rsidRDefault="009047C3" w:rsidP="00B6380B">
      <w:pPr>
        <w:pStyle w:val="Heading2"/>
      </w:pPr>
      <w:bookmarkStart w:id="24" w:name="_Toc252953153"/>
      <w:bookmarkStart w:id="25" w:name="_Toc255337769"/>
      <w:r w:rsidRPr="00B54902">
        <w:t>Integrated Deployment</w:t>
      </w:r>
      <w:r w:rsidR="00A9676D" w:rsidRPr="00B54902">
        <w:t xml:space="preserve"> </w:t>
      </w:r>
      <w:bookmarkStart w:id="26" w:name="_GoBack"/>
      <w:bookmarkEnd w:id="26"/>
      <w:r w:rsidR="00A9676D" w:rsidRPr="00B54902">
        <w:t>with System Center</w:t>
      </w:r>
      <w:bookmarkEnd w:id="24"/>
      <w:bookmarkEnd w:id="25"/>
    </w:p>
    <w:p w:rsidR="00F61976" w:rsidRDefault="00F61976" w:rsidP="00AD0DD8">
      <w:pPr>
        <w:spacing w:line="250" w:lineRule="exact"/>
      </w:pPr>
      <w:r>
        <w:t>Microsoft System Center Configuration Manager (ConfigMgr) is a highly automated solution for assessing, migrating and deploying Windows, which allows organizations to significantly reduce the number of images they must manage.  ConfigMgr provides the ability to integrate application installations with the deployment process.  Using a flexible task sequencer, physical and virtual applications can be installed in parallel with the OS.  This automation allows the required applications to be delivered with the OS before the user logs in, reducing time and improving the end-user experience.</w:t>
      </w:r>
    </w:p>
    <w:p w:rsidR="00396670" w:rsidRPr="00B54902" w:rsidRDefault="009047C3" w:rsidP="00AD0DD8">
      <w:pPr>
        <w:spacing w:line="250" w:lineRule="exact"/>
        <w:rPr>
          <w:color w:val="auto"/>
        </w:rPr>
      </w:pPr>
      <w:r w:rsidRPr="00B54902">
        <w:t xml:space="preserve">The integrated deployment capabilities </w:t>
      </w:r>
      <w:r w:rsidR="00F61976">
        <w:t>provided by</w:t>
      </w:r>
      <w:r w:rsidRPr="00B54902">
        <w:t xml:space="preserve"> </w:t>
      </w:r>
      <w:r w:rsidR="006C509C" w:rsidRPr="00B54902">
        <w:t>App-V</w:t>
      </w:r>
      <w:r w:rsidRPr="00B54902">
        <w:t xml:space="preserve"> </w:t>
      </w:r>
      <w:r w:rsidR="008B1E5F" w:rsidRPr="00B54902">
        <w:t xml:space="preserve">and </w:t>
      </w:r>
      <w:r w:rsidR="00F61976">
        <w:t>ConfigMgr</w:t>
      </w:r>
      <w:r w:rsidR="00B35E94" w:rsidRPr="00B54902">
        <w:t xml:space="preserve"> </w:t>
      </w:r>
      <w:r w:rsidR="00F61976">
        <w:t>enable</w:t>
      </w:r>
      <w:r w:rsidRPr="00B54902">
        <w:t xml:space="preserve"> organizations to be more efficient in their use of IT resources, reducing cycle times and decreasing costs. </w:t>
      </w:r>
      <w:r w:rsidR="00AD0DD8">
        <w:t>C</w:t>
      </w:r>
      <w:r w:rsidR="00B11D26" w:rsidRPr="00B54902">
        <w:t xml:space="preserve">ustomers </w:t>
      </w:r>
      <w:r w:rsidR="008B1E5F" w:rsidRPr="00B54902">
        <w:t xml:space="preserve">using App-V and Microsoft System Center together were </w:t>
      </w:r>
      <w:r w:rsidR="00B11D26" w:rsidRPr="00B54902">
        <w:t xml:space="preserve">more likely </w:t>
      </w:r>
      <w:r w:rsidR="00301259" w:rsidRPr="00B54902">
        <w:t>to</w:t>
      </w:r>
      <w:r w:rsidRPr="00B54902">
        <w:t xml:space="preserve"> </w:t>
      </w:r>
      <w:r w:rsidR="008B1E5F" w:rsidRPr="00B54902">
        <w:t xml:space="preserve">gain benefits from </w:t>
      </w:r>
      <w:r w:rsidRPr="00B54902">
        <w:t xml:space="preserve">integrated </w:t>
      </w:r>
      <w:r w:rsidR="008B1E5F" w:rsidRPr="00B54902">
        <w:t xml:space="preserve">deployment </w:t>
      </w:r>
      <w:r w:rsidRPr="00B54902">
        <w:t>capabilities</w:t>
      </w:r>
      <w:r w:rsidR="008B1E5F" w:rsidRPr="00B54902">
        <w:t xml:space="preserve"> than </w:t>
      </w:r>
      <w:r w:rsidR="008B1E5F" w:rsidRPr="00B54902">
        <w:rPr>
          <w:color w:val="auto"/>
        </w:rPr>
        <w:t>organizations using other solutions</w:t>
      </w:r>
      <w:r w:rsidR="00396670" w:rsidRPr="00B54902">
        <w:rPr>
          <w:color w:val="auto"/>
        </w:rPr>
        <w:t xml:space="preserve">. </w:t>
      </w:r>
    </w:p>
    <w:p w:rsidR="008C5751" w:rsidRPr="00440737" w:rsidRDefault="00D10AF5" w:rsidP="008C5751">
      <w:pPr>
        <w:spacing w:line="250" w:lineRule="exact"/>
        <w:rPr>
          <w:color w:val="000000" w:themeColor="text1"/>
          <w:spacing w:val="-2"/>
          <w:szCs w:val="22"/>
        </w:rPr>
      </w:pPr>
      <w:r w:rsidRPr="00325A72">
        <w:rPr>
          <w:spacing w:val="-2"/>
        </w:rPr>
        <w:t xml:space="preserve">Eighty-five percent </w:t>
      </w:r>
      <w:r w:rsidR="009047C3" w:rsidRPr="00325A72">
        <w:rPr>
          <w:spacing w:val="-2"/>
        </w:rPr>
        <w:t>of all organizations</w:t>
      </w:r>
      <w:r w:rsidR="00971345" w:rsidRPr="00325A72">
        <w:rPr>
          <w:spacing w:val="-2"/>
        </w:rPr>
        <w:t xml:space="preserve"> participating in this study</w:t>
      </w:r>
      <w:r w:rsidR="00206132" w:rsidRPr="00325A72">
        <w:rPr>
          <w:spacing w:val="-2"/>
        </w:rPr>
        <w:t xml:space="preserve"> </w:t>
      </w:r>
      <w:r w:rsidR="009047C3" w:rsidRPr="00325A72">
        <w:rPr>
          <w:spacing w:val="-2"/>
        </w:rPr>
        <w:t xml:space="preserve">say that use of integrated </w:t>
      </w:r>
      <w:r w:rsidR="00F01B03" w:rsidRPr="00325A72">
        <w:rPr>
          <w:spacing w:val="-2"/>
        </w:rPr>
        <w:t xml:space="preserve">systems management </w:t>
      </w:r>
      <w:r w:rsidR="009047C3" w:rsidRPr="00325A72">
        <w:rPr>
          <w:spacing w:val="-2"/>
        </w:rPr>
        <w:t>capabilities has improved the process of delivering applications</w:t>
      </w:r>
      <w:r w:rsidR="00043657" w:rsidRPr="00325A72">
        <w:rPr>
          <w:spacing w:val="-2"/>
        </w:rPr>
        <w:t xml:space="preserve"> to users</w:t>
      </w:r>
      <w:r w:rsidR="00CD1604" w:rsidRPr="00325A72">
        <w:rPr>
          <w:spacing w:val="-2"/>
        </w:rPr>
        <w:t>.</w:t>
      </w:r>
      <w:r w:rsidRPr="00325A72">
        <w:rPr>
          <w:spacing w:val="-2"/>
        </w:rPr>
        <w:t xml:space="preserve"> </w:t>
      </w:r>
      <w:r w:rsidR="00FB2FD5">
        <w:rPr>
          <w:spacing w:val="-2"/>
        </w:rPr>
        <w:t>Study participants that were using</w:t>
      </w:r>
      <w:r w:rsidR="00F01B03" w:rsidRPr="00325A72">
        <w:rPr>
          <w:spacing w:val="-2"/>
        </w:rPr>
        <w:t xml:space="preserve"> both Microsoft App-V and</w:t>
      </w:r>
      <w:r w:rsidR="00DE30F3">
        <w:rPr>
          <w:spacing w:val="-2"/>
        </w:rPr>
        <w:t xml:space="preserve"> </w:t>
      </w:r>
      <w:r w:rsidR="007B6CBB">
        <w:rPr>
          <w:spacing w:val="-2"/>
        </w:rPr>
        <w:t>ConfigMgr</w:t>
      </w:r>
      <w:r w:rsidR="00FB2FD5">
        <w:rPr>
          <w:spacing w:val="-2"/>
        </w:rPr>
        <w:t xml:space="preserve"> </w:t>
      </w:r>
      <w:r w:rsidR="00F01B03" w:rsidRPr="00325A72">
        <w:rPr>
          <w:spacing w:val="-2"/>
        </w:rPr>
        <w:t xml:space="preserve">tended to </w:t>
      </w:r>
      <w:r w:rsidR="00FB2FD5">
        <w:rPr>
          <w:spacing w:val="-2"/>
        </w:rPr>
        <w:t>achieve</w:t>
      </w:r>
      <w:r w:rsidR="00F01B03" w:rsidRPr="00325A72">
        <w:rPr>
          <w:spacing w:val="-2"/>
        </w:rPr>
        <w:t xml:space="preserve"> higher</w:t>
      </w:r>
      <w:r w:rsidR="00FB2FD5">
        <w:rPr>
          <w:spacing w:val="-2"/>
        </w:rPr>
        <w:t xml:space="preserve"> benefits than organizations using other combinations of application virtualization and systems management tools</w:t>
      </w:r>
      <w:r w:rsidR="00F01B03" w:rsidRPr="00325A72">
        <w:rPr>
          <w:spacing w:val="-2"/>
        </w:rPr>
        <w:t>.</w:t>
      </w:r>
      <w:r w:rsidR="00DE30F3">
        <w:rPr>
          <w:spacing w:val="-2"/>
        </w:rPr>
        <w:t xml:space="preserve">  </w:t>
      </w:r>
      <w:r w:rsidR="00F01B03" w:rsidRPr="00325A72">
        <w:rPr>
          <w:spacing w:val="-2"/>
        </w:rPr>
        <w:t xml:space="preserve">This “better together” phenomenon, </w:t>
      </w:r>
      <w:r w:rsidR="00CD1604" w:rsidRPr="00325A72">
        <w:rPr>
          <w:spacing w:val="-2"/>
        </w:rPr>
        <w:t xml:space="preserve">which </w:t>
      </w:r>
      <w:r w:rsidR="00F01B03" w:rsidRPr="00325A72">
        <w:rPr>
          <w:spacing w:val="-2"/>
        </w:rPr>
        <w:t>leverag</w:t>
      </w:r>
      <w:r w:rsidR="00CD1604" w:rsidRPr="00325A72">
        <w:rPr>
          <w:spacing w:val="-2"/>
        </w:rPr>
        <w:t>es</w:t>
      </w:r>
      <w:r w:rsidR="00F01B03" w:rsidRPr="00325A72">
        <w:rPr>
          <w:spacing w:val="-2"/>
        </w:rPr>
        <w:t xml:space="preserve"> the integrated capabilities of the two products, will be covered in the next section.</w:t>
      </w:r>
      <w:bookmarkStart w:id="27" w:name="_Toc252953154"/>
      <w:r w:rsidR="008C5751">
        <w:rPr>
          <w:spacing w:val="-2"/>
        </w:rPr>
        <w:t xml:space="preserve"> </w:t>
      </w:r>
      <w:r w:rsidR="008C5751" w:rsidRPr="00440737">
        <w:rPr>
          <w:color w:val="000000" w:themeColor="text1"/>
          <w:spacing w:val="-2"/>
          <w:szCs w:val="22"/>
        </w:rPr>
        <w:t>One study participant, reflecting on an early deployment of Windows 7, noted:</w:t>
      </w:r>
    </w:p>
    <w:p w:rsidR="008C5751" w:rsidRDefault="008C5751" w:rsidP="008C5751">
      <w:pPr>
        <w:ind w:left="1440" w:right="990"/>
        <w:rPr>
          <w:color w:val="000000" w:themeColor="text1"/>
          <w:spacing w:val="-2"/>
          <w:szCs w:val="22"/>
        </w:rPr>
      </w:pPr>
      <w:r w:rsidRPr="00440737">
        <w:rPr>
          <w:b/>
          <w:i/>
          <w:spacing w:val="-2"/>
          <w:szCs w:val="22"/>
        </w:rPr>
        <w:t>“App-V, ConfigMgr, and Windows 7 together help us deliver applications to our users with fewer process obstacles. The result is greater agility for our business – a 35% reduction in cycle time to deploy applications – along with a 19% reduction in related IT</w:t>
      </w:r>
      <w:r>
        <w:t xml:space="preserve"> </w:t>
      </w:r>
      <w:r w:rsidRPr="00B54902">
        <w:t xml:space="preserve"> </w:t>
      </w:r>
      <w:r>
        <w:t xml:space="preserve">  </w:t>
      </w:r>
      <w:r w:rsidRPr="00440737">
        <w:rPr>
          <w:b/>
          <w:i/>
          <w:color w:val="000000" w:themeColor="text1"/>
          <w:spacing w:val="-2"/>
          <w:szCs w:val="22"/>
        </w:rPr>
        <w:t>labor.”</w:t>
      </w:r>
      <w:r w:rsidRPr="00440737">
        <w:rPr>
          <w:color w:val="000000" w:themeColor="text1"/>
          <w:spacing w:val="-2"/>
          <w:szCs w:val="22"/>
        </w:rPr>
        <w:t xml:space="preserve">  </w:t>
      </w:r>
    </w:p>
    <w:p w:rsidR="00C97DF7" w:rsidRDefault="00B02168" w:rsidP="00325A72">
      <w:pPr>
        <w:pStyle w:val="Heading1"/>
      </w:pPr>
      <w:bookmarkStart w:id="28" w:name="_Toc255337770"/>
      <w:r>
        <w:t xml:space="preserve">Impact on Application </w:t>
      </w:r>
      <w:r w:rsidR="00B11D26" w:rsidRPr="00B54902">
        <w:t>Management</w:t>
      </w:r>
      <w:bookmarkEnd w:id="27"/>
      <w:r w:rsidR="008874BE">
        <w:t xml:space="preserve"> and Updates</w:t>
      </w:r>
      <w:bookmarkEnd w:id="28"/>
    </w:p>
    <w:p w:rsidR="008D3C2B" w:rsidRPr="00FA3A5A" w:rsidRDefault="00F15E5A" w:rsidP="00624228">
      <w:pPr>
        <w:rPr>
          <w:color w:val="auto"/>
          <w:spacing w:val="-3"/>
          <w:szCs w:val="22"/>
        </w:rPr>
      </w:pPr>
      <w:r w:rsidRPr="00FA3A5A">
        <w:rPr>
          <w:color w:val="auto"/>
          <w:spacing w:val="-3"/>
          <w:szCs w:val="22"/>
        </w:rPr>
        <w:t>Why does management matter?</w:t>
      </w:r>
      <w:r w:rsidR="009F1688" w:rsidRPr="00FA3A5A">
        <w:rPr>
          <w:color w:val="auto"/>
          <w:spacing w:val="-3"/>
          <w:szCs w:val="22"/>
        </w:rPr>
        <w:t xml:space="preserve"> </w:t>
      </w:r>
      <w:r w:rsidRPr="00FA3A5A">
        <w:rPr>
          <w:color w:val="auto"/>
          <w:spacing w:val="-3"/>
          <w:szCs w:val="22"/>
        </w:rPr>
        <w:t xml:space="preserve">Quite simply, because the </w:t>
      </w:r>
      <w:r w:rsidR="00E652CC" w:rsidRPr="00FA3A5A">
        <w:rPr>
          <w:color w:val="auto"/>
          <w:spacing w:val="-3"/>
          <w:szCs w:val="22"/>
        </w:rPr>
        <w:t>end user</w:t>
      </w:r>
      <w:r w:rsidRPr="00FA3A5A">
        <w:rPr>
          <w:color w:val="auto"/>
          <w:spacing w:val="-3"/>
          <w:szCs w:val="22"/>
        </w:rPr>
        <w:t xml:space="preserve"> application environment can be very complex, and </w:t>
      </w:r>
      <w:r w:rsidR="00043657" w:rsidRPr="00FA3A5A">
        <w:rPr>
          <w:color w:val="auto"/>
          <w:spacing w:val="-3"/>
          <w:szCs w:val="22"/>
        </w:rPr>
        <w:t>complexity can lead to expensive and time-consuming IT processes.</w:t>
      </w:r>
      <w:r w:rsidR="009F1688" w:rsidRPr="00FA3A5A">
        <w:rPr>
          <w:color w:val="auto"/>
          <w:spacing w:val="-3"/>
          <w:szCs w:val="22"/>
        </w:rPr>
        <w:t xml:space="preserve"> </w:t>
      </w:r>
      <w:r w:rsidR="00D77DF8" w:rsidRPr="00FA3A5A">
        <w:rPr>
          <w:color w:val="auto"/>
          <w:spacing w:val="-3"/>
          <w:szCs w:val="22"/>
        </w:rPr>
        <w:t>Using m</w:t>
      </w:r>
      <w:r w:rsidR="00F01B03" w:rsidRPr="00FA3A5A">
        <w:rPr>
          <w:color w:val="auto"/>
          <w:spacing w:val="-3"/>
          <w:szCs w:val="22"/>
        </w:rPr>
        <w:t>anagement tools</w:t>
      </w:r>
      <w:r w:rsidR="00D77DF8" w:rsidRPr="00FA3A5A">
        <w:rPr>
          <w:color w:val="auto"/>
          <w:spacing w:val="-3"/>
          <w:szCs w:val="22"/>
        </w:rPr>
        <w:t xml:space="preserve"> such as Microsoft System Center </w:t>
      </w:r>
      <w:r w:rsidR="00440737">
        <w:rPr>
          <w:color w:val="auto"/>
          <w:spacing w:val="-3"/>
          <w:szCs w:val="22"/>
        </w:rPr>
        <w:t xml:space="preserve">to </w:t>
      </w:r>
      <w:r w:rsidR="00D77DF8" w:rsidRPr="00FA3A5A">
        <w:rPr>
          <w:color w:val="auto"/>
          <w:spacing w:val="-3"/>
          <w:szCs w:val="22"/>
        </w:rPr>
        <w:t>deploy Windows 7 for example,</w:t>
      </w:r>
      <w:r w:rsidR="00DE30F3">
        <w:rPr>
          <w:color w:val="auto"/>
          <w:spacing w:val="-3"/>
          <w:szCs w:val="22"/>
        </w:rPr>
        <w:t xml:space="preserve"> </w:t>
      </w:r>
      <w:r w:rsidR="00D77DF8" w:rsidRPr="00FA3A5A">
        <w:rPr>
          <w:color w:val="auto"/>
          <w:spacing w:val="-3"/>
          <w:szCs w:val="22"/>
        </w:rPr>
        <w:t xml:space="preserve">can </w:t>
      </w:r>
      <w:r w:rsidR="00F01B03" w:rsidRPr="00FA3A5A">
        <w:rPr>
          <w:color w:val="auto"/>
          <w:spacing w:val="-3"/>
          <w:szCs w:val="22"/>
        </w:rPr>
        <w:t xml:space="preserve">help the IT staff manage the environment more efficiently through integration and automation, rather than </w:t>
      </w:r>
      <w:r w:rsidR="008201A1" w:rsidRPr="00FA3A5A">
        <w:rPr>
          <w:color w:val="auto"/>
          <w:spacing w:val="-3"/>
          <w:szCs w:val="22"/>
        </w:rPr>
        <w:t xml:space="preserve">with </w:t>
      </w:r>
      <w:r w:rsidR="00B5412D" w:rsidRPr="00FA3A5A">
        <w:rPr>
          <w:color w:val="auto"/>
          <w:spacing w:val="-3"/>
          <w:szCs w:val="22"/>
        </w:rPr>
        <w:t xml:space="preserve">costly and complex </w:t>
      </w:r>
      <w:r w:rsidR="00F01B03" w:rsidRPr="00FA3A5A">
        <w:rPr>
          <w:color w:val="auto"/>
          <w:spacing w:val="-3"/>
          <w:szCs w:val="22"/>
        </w:rPr>
        <w:t>manual effort.</w:t>
      </w:r>
    </w:p>
    <w:p w:rsidR="00737D6C" w:rsidRPr="00FA3A5A" w:rsidRDefault="00B5412D" w:rsidP="00DC4951">
      <w:pPr>
        <w:rPr>
          <w:color w:val="auto"/>
          <w:szCs w:val="22"/>
        </w:rPr>
      </w:pPr>
      <w:r w:rsidRPr="00FA3A5A">
        <w:rPr>
          <w:color w:val="auto"/>
          <w:szCs w:val="22"/>
        </w:rPr>
        <w:t>M</w:t>
      </w:r>
      <w:r w:rsidR="007E36D8" w:rsidRPr="00FA3A5A">
        <w:rPr>
          <w:color w:val="auto"/>
          <w:szCs w:val="22"/>
        </w:rPr>
        <w:t xml:space="preserve">anagement </w:t>
      </w:r>
      <w:r w:rsidR="00FC4AF0" w:rsidRPr="00FA3A5A">
        <w:rPr>
          <w:color w:val="auto"/>
          <w:szCs w:val="22"/>
        </w:rPr>
        <w:t>tools are</w:t>
      </w:r>
      <w:r w:rsidR="007E36D8" w:rsidRPr="00FA3A5A">
        <w:rPr>
          <w:color w:val="auto"/>
          <w:szCs w:val="22"/>
        </w:rPr>
        <w:t xml:space="preserve"> also important because </w:t>
      </w:r>
      <w:r w:rsidR="00FC4AF0" w:rsidRPr="00FA3A5A">
        <w:rPr>
          <w:color w:val="auto"/>
          <w:szCs w:val="22"/>
        </w:rPr>
        <w:t>they</w:t>
      </w:r>
      <w:r w:rsidR="007E36D8" w:rsidRPr="00FA3A5A">
        <w:rPr>
          <w:color w:val="auto"/>
          <w:szCs w:val="22"/>
        </w:rPr>
        <w:t xml:space="preserve"> </w:t>
      </w:r>
      <w:r w:rsidR="004C3272">
        <w:rPr>
          <w:color w:val="auto"/>
          <w:szCs w:val="22"/>
        </w:rPr>
        <w:t>enable desktop management processes which</w:t>
      </w:r>
      <w:r w:rsidR="00DC4951">
        <w:rPr>
          <w:color w:val="auto"/>
          <w:szCs w:val="22"/>
        </w:rPr>
        <w:t xml:space="preserve"> </w:t>
      </w:r>
      <w:r w:rsidRPr="00FA3A5A">
        <w:rPr>
          <w:color w:val="auto"/>
          <w:szCs w:val="22"/>
        </w:rPr>
        <w:t xml:space="preserve">help </w:t>
      </w:r>
      <w:r w:rsidR="007E36D8" w:rsidRPr="00FA3A5A">
        <w:rPr>
          <w:color w:val="auto"/>
          <w:szCs w:val="22"/>
        </w:rPr>
        <w:t xml:space="preserve">maximize the </w:t>
      </w:r>
      <w:r w:rsidR="004C3272">
        <w:rPr>
          <w:color w:val="auto"/>
          <w:szCs w:val="22"/>
        </w:rPr>
        <w:t>benefits</w:t>
      </w:r>
      <w:r w:rsidR="007E36D8" w:rsidRPr="00FA3A5A">
        <w:rPr>
          <w:color w:val="auto"/>
          <w:szCs w:val="22"/>
        </w:rPr>
        <w:t xml:space="preserve"> of application virtualization. Using application virtualization to rationalize application portfolios </w:t>
      </w:r>
      <w:r w:rsidR="00F01B03" w:rsidRPr="00FA3A5A">
        <w:rPr>
          <w:color w:val="auto"/>
          <w:szCs w:val="22"/>
        </w:rPr>
        <w:t xml:space="preserve">and deliver the right applications efficiently to users </w:t>
      </w:r>
      <w:r w:rsidR="007E36D8" w:rsidRPr="00FA3A5A">
        <w:rPr>
          <w:color w:val="auto"/>
          <w:szCs w:val="22"/>
        </w:rPr>
        <w:t xml:space="preserve">provides a powerful tool that can </w:t>
      </w:r>
      <w:r w:rsidR="00F01B03" w:rsidRPr="00FA3A5A">
        <w:rPr>
          <w:color w:val="auto"/>
          <w:szCs w:val="22"/>
        </w:rPr>
        <w:t>help IT</w:t>
      </w:r>
      <w:r w:rsidR="007E36D8" w:rsidRPr="00FA3A5A">
        <w:rPr>
          <w:color w:val="auto"/>
          <w:szCs w:val="22"/>
        </w:rPr>
        <w:t xml:space="preserve"> deliver high-quality business services.</w:t>
      </w:r>
      <w:r w:rsidR="00B106ED" w:rsidRPr="00B106ED">
        <w:rPr>
          <w:color w:val="auto"/>
          <w:szCs w:val="22"/>
        </w:rPr>
        <w:t xml:space="preserve"> </w:t>
      </w:r>
    </w:p>
    <w:p w:rsidR="008C5751" w:rsidRPr="00FA3A5A" w:rsidRDefault="00384447" w:rsidP="00624228">
      <w:pPr>
        <w:rPr>
          <w:color w:val="auto"/>
          <w:spacing w:val="-3"/>
          <w:szCs w:val="22"/>
        </w:rPr>
      </w:pPr>
      <w:r w:rsidRPr="00384447">
        <w:rPr>
          <w:color w:val="auto"/>
          <w:spacing w:val="-3"/>
          <w:szCs w:val="22"/>
        </w:rPr>
        <w:t xml:space="preserve">App-V, in conjunction with modern systems management tools such as </w:t>
      </w:r>
      <w:r w:rsidR="00874ADC" w:rsidRPr="00874ADC">
        <w:rPr>
          <w:color w:val="auto"/>
          <w:spacing w:val="-3"/>
          <w:szCs w:val="22"/>
        </w:rPr>
        <w:t>ConfigMgr,</w:t>
      </w:r>
      <w:r w:rsidR="00296C8C" w:rsidRPr="00FA3A5A">
        <w:rPr>
          <w:color w:val="auto"/>
          <w:spacing w:val="-3"/>
          <w:szCs w:val="22"/>
        </w:rPr>
        <w:t xml:space="preserve"> helps </w:t>
      </w:r>
      <w:r w:rsidR="00722E51" w:rsidRPr="00FA3A5A">
        <w:rPr>
          <w:color w:val="auto"/>
          <w:spacing w:val="-3"/>
          <w:szCs w:val="22"/>
        </w:rPr>
        <w:t xml:space="preserve">the </w:t>
      </w:r>
      <w:r w:rsidR="00296C8C" w:rsidRPr="00FA3A5A">
        <w:rPr>
          <w:color w:val="auto"/>
          <w:spacing w:val="-3"/>
          <w:szCs w:val="22"/>
        </w:rPr>
        <w:t>IT</w:t>
      </w:r>
      <w:r w:rsidR="00295E3A" w:rsidRPr="00FA3A5A">
        <w:rPr>
          <w:color w:val="auto"/>
          <w:spacing w:val="-3"/>
          <w:szCs w:val="22"/>
        </w:rPr>
        <w:t xml:space="preserve"> staff</w:t>
      </w:r>
      <w:r w:rsidR="00296C8C" w:rsidRPr="00FA3A5A">
        <w:rPr>
          <w:color w:val="auto"/>
          <w:spacing w:val="-3"/>
          <w:szCs w:val="22"/>
        </w:rPr>
        <w:t xml:space="preserve"> manage the application portfolio </w:t>
      </w:r>
      <w:r w:rsidR="00295E3A" w:rsidRPr="00FA3A5A">
        <w:rPr>
          <w:color w:val="auto"/>
          <w:spacing w:val="-3"/>
          <w:szCs w:val="22"/>
        </w:rPr>
        <w:t>efficiently and effectively in a number of ways.</w:t>
      </w:r>
      <w:r w:rsidR="00C259F5" w:rsidRPr="00FA3A5A">
        <w:rPr>
          <w:color w:val="auto"/>
          <w:spacing w:val="-3"/>
          <w:szCs w:val="22"/>
        </w:rPr>
        <w:t xml:space="preserve"> </w:t>
      </w:r>
      <w:r w:rsidR="00D45040">
        <w:rPr>
          <w:noProof/>
          <w:color w:val="auto"/>
          <w:spacing w:val="-3"/>
          <w:szCs w:val="22"/>
        </w:rPr>
        <w:pict>
          <v:group id="_x0000_s1053" style="position:absolute;left:0;text-align:left;margin-left:224.9pt;margin-top:-74.5pt;width:244.85pt;height:497.1pt;z-index:-251469824;mso-position-horizontal-relative:text;mso-position-vertical-relative:text" coordorigin="4260,1802" coordsize="4320,8640" wrapcoords="2400 -300 1800 -262 150 188 -75 488 -525 900 -675 1275 -675 19612 -525 20100 150 20700 1500 21338 2775 21562 3000 21562 18600 21562 18750 21562 20025 21338 21150 20700 21600 20100 21600 1500 21525 1350 21225 900 20250 188 18600 -262 18000 -300 2400 -300">
            <v:roundrect id="_x0000_s1054" style="position:absolute;left:4260;top:1802;width:4320;height:8640;rotation:180;mso-width-relative:margin;mso-height-relative:margin" arcsize="10923f" wrapcoords="19929 22488 20700 22389 22500 21205 22757 20219 22757 3353 22243 1973 19929 296 19029 99 18900 99 2829 99 1671 296 129 1677 0 2860 0 19233 129 19726 900 21008 3086 22290 3857 22389 19929 22488" fillcolor="#b8cce4 [1300]" stroked="f">
              <v:shadow on="t" color="#95b3d7 [1940]" opacity=".5" offset="-6pt,-6pt"/>
              <v:textbox style="mso-fit-shape-to-text:t"/>
            </v:roundrect>
            <v:shape id="_x0000_s1055" type="#_x0000_t202" style="position:absolute;left:4341;top:1892;width:4155;height:8233;mso-width-relative:margin;mso-height-relative:margin" stroked="f">
              <v:fill opacity="0"/>
              <v:textbox style="mso-next-textbox:#_x0000_s1055">
                <w:txbxContent>
                  <w:p w:rsidR="003D30DB" w:rsidRPr="00982216" w:rsidRDefault="003D30DB" w:rsidP="008C5751">
                    <w:pPr>
                      <w:spacing w:before="60" w:after="60"/>
                      <w:jc w:val="center"/>
                      <w:rPr>
                        <w:rFonts w:cs="Segoe UI"/>
                        <w:b/>
                        <w:color w:val="000000" w:themeColor="text1"/>
                        <w:spacing w:val="-3"/>
                        <w:sz w:val="28"/>
                        <w:szCs w:val="28"/>
                      </w:rPr>
                    </w:pPr>
                    <w:r w:rsidRPr="00982216">
                      <w:rPr>
                        <w:rFonts w:cs="Segoe UI"/>
                        <w:b/>
                        <w:color w:val="000000" w:themeColor="text1"/>
                        <w:spacing w:val="-3"/>
                        <w:sz w:val="28"/>
                        <w:szCs w:val="28"/>
                      </w:rPr>
                      <w:t xml:space="preserve">Microsoft System Center </w:t>
                    </w:r>
                    <w:r w:rsidRPr="00982216">
                      <w:rPr>
                        <w:rFonts w:cs="Segoe UI"/>
                        <w:b/>
                        <w:color w:val="000000" w:themeColor="text1"/>
                        <w:spacing w:val="-3"/>
                        <w:sz w:val="28"/>
                        <w:szCs w:val="28"/>
                      </w:rPr>
                      <w:br/>
                      <w:t xml:space="preserve">Configuration Manager  </w:t>
                    </w:r>
                  </w:p>
                  <w:p w:rsidR="003D30DB" w:rsidRPr="00B84428" w:rsidRDefault="003D30DB" w:rsidP="008C5751">
                    <w:pPr>
                      <w:spacing w:after="120"/>
                      <w:rPr>
                        <w:rFonts w:cs="Segoe UI"/>
                        <w:color w:val="000000" w:themeColor="text1"/>
                        <w:spacing w:val="-3"/>
                        <w:sz w:val="16"/>
                        <w:szCs w:val="16"/>
                      </w:rPr>
                    </w:pPr>
                    <w:r w:rsidRPr="00B84428">
                      <w:rPr>
                        <w:rFonts w:cs="Segoe UI"/>
                        <w:color w:val="000000" w:themeColor="text1"/>
                        <w:spacing w:val="-3"/>
                        <w:sz w:val="16"/>
                        <w:szCs w:val="16"/>
                      </w:rPr>
                      <w:t>Microsoft System Center Configuration Manager</w:t>
                    </w:r>
                    <w:r>
                      <w:rPr>
                        <w:rFonts w:cs="Segoe UI"/>
                        <w:color w:val="000000" w:themeColor="text1"/>
                        <w:spacing w:val="-3"/>
                        <w:sz w:val="16"/>
                        <w:szCs w:val="16"/>
                      </w:rPr>
                      <w:t xml:space="preserve"> (ConfigMgr) </w:t>
                    </w:r>
                    <w:r w:rsidRPr="00B84428">
                      <w:rPr>
                        <w:rFonts w:cs="Segoe UI"/>
                        <w:color w:val="000000" w:themeColor="text1"/>
                        <w:spacing w:val="-3"/>
                        <w:sz w:val="16"/>
                        <w:szCs w:val="16"/>
                      </w:rPr>
                      <w:t>provides the control necessary to more effectively manage change in today’s dynamic IT infrastructures. It delivers robust capabilities including comprehensive deployment and updating functionality, enhanced insight and control, and optimization for Windows 7. Configuration Manager provides these management capabilities across physical, virtual, distributed, and mobile systems. Built on key Microsoft technologies such as Windows Server Update Services (WSUS), Active Directory</w:t>
                    </w:r>
                    <w:r>
                      <w:rPr>
                        <w:rFonts w:cs="Segoe UI"/>
                        <w:color w:val="000000" w:themeColor="text1"/>
                        <w:spacing w:val="-3"/>
                        <w:sz w:val="16"/>
                        <w:szCs w:val="16"/>
                      </w:rPr>
                      <w:t>®</w:t>
                    </w:r>
                    <w:r w:rsidRPr="00B84428">
                      <w:rPr>
                        <w:rFonts w:cs="Segoe UI"/>
                        <w:color w:val="000000" w:themeColor="text1"/>
                        <w:spacing w:val="-3"/>
                        <w:sz w:val="16"/>
                        <w:szCs w:val="16"/>
                      </w:rPr>
                      <w:t>, and the Windows architecture, and leveraging System Center knowledge-driven IT management, System Center Configuration Manager helps administrators reduce costs, meet configuration compliance requirements and improve systems performance and security  to better manage today’s dynamic infrastructure.</w:t>
                    </w:r>
                  </w:p>
                  <w:p w:rsidR="003D30DB" w:rsidRPr="00B84428" w:rsidRDefault="003D30DB" w:rsidP="008C5751">
                    <w:pPr>
                      <w:spacing w:after="0"/>
                      <w:rPr>
                        <w:b/>
                        <w:sz w:val="20"/>
                      </w:rPr>
                    </w:pPr>
                    <w:r w:rsidRPr="00B84428">
                      <w:rPr>
                        <w:b/>
                        <w:sz w:val="20"/>
                      </w:rPr>
                      <w:t>Comprehensive Software Deployment and Updating</w:t>
                    </w:r>
                  </w:p>
                  <w:p w:rsidR="003D30DB" w:rsidRPr="00B84428" w:rsidRDefault="003D30DB" w:rsidP="008C5751">
                    <w:pPr>
                      <w:spacing w:after="120"/>
                      <w:rPr>
                        <w:rFonts w:cs="Segoe UI"/>
                        <w:color w:val="000000" w:themeColor="text1"/>
                        <w:spacing w:val="-3"/>
                        <w:sz w:val="16"/>
                        <w:szCs w:val="16"/>
                      </w:rPr>
                    </w:pPr>
                    <w:r w:rsidRPr="00B84428">
                      <w:rPr>
                        <w:rFonts w:cs="Segoe UI"/>
                        <w:color w:val="000000" w:themeColor="text1"/>
                        <w:spacing w:val="-3"/>
                        <w:sz w:val="16"/>
                        <w:szCs w:val="16"/>
                      </w:rPr>
                      <w:t>ConfigMgr provides comprehensive deployment of operating systems, applications, and software and hardware updates across physical and virtual clients, servers, and mobile devices independent of location facilitating seamless migration and ensuring systems currency and security features. ConfigMgr is a highly automated solution for assessing, migrating and deploying windows that, independently or coupled with App-V, allows you to significantly reduce the number of images you need to manage.</w:t>
                    </w:r>
                  </w:p>
                  <w:p w:rsidR="003D30DB" w:rsidRPr="00B84428" w:rsidRDefault="003D30DB" w:rsidP="008C5751">
                    <w:pPr>
                      <w:spacing w:after="0"/>
                      <w:rPr>
                        <w:b/>
                        <w:sz w:val="20"/>
                      </w:rPr>
                    </w:pPr>
                    <w:r w:rsidRPr="00B84428">
                      <w:rPr>
                        <w:b/>
                        <w:sz w:val="20"/>
                      </w:rPr>
                      <w:t>Enhanced IT Infrastructure Insight and Control</w:t>
                    </w:r>
                  </w:p>
                  <w:p w:rsidR="003D30DB" w:rsidRPr="00B84428" w:rsidRDefault="003D30DB" w:rsidP="008C5751">
                    <w:pPr>
                      <w:spacing w:after="120"/>
                      <w:rPr>
                        <w:rFonts w:cs="Segoe UI"/>
                        <w:color w:val="000000" w:themeColor="text1"/>
                        <w:spacing w:val="-3"/>
                        <w:sz w:val="16"/>
                        <w:szCs w:val="16"/>
                      </w:rPr>
                    </w:pPr>
                    <w:r w:rsidRPr="00B84428">
                      <w:rPr>
                        <w:rFonts w:cs="Segoe UI"/>
                        <w:color w:val="000000" w:themeColor="text1"/>
                        <w:spacing w:val="-3"/>
                        <w:sz w:val="16"/>
                        <w:szCs w:val="16"/>
                      </w:rPr>
                      <w:t>ConfigMgr puts IT administrators firmly in control of their IT infrastructure by providing continuous visibility into the hardware and software assets they have, how they are configured, who is using them, and where the assets are. This information helps them make informed decisions about their IT assets and proactively manage compliance with configuration standards to improve IT operations and mitigate compliance risks.</w:t>
                    </w:r>
                  </w:p>
                  <w:p w:rsidR="003D30DB" w:rsidRPr="00B84428" w:rsidRDefault="003D30DB" w:rsidP="008C5751">
                    <w:pPr>
                      <w:spacing w:after="0"/>
                      <w:rPr>
                        <w:b/>
                        <w:sz w:val="20"/>
                      </w:rPr>
                    </w:pPr>
                    <w:r w:rsidRPr="00B84428">
                      <w:rPr>
                        <w:b/>
                        <w:sz w:val="20"/>
                      </w:rPr>
                      <w:t>Optimized for Windows 7 and Extensible Beyond</w:t>
                    </w:r>
                  </w:p>
                  <w:p w:rsidR="003D30DB" w:rsidRPr="00B84428" w:rsidRDefault="003D30DB" w:rsidP="008C5751">
                    <w:pPr>
                      <w:spacing w:after="120"/>
                      <w:rPr>
                        <w:rFonts w:cs="Segoe UI"/>
                        <w:color w:val="000000" w:themeColor="text1"/>
                        <w:spacing w:val="-3"/>
                        <w:sz w:val="16"/>
                        <w:szCs w:val="16"/>
                      </w:rPr>
                    </w:pPr>
                    <w:r w:rsidRPr="00B84428">
                      <w:rPr>
                        <w:rFonts w:cs="Segoe UI"/>
                        <w:color w:val="000000" w:themeColor="text1"/>
                        <w:spacing w:val="-3"/>
                        <w:sz w:val="16"/>
                        <w:szCs w:val="16"/>
                      </w:rPr>
                      <w:t>The powerful capabilities of ConfigMgr build on, and integrate with, the Microsoft platform, and specifically build on new technologies incorporated into Windows 7 like the User State Migration Toolkit v4.0 and the Application Compatibility Toolkit.  Integration with these robust Windows technologies drives greater efficiency and better maximizes your infrastructure investments. Further, ConfigMgr includes application knowledge, so that administrators benefit from a familiar, easy-to-use solution that is optimized for your Windows environment.</w:t>
                    </w:r>
                  </w:p>
                </w:txbxContent>
              </v:textbox>
            </v:shape>
            <w10:wrap type="tight"/>
            <w10:anchorlock/>
          </v:group>
        </w:pict>
      </w:r>
    </w:p>
    <w:p w:rsidR="00C56E1E" w:rsidRPr="00B54902" w:rsidRDefault="00C56E1E" w:rsidP="00C240B0">
      <w:pPr>
        <w:pStyle w:val="Heading2"/>
      </w:pPr>
      <w:bookmarkStart w:id="29" w:name="_Toc252953155"/>
      <w:bookmarkStart w:id="30" w:name="_Toc255337771"/>
      <w:r w:rsidRPr="00B54902">
        <w:t>Standardization</w:t>
      </w:r>
      <w:bookmarkEnd w:id="29"/>
      <w:bookmarkEnd w:id="30"/>
    </w:p>
    <w:p w:rsidR="00295E3A" w:rsidRPr="008201A1" w:rsidRDefault="00B5412D" w:rsidP="00372B40">
      <w:pPr>
        <w:rPr>
          <w:spacing w:val="-2"/>
        </w:rPr>
      </w:pPr>
      <w:r w:rsidRPr="008201A1">
        <w:rPr>
          <w:spacing w:val="-2"/>
        </w:rPr>
        <w:t>As noted previously, one</w:t>
      </w:r>
      <w:r w:rsidR="00295E3A" w:rsidRPr="008201A1">
        <w:rPr>
          <w:spacing w:val="-2"/>
        </w:rPr>
        <w:t xml:space="preserve"> approach to managing an application portfolio is to standardize on a small number of applications and prohibit </w:t>
      </w:r>
      <w:r w:rsidR="00722E51" w:rsidRPr="008201A1">
        <w:rPr>
          <w:spacing w:val="-2"/>
        </w:rPr>
        <w:t xml:space="preserve">the use of </w:t>
      </w:r>
      <w:r w:rsidR="00295E3A" w:rsidRPr="008201A1">
        <w:rPr>
          <w:spacing w:val="-2"/>
        </w:rPr>
        <w:t>any others.</w:t>
      </w:r>
      <w:r w:rsidR="009F1688" w:rsidRPr="008201A1">
        <w:rPr>
          <w:spacing w:val="-2"/>
        </w:rPr>
        <w:t xml:space="preserve"> </w:t>
      </w:r>
      <w:r w:rsidR="00295E3A" w:rsidRPr="008201A1">
        <w:rPr>
          <w:spacing w:val="-2"/>
        </w:rPr>
        <w:t>While this</w:t>
      </w:r>
      <w:r w:rsidR="004B77AD" w:rsidRPr="008201A1">
        <w:rPr>
          <w:spacing w:val="-2"/>
        </w:rPr>
        <w:t xml:space="preserve"> approach</w:t>
      </w:r>
      <w:r w:rsidR="00295E3A" w:rsidRPr="008201A1">
        <w:rPr>
          <w:spacing w:val="-2"/>
        </w:rPr>
        <w:t xml:space="preserve"> helps </w:t>
      </w:r>
      <w:r w:rsidR="00722E51" w:rsidRPr="008201A1">
        <w:rPr>
          <w:spacing w:val="-2"/>
        </w:rPr>
        <w:t xml:space="preserve">the </w:t>
      </w:r>
      <w:r w:rsidR="00295E3A" w:rsidRPr="008201A1">
        <w:rPr>
          <w:spacing w:val="-2"/>
        </w:rPr>
        <w:t xml:space="preserve">IT </w:t>
      </w:r>
      <w:r w:rsidR="00722E51" w:rsidRPr="008201A1">
        <w:rPr>
          <w:spacing w:val="-2"/>
        </w:rPr>
        <w:t xml:space="preserve">staff </w:t>
      </w:r>
      <w:r w:rsidR="00295E3A" w:rsidRPr="008201A1">
        <w:rPr>
          <w:spacing w:val="-2"/>
        </w:rPr>
        <w:t xml:space="preserve">control change in the </w:t>
      </w:r>
      <w:r w:rsidR="00722E51" w:rsidRPr="008201A1">
        <w:rPr>
          <w:spacing w:val="-2"/>
        </w:rPr>
        <w:t xml:space="preserve">IT </w:t>
      </w:r>
      <w:r w:rsidR="00295E3A" w:rsidRPr="008201A1">
        <w:rPr>
          <w:spacing w:val="-2"/>
        </w:rPr>
        <w:t xml:space="preserve">environment, it can severely constrain </w:t>
      </w:r>
      <w:r w:rsidR="00E652CC" w:rsidRPr="008201A1">
        <w:rPr>
          <w:spacing w:val="-2"/>
        </w:rPr>
        <w:t>end user</w:t>
      </w:r>
      <w:r w:rsidR="00295E3A" w:rsidRPr="008201A1">
        <w:rPr>
          <w:spacing w:val="-2"/>
        </w:rPr>
        <w:t xml:space="preserve"> flexibility and business agility.</w:t>
      </w:r>
      <w:r w:rsidR="009F1688" w:rsidRPr="008201A1">
        <w:rPr>
          <w:spacing w:val="-2"/>
        </w:rPr>
        <w:t xml:space="preserve"> </w:t>
      </w:r>
    </w:p>
    <w:p w:rsidR="00296C8C" w:rsidRPr="00B54902" w:rsidRDefault="00296C8C" w:rsidP="00372B40">
      <w:pPr>
        <w:rPr>
          <w:highlight w:val="yellow"/>
        </w:rPr>
      </w:pPr>
      <w:r w:rsidRPr="00CB716A">
        <w:t xml:space="preserve">Using App-V, </w:t>
      </w:r>
      <w:r w:rsidR="00B5412D">
        <w:t xml:space="preserve">IT </w:t>
      </w:r>
      <w:r w:rsidRPr="00CB716A">
        <w:t xml:space="preserve">organizations </w:t>
      </w:r>
      <w:r w:rsidR="00B5412D">
        <w:t xml:space="preserve">have a better way to manage applications </w:t>
      </w:r>
      <w:r w:rsidRPr="00CB716A">
        <w:t>in their desktop environment without implementing constraints on flexibility.</w:t>
      </w:r>
      <w:r w:rsidR="009F1688" w:rsidRPr="00CB716A">
        <w:t xml:space="preserve"> </w:t>
      </w:r>
      <w:r w:rsidRPr="00CB716A">
        <w:t xml:space="preserve">Because virtualized applications are not actually installed on a machine, IT </w:t>
      </w:r>
      <w:r w:rsidR="00722E51" w:rsidRPr="00CB716A">
        <w:t xml:space="preserve">professionals </w:t>
      </w:r>
      <w:r w:rsidRPr="00CB716A">
        <w:t>can deliver applications to users according to business needs without negatively affecting the standard configuration.</w:t>
      </w:r>
      <w:r w:rsidR="009F1688" w:rsidRPr="00CB716A">
        <w:t xml:space="preserve"> </w:t>
      </w:r>
      <w:r w:rsidR="00B5412D">
        <w:t xml:space="preserve">By standardizing </w:t>
      </w:r>
      <w:r w:rsidR="00B5412D" w:rsidRPr="00B5412D">
        <w:rPr>
          <w:u w:val="single"/>
        </w:rPr>
        <w:t>processes</w:t>
      </w:r>
      <w:r w:rsidR="00B5412D">
        <w:t xml:space="preserve"> using management tools</w:t>
      </w:r>
      <w:r w:rsidRPr="00CB716A">
        <w:t xml:space="preserve">, IT </w:t>
      </w:r>
      <w:r w:rsidR="00722E51" w:rsidRPr="00CB716A">
        <w:t xml:space="preserve">professionals can </w:t>
      </w:r>
      <w:r w:rsidRPr="00CB716A">
        <w:t xml:space="preserve">deliver agility without creating complexity, a key factor in </w:t>
      </w:r>
      <w:r w:rsidR="00722E51" w:rsidRPr="00CB716A">
        <w:t xml:space="preserve">controlling </w:t>
      </w:r>
      <w:r w:rsidRPr="00CB716A">
        <w:t>IT labor costs.</w:t>
      </w:r>
      <w:r w:rsidR="00C259F5" w:rsidRPr="00CB716A">
        <w:t xml:space="preserve"> </w:t>
      </w:r>
    </w:p>
    <w:p w:rsidR="00296C8C" w:rsidRPr="00B54902" w:rsidRDefault="00296C8C" w:rsidP="002C5CCF">
      <w:pPr>
        <w:pStyle w:val="Heading2"/>
        <w:jc w:val="left"/>
      </w:pPr>
      <w:bookmarkStart w:id="31" w:name="_Toc252953156"/>
      <w:bookmarkStart w:id="32" w:name="_Toc255337772"/>
      <w:r w:rsidRPr="00B54902">
        <w:t>Simplified Management Processes</w:t>
      </w:r>
      <w:bookmarkEnd w:id="31"/>
      <w:bookmarkEnd w:id="32"/>
    </w:p>
    <w:p w:rsidR="00E652CC" w:rsidRPr="002D047B" w:rsidRDefault="00E652CC" w:rsidP="00863100">
      <w:pPr>
        <w:rPr>
          <w:iCs/>
          <w:szCs w:val="20"/>
        </w:rPr>
      </w:pPr>
      <w:r w:rsidRPr="00CB716A">
        <w:rPr>
          <w:color w:val="000000" w:themeColor="text1"/>
          <w:spacing w:val="-4"/>
        </w:rPr>
        <w:t>The processes and IT labor involved in managing applications are greatly simplified with application virtualization. Application management tasks are more easily administered, either through the scalable management and delivery infrastructure that comes with the App-V platform</w:t>
      </w:r>
      <w:r w:rsidR="00863100">
        <w:rPr>
          <w:color w:val="000000" w:themeColor="text1"/>
          <w:spacing w:val="-4"/>
        </w:rPr>
        <w:t>.</w:t>
      </w:r>
    </w:p>
    <w:p w:rsidR="00863100" w:rsidRDefault="00863100" w:rsidP="00863100">
      <w:pPr>
        <w:rPr>
          <w:color w:val="000000" w:themeColor="text1"/>
          <w:spacing w:val="-2"/>
        </w:rPr>
      </w:pPr>
      <w:r w:rsidRPr="00B54902">
        <w:rPr>
          <w:color w:val="000000" w:themeColor="text1"/>
          <w:spacing w:val="-2"/>
        </w:rPr>
        <w:t xml:space="preserve">Application assignment and change management can be centrally managed—often involving just a few clicks—to add users to a </w:t>
      </w:r>
      <w:r>
        <w:rPr>
          <w:color w:val="000000" w:themeColor="text1"/>
          <w:spacing w:val="-2"/>
        </w:rPr>
        <w:t xml:space="preserve">Windows Server </w:t>
      </w:r>
      <w:r w:rsidRPr="00B54902">
        <w:rPr>
          <w:color w:val="000000" w:themeColor="text1"/>
          <w:spacing w:val="-2"/>
        </w:rPr>
        <w:t xml:space="preserve">Active Directory group. These capabilities are extended to mobile and remote workers as well by using the App-V MSI-based standalone deployment option. When used together, these </w:t>
      </w:r>
      <w:r w:rsidR="000D6FF5">
        <w:rPr>
          <w:color w:val="000000" w:themeColor="text1"/>
          <w:spacing w:val="-2"/>
        </w:rPr>
        <w:t xml:space="preserve">built-in </w:t>
      </w:r>
      <w:r w:rsidRPr="00B54902">
        <w:rPr>
          <w:color w:val="000000" w:themeColor="text1"/>
          <w:spacing w:val="-2"/>
        </w:rPr>
        <w:t>management capabilities enable IT professionals to spend less time managing applications, while improving their ability to deliver a portfolio of high-quality application services to users at low cost.</w:t>
      </w:r>
      <w:r>
        <w:rPr>
          <w:color w:val="000000" w:themeColor="text1"/>
          <w:spacing w:val="-2"/>
        </w:rPr>
        <w:t xml:space="preserve">  </w:t>
      </w:r>
    </w:p>
    <w:p w:rsidR="00863100" w:rsidRDefault="00863100" w:rsidP="00863100">
      <w:pPr>
        <w:spacing w:before="60"/>
        <w:rPr>
          <w:spacing w:val="-2"/>
          <w:szCs w:val="20"/>
        </w:rPr>
      </w:pPr>
      <w:r>
        <w:rPr>
          <w:spacing w:val="-2"/>
          <w:szCs w:val="20"/>
        </w:rPr>
        <w:t xml:space="preserve">In addition to its inherent management capabilities, </w:t>
      </w:r>
      <w:r w:rsidRPr="00592529">
        <w:rPr>
          <w:spacing w:val="-2"/>
          <w:szCs w:val="20"/>
        </w:rPr>
        <w:t xml:space="preserve">App-V </w:t>
      </w:r>
      <w:r w:rsidR="000D6FF5">
        <w:rPr>
          <w:spacing w:val="-2"/>
          <w:szCs w:val="20"/>
        </w:rPr>
        <w:t xml:space="preserve">has the ability to work in conjunction with systems management tools.  </w:t>
      </w:r>
      <w:r w:rsidR="000D6FF5" w:rsidRPr="00592529">
        <w:rPr>
          <w:spacing w:val="-2"/>
          <w:szCs w:val="20"/>
        </w:rPr>
        <w:t xml:space="preserve">While other systems management tools </w:t>
      </w:r>
      <w:r w:rsidR="000D6FF5">
        <w:rPr>
          <w:spacing w:val="-2"/>
          <w:szCs w:val="20"/>
        </w:rPr>
        <w:t>can</w:t>
      </w:r>
      <w:r w:rsidR="000D6FF5" w:rsidRPr="00592529">
        <w:rPr>
          <w:spacing w:val="-2"/>
          <w:szCs w:val="20"/>
        </w:rPr>
        <w:t xml:space="preserve"> </w:t>
      </w:r>
      <w:r w:rsidR="000D6FF5">
        <w:rPr>
          <w:spacing w:val="-2"/>
          <w:szCs w:val="20"/>
        </w:rPr>
        <w:t>be useful</w:t>
      </w:r>
      <w:r w:rsidR="000D6FF5" w:rsidRPr="00592529">
        <w:rPr>
          <w:spacing w:val="-2"/>
          <w:szCs w:val="20"/>
        </w:rPr>
        <w:t xml:space="preserve"> in managing a virtualized application environment, </w:t>
      </w:r>
      <w:r w:rsidR="000D6FF5">
        <w:rPr>
          <w:spacing w:val="-2"/>
          <w:szCs w:val="20"/>
        </w:rPr>
        <w:t xml:space="preserve">App-V particularly gains from robust integration with the Microsoft systems management tool, ConfigMgr.  </w:t>
      </w:r>
      <w:r w:rsidR="000D6FF5" w:rsidRPr="00592529">
        <w:rPr>
          <w:spacing w:val="-2"/>
          <w:szCs w:val="20"/>
        </w:rPr>
        <w:t xml:space="preserve">App-V and </w:t>
      </w:r>
      <w:r w:rsidR="000D6FF5">
        <w:rPr>
          <w:spacing w:val="-2"/>
          <w:szCs w:val="20"/>
        </w:rPr>
        <w:t xml:space="preserve">ConfigMgr </w:t>
      </w:r>
      <w:r w:rsidR="000D6FF5" w:rsidRPr="00592529">
        <w:rPr>
          <w:spacing w:val="-2"/>
          <w:szCs w:val="20"/>
        </w:rPr>
        <w:t>together represent an unbeatable combination</w:t>
      </w:r>
      <w:r w:rsidR="000D6FF5">
        <w:rPr>
          <w:spacing w:val="-2"/>
          <w:szCs w:val="20"/>
        </w:rPr>
        <w:t xml:space="preserve"> for delivering the benefits of application virtualization</w:t>
      </w:r>
      <w:r w:rsidR="000D6FF5" w:rsidRPr="00592529">
        <w:rPr>
          <w:spacing w:val="-2"/>
          <w:szCs w:val="20"/>
        </w:rPr>
        <w:t xml:space="preserve">. </w:t>
      </w:r>
    </w:p>
    <w:p w:rsidR="00D81DF9" w:rsidRDefault="000D6FF5" w:rsidP="000D6FF5">
      <w:pPr>
        <w:spacing w:after="120"/>
        <w:jc w:val="left"/>
        <w:rPr>
          <w:color w:val="000000" w:themeColor="text1"/>
          <w:spacing w:val="-3"/>
          <w:szCs w:val="22"/>
        </w:rPr>
      </w:pPr>
      <w:r w:rsidRPr="00FA3A5A">
        <w:rPr>
          <w:color w:val="000000" w:themeColor="text1"/>
          <w:spacing w:val="-3"/>
          <w:szCs w:val="22"/>
        </w:rPr>
        <w:t>Using App-V and ConfigMgr together provides a highly efficient and powerful set of management tools.</w:t>
      </w:r>
      <w:r>
        <w:rPr>
          <w:color w:val="000000" w:themeColor="text1"/>
          <w:spacing w:val="-3"/>
          <w:szCs w:val="22"/>
        </w:rPr>
        <w:t xml:space="preserve">  </w:t>
      </w:r>
      <w:r w:rsidRPr="00FA3A5A">
        <w:rPr>
          <w:color w:val="000000" w:themeColor="text1"/>
          <w:spacing w:val="-3"/>
          <w:szCs w:val="22"/>
        </w:rPr>
        <w:t>Through a single console, the IT staff can deliver and update applications simply and seamlessly.</w:t>
      </w:r>
      <w:r>
        <w:rPr>
          <w:color w:val="000000" w:themeColor="text1"/>
          <w:spacing w:val="-3"/>
          <w:szCs w:val="22"/>
        </w:rPr>
        <w:t xml:space="preserve">  </w:t>
      </w:r>
    </w:p>
    <w:p w:rsidR="000D6FF5" w:rsidRDefault="000D6FF5" w:rsidP="000D6FF5">
      <w:pPr>
        <w:spacing w:after="120"/>
        <w:jc w:val="left"/>
        <w:rPr>
          <w:spacing w:val="-2"/>
          <w:szCs w:val="20"/>
        </w:rPr>
      </w:pPr>
      <w:r>
        <w:rPr>
          <w:spacing w:val="-2"/>
          <w:szCs w:val="20"/>
        </w:rPr>
        <w:t xml:space="preserve">By </w:t>
      </w:r>
      <w:r w:rsidRPr="00592529">
        <w:rPr>
          <w:spacing w:val="-2"/>
          <w:szCs w:val="20"/>
        </w:rPr>
        <w:t xml:space="preserve">using </w:t>
      </w:r>
      <w:r w:rsidRPr="00746F1C">
        <w:rPr>
          <w:spacing w:val="-2"/>
          <w:szCs w:val="20"/>
        </w:rPr>
        <w:t>ConfigMgr</w:t>
      </w:r>
      <w:r>
        <w:rPr>
          <w:spacing w:val="-2"/>
          <w:szCs w:val="20"/>
        </w:rPr>
        <w:t xml:space="preserve"> with App-V, </w:t>
      </w:r>
      <w:r w:rsidRPr="00592529">
        <w:rPr>
          <w:spacing w:val="-2"/>
          <w:szCs w:val="20"/>
        </w:rPr>
        <w:t>for example, IT administrators can</w:t>
      </w:r>
      <w:r>
        <w:rPr>
          <w:spacing w:val="-2"/>
          <w:szCs w:val="20"/>
        </w:rPr>
        <w:t>:</w:t>
      </w:r>
      <w:r w:rsidRPr="00592529">
        <w:rPr>
          <w:spacing w:val="-2"/>
          <w:szCs w:val="20"/>
        </w:rPr>
        <w:t xml:space="preserve"> </w:t>
      </w:r>
    </w:p>
    <w:p w:rsidR="000D6FF5" w:rsidRPr="002C0F73" w:rsidRDefault="000D6FF5" w:rsidP="000D6FF5">
      <w:pPr>
        <w:pStyle w:val="ListParagraph"/>
        <w:numPr>
          <w:ilvl w:val="0"/>
          <w:numId w:val="46"/>
        </w:numPr>
        <w:spacing w:after="120"/>
        <w:ind w:left="460" w:hanging="230"/>
        <w:rPr>
          <w:spacing w:val="-2"/>
          <w:szCs w:val="20"/>
        </w:rPr>
      </w:pPr>
      <w:r w:rsidRPr="002C0F73">
        <w:rPr>
          <w:spacing w:val="-2"/>
          <w:szCs w:val="20"/>
        </w:rPr>
        <w:t>Deliver applications by targeting both users and machines.</w:t>
      </w:r>
    </w:p>
    <w:p w:rsidR="000D6FF5" w:rsidRDefault="000D6FF5" w:rsidP="000D6FF5">
      <w:pPr>
        <w:pStyle w:val="ListParagraph"/>
        <w:numPr>
          <w:ilvl w:val="0"/>
          <w:numId w:val="46"/>
        </w:numPr>
        <w:spacing w:after="120"/>
        <w:ind w:left="460" w:hanging="230"/>
        <w:rPr>
          <w:spacing w:val="-2"/>
          <w:szCs w:val="20"/>
        </w:rPr>
      </w:pPr>
      <w:r w:rsidRPr="002C0F73">
        <w:rPr>
          <w:spacing w:val="-2"/>
          <w:szCs w:val="20"/>
        </w:rPr>
        <w:t>Provide a single delivery and management workflow for physical and virtual applications.</w:t>
      </w:r>
    </w:p>
    <w:p w:rsidR="000D6FF5" w:rsidRPr="002C0F73" w:rsidRDefault="000D6FF5" w:rsidP="000D6FF5">
      <w:pPr>
        <w:pStyle w:val="ListParagraph"/>
        <w:numPr>
          <w:ilvl w:val="0"/>
          <w:numId w:val="46"/>
        </w:numPr>
        <w:spacing w:after="120"/>
        <w:ind w:left="460" w:hanging="230"/>
        <w:rPr>
          <w:spacing w:val="-2"/>
          <w:szCs w:val="20"/>
        </w:rPr>
      </w:pPr>
      <w:r w:rsidRPr="002C0F73">
        <w:rPr>
          <w:spacing w:val="-2"/>
          <w:szCs w:val="20"/>
        </w:rPr>
        <w:t>Orchestrate staging and replication of applications throughout the enterprise.</w:t>
      </w:r>
    </w:p>
    <w:p w:rsidR="000D6FF5" w:rsidRPr="002C0F73" w:rsidRDefault="000D6FF5" w:rsidP="000D6FF5">
      <w:pPr>
        <w:pStyle w:val="ListParagraph"/>
        <w:numPr>
          <w:ilvl w:val="0"/>
          <w:numId w:val="14"/>
        </w:numPr>
        <w:spacing w:after="120"/>
        <w:ind w:left="460" w:hanging="230"/>
        <w:jc w:val="left"/>
        <w:rPr>
          <w:spacing w:val="-3"/>
        </w:rPr>
      </w:pPr>
      <w:r w:rsidRPr="002C0F73">
        <w:rPr>
          <w:spacing w:val="-3"/>
        </w:rPr>
        <w:t xml:space="preserve">Provide application inventory. </w:t>
      </w:r>
    </w:p>
    <w:p w:rsidR="000D6FF5" w:rsidRPr="008D1CB5" w:rsidRDefault="000D6FF5" w:rsidP="000D6FF5">
      <w:pPr>
        <w:pStyle w:val="ListParagraph"/>
        <w:numPr>
          <w:ilvl w:val="0"/>
          <w:numId w:val="14"/>
        </w:numPr>
        <w:spacing w:after="120"/>
        <w:ind w:left="460" w:hanging="230"/>
        <w:jc w:val="left"/>
        <w:rPr>
          <w:spacing w:val="-3"/>
        </w:rPr>
      </w:pPr>
      <w:r>
        <w:rPr>
          <w:spacing w:val="-3"/>
        </w:rPr>
        <w:t>Enable application m</w:t>
      </w:r>
      <w:r w:rsidRPr="008D1CB5">
        <w:rPr>
          <w:spacing w:val="-3"/>
        </w:rPr>
        <w:t xml:space="preserve">etering to better manage </w:t>
      </w:r>
      <w:r>
        <w:rPr>
          <w:spacing w:val="-3"/>
        </w:rPr>
        <w:t>where and to</w:t>
      </w:r>
      <w:r w:rsidRPr="008D1CB5">
        <w:rPr>
          <w:spacing w:val="-3"/>
        </w:rPr>
        <w:t xml:space="preserve"> who</w:t>
      </w:r>
      <w:r>
        <w:rPr>
          <w:spacing w:val="-3"/>
        </w:rPr>
        <w:t>m</w:t>
      </w:r>
      <w:r w:rsidRPr="008D1CB5">
        <w:rPr>
          <w:spacing w:val="-3"/>
        </w:rPr>
        <w:t xml:space="preserve"> </w:t>
      </w:r>
      <w:r>
        <w:rPr>
          <w:spacing w:val="-3"/>
        </w:rPr>
        <w:t>application</w:t>
      </w:r>
      <w:r w:rsidRPr="008D1CB5">
        <w:rPr>
          <w:spacing w:val="-3"/>
        </w:rPr>
        <w:t xml:space="preserve">s are deployed. </w:t>
      </w:r>
    </w:p>
    <w:p w:rsidR="000D6FF5" w:rsidRPr="000D6FF5" w:rsidRDefault="000D6FF5" w:rsidP="000D6FF5">
      <w:pPr>
        <w:rPr>
          <w:color w:val="000000" w:themeColor="text1"/>
          <w:spacing w:val="-3"/>
          <w:szCs w:val="22"/>
        </w:rPr>
      </w:pPr>
      <w:r w:rsidRPr="000D6FF5">
        <w:rPr>
          <w:color w:val="000000" w:themeColor="text1"/>
          <w:spacing w:val="-3"/>
          <w:szCs w:val="22"/>
        </w:rPr>
        <w:t xml:space="preserve">Notably, throughout this study the organizations using Microsoft App-V and Microsoft ConfigMgr together tended to achieve </w:t>
      </w:r>
      <w:r w:rsidRPr="000D6FF5">
        <w:rPr>
          <w:b/>
          <w:color w:val="000000" w:themeColor="text1"/>
          <w:spacing w:val="-3"/>
          <w:szCs w:val="22"/>
        </w:rPr>
        <w:t>higher levels of cost savings and other benefits</w:t>
      </w:r>
      <w:r w:rsidRPr="000D6FF5">
        <w:rPr>
          <w:color w:val="000000" w:themeColor="text1"/>
          <w:spacing w:val="-3"/>
          <w:szCs w:val="22"/>
        </w:rPr>
        <w:t xml:space="preserve"> than organizations using any other combination of application virtualization technology and configuration management tools.</w:t>
      </w:r>
    </w:p>
    <w:p w:rsidR="00C56E1E" w:rsidRDefault="00C56E1E" w:rsidP="000F3E7C">
      <w:pPr>
        <w:pStyle w:val="Heading2"/>
        <w:jc w:val="left"/>
      </w:pPr>
      <w:bookmarkStart w:id="33" w:name="_Toc252953157"/>
      <w:bookmarkStart w:id="34" w:name="_Toc255337773"/>
      <w:r w:rsidRPr="00B54902">
        <w:t>Streamlined Application Updates</w:t>
      </w:r>
      <w:bookmarkEnd w:id="33"/>
      <w:bookmarkEnd w:id="34"/>
    </w:p>
    <w:p w:rsidR="00B5412D" w:rsidRDefault="00CB716A" w:rsidP="00FA3A5A">
      <w:pPr>
        <w:rPr>
          <w:szCs w:val="20"/>
        </w:rPr>
      </w:pPr>
      <w:r w:rsidRPr="00CB716A">
        <w:rPr>
          <w:szCs w:val="20"/>
        </w:rPr>
        <w:t xml:space="preserve">App-V </w:t>
      </w:r>
      <w:r w:rsidR="000D6FF5">
        <w:rPr>
          <w:szCs w:val="20"/>
        </w:rPr>
        <w:t xml:space="preserve">also </w:t>
      </w:r>
      <w:r w:rsidRPr="00CB716A">
        <w:rPr>
          <w:szCs w:val="20"/>
        </w:rPr>
        <w:t>greatly improves the process of delivering application updates. To deliver an updated application to users, IT</w:t>
      </w:r>
      <w:r w:rsidR="008D1CB5">
        <w:rPr>
          <w:szCs w:val="20"/>
        </w:rPr>
        <w:t xml:space="preserve"> </w:t>
      </w:r>
      <w:r w:rsidR="00BB50B6">
        <w:rPr>
          <w:szCs w:val="20"/>
        </w:rPr>
        <w:t>profess</w:t>
      </w:r>
      <w:r w:rsidR="00722E51" w:rsidRPr="00CB716A">
        <w:rPr>
          <w:szCs w:val="20"/>
        </w:rPr>
        <w:t xml:space="preserve">nals </w:t>
      </w:r>
      <w:r w:rsidR="008C4D91" w:rsidRPr="00CB716A">
        <w:rPr>
          <w:szCs w:val="20"/>
        </w:rPr>
        <w:t xml:space="preserve">simply sequence the updated application and deliver the </w:t>
      </w:r>
      <w:r w:rsidR="00D81DF9">
        <w:rPr>
          <w:szCs w:val="20"/>
        </w:rPr>
        <w:t xml:space="preserve">resulting </w:t>
      </w:r>
      <w:r w:rsidR="008C4D91" w:rsidRPr="00CB716A">
        <w:rPr>
          <w:szCs w:val="20"/>
        </w:rPr>
        <w:t>sequence file</w:t>
      </w:r>
      <w:r w:rsidR="00D81DF9">
        <w:rPr>
          <w:szCs w:val="20"/>
        </w:rPr>
        <w:t xml:space="preserve"> to users</w:t>
      </w:r>
      <w:r w:rsidR="008C4D91" w:rsidRPr="00CB716A">
        <w:rPr>
          <w:szCs w:val="20"/>
        </w:rPr>
        <w:t>.</w:t>
      </w:r>
    </w:p>
    <w:p w:rsidR="00DF25D8" w:rsidRDefault="00DF25D8" w:rsidP="00FA3A5A">
      <w:pPr>
        <w:rPr>
          <w:szCs w:val="20"/>
        </w:rPr>
      </w:pPr>
      <w:r w:rsidRPr="00DF25D8">
        <w:rPr>
          <w:noProof/>
          <w:szCs w:val="20"/>
        </w:rPr>
        <w:drawing>
          <wp:inline distT="0" distB="0" distL="0" distR="0">
            <wp:extent cx="5943600" cy="1331595"/>
            <wp:effectExtent l="19050" t="0" r="0" b="0"/>
            <wp:docPr id="28"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38850" cy="1353195"/>
                      <a:chOff x="1524000" y="4191000"/>
                      <a:chExt cx="6038850" cy="1353195"/>
                    </a:xfrm>
                  </a:grpSpPr>
                  <a:grpSp>
                    <a:nvGrpSpPr>
                      <a:cNvPr id="81" name="Group 25"/>
                      <a:cNvGrpSpPr/>
                    </a:nvGrpSpPr>
                    <a:grpSpPr>
                      <a:xfrm>
                        <a:off x="1524000" y="4191000"/>
                        <a:ext cx="6038850" cy="1353195"/>
                        <a:chOff x="1371600" y="2780655"/>
                        <a:chExt cx="6038850" cy="1353195"/>
                      </a:xfrm>
                    </a:grpSpPr>
                    <a:sp>
                      <a:nvSpPr>
                        <a:cNvPr id="82" name="AutoShape 5"/>
                        <a:cNvSpPr>
                          <a:spLocks noChangeArrowheads="1"/>
                        </a:cNvSpPr>
                      </a:nvSpPr>
                      <a:spPr bwMode="auto">
                        <a:xfrm rot="5400000">
                          <a:off x="3810000" y="533400"/>
                          <a:ext cx="1238250" cy="5962650"/>
                        </a:xfrm>
                        <a:prstGeom prst="roundRect">
                          <a:avLst>
                            <a:gd name="adj" fmla="val 16667"/>
                          </a:avLst>
                        </a:prstGeom>
                        <a:solidFill>
                          <a:srgbClr val="B8CCE4"/>
                        </a:solidFill>
                        <a:ln w="9525">
                          <a:noFill/>
                          <a:round/>
                          <a:headEnd/>
                          <a:tailEnd/>
                        </a:ln>
                        <a:effectLst>
                          <a:outerShdw dist="107763" dir="13500000" algn="ctr" rotWithShape="0">
                            <a:srgbClr val="95B3D7">
                              <a:alpha val="50000"/>
                            </a:srgbClr>
                          </a:outerShdw>
                        </a:effectLst>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pic>
                      <a:nvPicPr>
                        <a:cNvPr id="83" name="Picture 82" descr="Wall Clock.png"/>
                        <a:cNvPicPr/>
                      </a:nvPicPr>
                      <a:blipFill>
                        <a:blip r:embed="rId20" cstate="print"/>
                        <a:srcRect l="18239" t="15882" r="17935" b="19319"/>
                        <a:stretch>
                          <a:fillRect/>
                        </a:stretch>
                      </a:blipFill>
                      <a:spPr>
                        <a:xfrm>
                          <a:off x="4019698" y="3445788"/>
                          <a:ext cx="403645" cy="405441"/>
                        </a:xfrm>
                        <a:prstGeom prst="rect">
                          <a:avLst/>
                        </a:prstGeom>
                      </a:spPr>
                    </a:pic>
                    <a:pic>
                      <a:nvPicPr>
                        <a:cNvPr id="84" name="Picture 83"/>
                        <a:cNvPicPr/>
                      </a:nvPicPr>
                      <a:blipFill>
                        <a:blip r:embed="rId21" cstate="print"/>
                        <a:srcRect/>
                        <a:stretch>
                          <a:fillRect/>
                        </a:stretch>
                      </a:blipFill>
                      <a:spPr bwMode="auto">
                        <a:xfrm>
                          <a:off x="3989992" y="3094494"/>
                          <a:ext cx="550293" cy="319177"/>
                        </a:xfrm>
                        <a:prstGeom prst="rect">
                          <a:avLst/>
                        </a:prstGeom>
                        <a:noFill/>
                        <a:ln w="9525">
                          <a:noFill/>
                          <a:miter lim="800000"/>
                          <a:headEnd/>
                          <a:tailEnd/>
                        </a:ln>
                      </a:spPr>
                    </a:pic>
                    <a:pic>
                      <a:nvPicPr>
                        <a:cNvPr id="85" name="Picture 84"/>
                        <a:cNvPicPr/>
                      </a:nvPicPr>
                      <a:blipFill>
                        <a:blip r:embed="rId22" cstate="print"/>
                        <a:srcRect/>
                        <a:stretch>
                          <a:fillRect/>
                        </a:stretch>
                      </a:blipFill>
                      <a:spPr bwMode="auto">
                        <a:xfrm>
                          <a:off x="2544315" y="3385086"/>
                          <a:ext cx="93094" cy="457200"/>
                        </a:xfrm>
                        <a:prstGeom prst="rect">
                          <a:avLst/>
                        </a:prstGeom>
                        <a:noFill/>
                        <a:ln w="9525">
                          <a:noFill/>
                          <a:miter lim="800000"/>
                          <a:headEnd/>
                          <a:tailEnd/>
                        </a:ln>
                      </a:spPr>
                    </a:pic>
                    <a:pic>
                      <a:nvPicPr>
                        <a:cNvPr id="86" name="Picture 85" descr="Dollar.png"/>
                        <a:cNvPicPr/>
                      </a:nvPicPr>
                      <a:blipFill>
                        <a:blip r:embed="rId23" cstate="print"/>
                        <a:srcRect l="25699" t="10406" r="27250" b="16752"/>
                        <a:stretch>
                          <a:fillRect/>
                        </a:stretch>
                      </a:blipFill>
                      <a:spPr>
                        <a:xfrm>
                          <a:off x="2315715" y="3461286"/>
                          <a:ext cx="231644" cy="336430"/>
                        </a:xfrm>
                        <a:prstGeom prst="rect">
                          <a:avLst/>
                        </a:prstGeom>
                      </a:spPr>
                    </a:pic>
                    <a:pic>
                      <a:nvPicPr>
                        <a:cNvPr id="87" name="Picture 86" descr="Monitor.png"/>
                        <a:cNvPicPr/>
                      </a:nvPicPr>
                      <a:blipFill>
                        <a:blip r:embed="rId24" cstate="print"/>
                        <a:srcRect l="21978" t="14575" r="24908" b="18205"/>
                        <a:stretch>
                          <a:fillRect/>
                        </a:stretch>
                      </a:blipFill>
                      <a:spPr>
                        <a:xfrm>
                          <a:off x="2620515" y="3461286"/>
                          <a:ext cx="327804" cy="370936"/>
                        </a:xfrm>
                        <a:prstGeom prst="rect">
                          <a:avLst/>
                        </a:prstGeom>
                      </a:spPr>
                    </a:pic>
                    <a:pic>
                      <a:nvPicPr>
                        <a:cNvPr id="88" name="Picture 87"/>
                        <a:cNvPicPr/>
                      </a:nvPicPr>
                      <a:blipFill>
                        <a:blip r:embed="rId22" cstate="print"/>
                        <a:srcRect/>
                        <a:stretch>
                          <a:fillRect/>
                        </a:stretch>
                      </a:blipFill>
                      <a:spPr bwMode="auto">
                        <a:xfrm>
                          <a:off x="5787312" y="3392835"/>
                          <a:ext cx="93094" cy="457200"/>
                        </a:xfrm>
                        <a:prstGeom prst="rect">
                          <a:avLst/>
                        </a:prstGeom>
                        <a:noFill/>
                        <a:ln w="9525">
                          <a:noFill/>
                          <a:miter lim="800000"/>
                          <a:headEnd/>
                          <a:tailEnd/>
                        </a:ln>
                      </a:spPr>
                    </a:pic>
                    <a:pic>
                      <a:nvPicPr>
                        <a:cNvPr id="89" name="Picture 88" descr="Dollar.png"/>
                        <a:cNvPicPr/>
                      </a:nvPicPr>
                      <a:blipFill>
                        <a:blip r:embed="rId23" cstate="print"/>
                        <a:srcRect l="25699" t="10406" r="27250" b="16752"/>
                        <a:stretch>
                          <a:fillRect/>
                        </a:stretch>
                      </a:blipFill>
                      <a:spPr>
                        <a:xfrm>
                          <a:off x="5558712" y="3469035"/>
                          <a:ext cx="231644" cy="336430"/>
                        </a:xfrm>
                        <a:prstGeom prst="rect">
                          <a:avLst/>
                        </a:prstGeom>
                      </a:spPr>
                    </a:pic>
                    <a:pic>
                      <a:nvPicPr>
                        <a:cNvPr id="90" name="Picture 89" descr="Monitor.png"/>
                        <a:cNvPicPr/>
                      </a:nvPicPr>
                      <a:blipFill>
                        <a:blip r:embed="rId24" cstate="print"/>
                        <a:srcRect l="21978" t="14575" r="24908" b="18205"/>
                        <a:stretch>
                          <a:fillRect/>
                        </a:stretch>
                      </a:blipFill>
                      <a:spPr>
                        <a:xfrm>
                          <a:off x="5863512" y="3469035"/>
                          <a:ext cx="327804" cy="370936"/>
                        </a:xfrm>
                        <a:prstGeom prst="rect">
                          <a:avLst/>
                        </a:prstGeom>
                      </a:spPr>
                    </a:pic>
                    <a:sp>
                      <a:nvSpPr>
                        <a:cNvPr id="91" name="Text Box 2"/>
                        <a:cNvSpPr txBox="1">
                          <a:spLocks noChangeArrowheads="1"/>
                        </a:cNvSpPr>
                      </a:nvSpPr>
                      <a:spPr bwMode="auto">
                        <a:xfrm>
                          <a:off x="3721866" y="3842286"/>
                          <a:ext cx="990600" cy="285750"/>
                        </a:xfrm>
                        <a:prstGeom prst="rect">
                          <a:avLst/>
                        </a:prstGeom>
                        <a:noFill/>
                        <a:ln w="9525">
                          <a:noFill/>
                          <a:miter lim="800000"/>
                          <a:headEnd/>
                          <a:tailEnd/>
                        </a:ln>
                      </a:spPr>
                      <a:txSp>
                        <a:txBody>
                          <a:bodyPr vert="horz" wrap="square" lIns="0" tIns="0" rIns="0" bIns="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lang="en-US" sz="900" b="1" dirty="0" smtClean="0">
                                <a:latin typeface="Calibri" pitchFamily="34" charset="0"/>
                                <a:cs typeface="Arial" pitchFamily="34" charset="0"/>
                              </a:rPr>
                              <a:t>29</a:t>
                            </a:r>
                            <a:r>
                              <a:rPr kumimoji="0" lang="en-US" sz="900" b="1" i="0" u="none" strike="noStrike" cap="none" normalizeH="0" baseline="0" dirty="0" smtClean="0">
                                <a:ln>
                                  <a:noFill/>
                                </a:ln>
                                <a:solidFill>
                                  <a:schemeClr val="tx1"/>
                                </a:solidFill>
                                <a:effectLst/>
                                <a:latin typeface="Calibri" pitchFamily="34" charset="0"/>
                                <a:cs typeface="Arial" pitchFamily="34" charset="0"/>
                              </a:rPr>
                              <a:t>% time savings</a:t>
                            </a:r>
                            <a:endParaRPr kumimoji="0" lang="en-US" sz="18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92" name="Text Box 3"/>
                        <a:cNvSpPr txBox="1">
                          <a:spLocks noChangeArrowheads="1"/>
                        </a:cNvSpPr>
                      </a:nvSpPr>
                      <a:spPr bwMode="auto">
                        <a:xfrm>
                          <a:off x="1880472" y="3102243"/>
                          <a:ext cx="1519238" cy="285750"/>
                        </a:xfrm>
                        <a:prstGeom prst="rect">
                          <a:avLst/>
                        </a:prstGeom>
                        <a:noFill/>
                        <a:ln w="9525">
                          <a:noFill/>
                          <a:miter lim="800000"/>
                          <a:headEnd/>
                          <a:tailEnd/>
                        </a:ln>
                      </a:spPr>
                      <a:txSp>
                        <a:txBody>
                          <a:bodyPr vert="horz" wrap="square" lIns="0" tIns="0" rIns="0" bIns="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900" b="1" i="0" u="sng" strike="noStrike" cap="none" normalizeH="0" baseline="0" dirty="0" smtClean="0">
                                <a:ln>
                                  <a:noFill/>
                                </a:ln>
                                <a:solidFill>
                                  <a:schemeClr val="tx1"/>
                                </a:solidFill>
                                <a:effectLst/>
                                <a:latin typeface="Calibri" pitchFamily="34" charset="0"/>
                                <a:cs typeface="Arial" pitchFamily="34" charset="0"/>
                              </a:rPr>
                              <a:t>Prior to</a:t>
                            </a:r>
                            <a:r>
                              <a:rPr kumimoji="0" lang="en-US" sz="900" b="1" i="0" u="none" strike="noStrike" cap="none" normalizeH="0" baseline="0" dirty="0" smtClean="0">
                                <a:ln>
                                  <a:noFill/>
                                </a:ln>
                                <a:solidFill>
                                  <a:schemeClr val="tx1"/>
                                </a:solidFill>
                                <a:effectLst/>
                                <a:latin typeface="Calibri" pitchFamily="34" charset="0"/>
                                <a:cs typeface="Arial" pitchFamily="34" charset="0"/>
                              </a:rPr>
                              <a:t> Adopting </a:t>
                            </a:r>
                            <a:r>
                              <a:rPr kumimoji="0" lang="en-US" sz="900" b="1" i="0" u="none" strike="noStrike" cap="none" normalizeH="0" baseline="0" dirty="0" smtClean="0">
                                <a:ln>
                                  <a:noFill/>
                                </a:ln>
                                <a:solidFill>
                                  <a:schemeClr val="tx1"/>
                                </a:solidFill>
                                <a:effectLst/>
                                <a:latin typeface="Times New Roman" pitchFamily="18" charset="0"/>
                                <a:cs typeface="Arial" pitchFamily="34" charset="0"/>
                              </a:rPr>
                              <a:t/>
                            </a:r>
                            <a:br>
                              <a:rPr kumimoji="0" lang="en-US" sz="900" b="1" i="0" u="none" strike="noStrike" cap="none" normalizeH="0" baseline="0" dirty="0" smtClean="0">
                                <a:ln>
                                  <a:noFill/>
                                </a:ln>
                                <a:solidFill>
                                  <a:schemeClr val="tx1"/>
                                </a:solidFill>
                                <a:effectLst/>
                                <a:latin typeface="Times New Roman" pitchFamily="18" charset="0"/>
                                <a:cs typeface="Arial" pitchFamily="34" charset="0"/>
                              </a:rPr>
                            </a:br>
                            <a:r>
                              <a:rPr kumimoji="0" lang="en-US" sz="900" b="1" i="0" u="none" strike="noStrike" cap="none" normalizeH="0" baseline="0" dirty="0" smtClean="0">
                                <a:ln>
                                  <a:noFill/>
                                </a:ln>
                                <a:solidFill>
                                  <a:schemeClr val="tx1"/>
                                </a:solidFill>
                                <a:effectLst/>
                                <a:latin typeface="Calibri" pitchFamily="34" charset="0"/>
                                <a:cs typeface="Arial" pitchFamily="34" charset="0"/>
                              </a:rPr>
                              <a:t>Application Virtualization</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93" name="Text Box 4"/>
                        <a:cNvSpPr txBox="1">
                          <a:spLocks noChangeArrowheads="1"/>
                        </a:cNvSpPr>
                      </a:nvSpPr>
                      <a:spPr bwMode="auto">
                        <a:xfrm>
                          <a:off x="5275869" y="3109992"/>
                          <a:ext cx="1519238" cy="285750"/>
                        </a:xfrm>
                        <a:prstGeom prst="rect">
                          <a:avLst/>
                        </a:prstGeom>
                        <a:noFill/>
                        <a:ln w="9525">
                          <a:noFill/>
                          <a:miter lim="800000"/>
                          <a:headEnd/>
                          <a:tailEnd/>
                        </a:ln>
                      </a:spPr>
                      <a:txSp>
                        <a:txBody>
                          <a:bodyPr vert="horz" wrap="square" lIns="0" tIns="0" rIns="0" bIns="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900" b="1" i="0" u="sng" strike="noStrike" cap="none" normalizeH="0" baseline="0" dirty="0" smtClean="0">
                                <a:ln>
                                  <a:noFill/>
                                </a:ln>
                                <a:solidFill>
                                  <a:schemeClr val="tx1"/>
                                </a:solidFill>
                                <a:effectLst/>
                                <a:latin typeface="Calibri" pitchFamily="34" charset="0"/>
                                <a:cs typeface="Arial" pitchFamily="34" charset="0"/>
                              </a:rPr>
                              <a:t>After</a:t>
                            </a:r>
                            <a:r>
                              <a:rPr kumimoji="0" lang="en-US" sz="900" b="1" i="0" u="none" strike="noStrike" cap="none" normalizeH="0" baseline="0" dirty="0" smtClean="0">
                                <a:ln>
                                  <a:noFill/>
                                </a:ln>
                                <a:solidFill>
                                  <a:schemeClr val="tx1"/>
                                </a:solidFill>
                                <a:effectLst/>
                                <a:latin typeface="Calibri" pitchFamily="34" charset="0"/>
                                <a:cs typeface="Arial" pitchFamily="34" charset="0"/>
                              </a:rPr>
                              <a:t> Adopting </a:t>
                            </a:r>
                            <a:r>
                              <a:rPr kumimoji="0" lang="en-US" sz="900" b="1" i="0" u="none" strike="noStrike" cap="none" normalizeH="0" baseline="0" dirty="0" smtClean="0">
                                <a:ln>
                                  <a:noFill/>
                                </a:ln>
                                <a:solidFill>
                                  <a:schemeClr val="tx1"/>
                                </a:solidFill>
                                <a:effectLst/>
                                <a:latin typeface="Times New Roman" pitchFamily="18" charset="0"/>
                                <a:cs typeface="Arial" pitchFamily="34" charset="0"/>
                              </a:rPr>
                              <a:t/>
                            </a:r>
                            <a:br>
                              <a:rPr kumimoji="0" lang="en-US" sz="900" b="1" i="0" u="none" strike="noStrike" cap="none" normalizeH="0" baseline="0" dirty="0" smtClean="0">
                                <a:ln>
                                  <a:noFill/>
                                </a:ln>
                                <a:solidFill>
                                  <a:schemeClr val="tx1"/>
                                </a:solidFill>
                                <a:effectLst/>
                                <a:latin typeface="Times New Roman" pitchFamily="18" charset="0"/>
                                <a:cs typeface="Arial" pitchFamily="34" charset="0"/>
                              </a:rPr>
                            </a:br>
                            <a:r>
                              <a:rPr kumimoji="0" lang="en-US" sz="900" b="1" i="0" u="none" strike="noStrike" cap="none" normalizeH="0" baseline="0" dirty="0" smtClean="0">
                                <a:ln>
                                  <a:noFill/>
                                </a:ln>
                                <a:solidFill>
                                  <a:schemeClr val="tx1"/>
                                </a:solidFill>
                                <a:effectLst/>
                                <a:latin typeface="Calibri" pitchFamily="34" charset="0"/>
                                <a:cs typeface="Arial" pitchFamily="34" charset="0"/>
                              </a:rPr>
                              <a:t>Application Virtualization</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94" name="Rectangle 93"/>
                        <a:cNvSpPr/>
                      </a:nvSpPr>
                      <a:spPr>
                        <a:xfrm>
                          <a:off x="1371600" y="2780655"/>
                          <a:ext cx="6019800" cy="307777"/>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kumimoji="0" lang="en-US" sz="1400" b="1" i="0" u="none" strike="noStrike" cap="none" normalizeH="0" baseline="0" dirty="0" smtClean="0">
                                <a:ln>
                                  <a:noFill/>
                                </a:ln>
                                <a:solidFill>
                                  <a:schemeClr val="tx1"/>
                                </a:solidFill>
                                <a:effectLst/>
                                <a:latin typeface="Calibri" pitchFamily="34" charset="0"/>
                                <a:cs typeface="Arial" pitchFamily="34" charset="0"/>
                              </a:rPr>
                              <a:t>Impact on </a:t>
                            </a:r>
                            <a:r>
                              <a:rPr kumimoji="0" lang="en-US" sz="1400" b="1" i="0" u="sng" strike="noStrike" cap="none" normalizeH="0" baseline="0" dirty="0" smtClean="0">
                                <a:ln>
                                  <a:noFill/>
                                </a:ln>
                                <a:solidFill>
                                  <a:schemeClr val="tx1"/>
                                </a:solidFill>
                                <a:effectLst/>
                                <a:latin typeface="Calibri" pitchFamily="34" charset="0"/>
                                <a:cs typeface="Arial" pitchFamily="34" charset="0"/>
                              </a:rPr>
                              <a:t>ap</a:t>
                            </a:r>
                            <a:r>
                              <a:rPr lang="en-US" sz="1400" b="1" u="sng" dirty="0" smtClean="0">
                                <a:latin typeface="Calibri" pitchFamily="34" charset="0"/>
                                <a:cs typeface="Arial" pitchFamily="34" charset="0"/>
                              </a:rPr>
                              <a:t>plication management and updates</a:t>
                            </a:r>
                            <a:endParaRPr lang="en-US" sz="1400" u="sng" dirty="0"/>
                          </a:p>
                        </a:txBody>
                        <a:useSpRect/>
                      </a:txSp>
                    </a:sp>
                    <a:sp>
                      <a:nvSpPr>
                        <a:cNvPr id="95" name="Text Box 2"/>
                        <a:cNvSpPr txBox="1">
                          <a:spLocks noChangeArrowheads="1"/>
                        </a:cNvSpPr>
                      </a:nvSpPr>
                      <a:spPr bwMode="auto">
                        <a:xfrm>
                          <a:off x="1856232" y="3834537"/>
                          <a:ext cx="1447800" cy="285750"/>
                        </a:xfrm>
                        <a:prstGeom prst="rect">
                          <a:avLst/>
                        </a:prstGeom>
                        <a:noFill/>
                        <a:ln w="9525">
                          <a:noFill/>
                          <a:miter lim="800000"/>
                          <a:headEnd/>
                          <a:tailEnd/>
                        </a:ln>
                      </a:spPr>
                      <a:txSp>
                        <a:txBody>
                          <a:bodyPr vert="horz" wrap="square" lIns="0" tIns="0" rIns="0" bIns="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lang="en-US" sz="900" b="1" dirty="0" smtClean="0">
                                <a:latin typeface="Calibri" pitchFamily="34" charset="0"/>
                                <a:cs typeface="Arial" pitchFamily="34" charset="0"/>
                              </a:rPr>
                              <a:t>Annual l</a:t>
                            </a:r>
                            <a:r>
                              <a:rPr kumimoji="0" lang="en-US" sz="900" b="1" i="0" u="none" strike="noStrike" cap="none" normalizeH="0" baseline="0" dirty="0" smtClean="0">
                                <a:ln>
                                  <a:noFill/>
                                </a:ln>
                                <a:solidFill>
                                  <a:schemeClr val="tx1"/>
                                </a:solidFill>
                                <a:effectLst/>
                                <a:latin typeface="Calibri" pitchFamily="34" charset="0"/>
                                <a:cs typeface="Arial" pitchFamily="34" charset="0"/>
                              </a:rPr>
                              <a:t>abor cost = $75/PC</a:t>
                            </a:r>
                            <a:endParaRPr kumimoji="0" lang="en-US" sz="18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96" name="Text Box 2"/>
                        <a:cNvSpPr txBox="1">
                          <a:spLocks noChangeArrowheads="1"/>
                        </a:cNvSpPr>
                      </a:nvSpPr>
                      <a:spPr bwMode="auto">
                        <a:xfrm>
                          <a:off x="5222868" y="3840996"/>
                          <a:ext cx="1219200" cy="285750"/>
                        </a:xfrm>
                        <a:prstGeom prst="rect">
                          <a:avLst/>
                        </a:prstGeom>
                        <a:noFill/>
                        <a:ln w="9525">
                          <a:noFill/>
                          <a:miter lim="800000"/>
                          <a:headEnd/>
                          <a:tailEnd/>
                        </a:ln>
                      </a:spPr>
                      <a:txSp>
                        <a:txBody>
                          <a:bodyPr vert="horz" wrap="square" lIns="0" tIns="0" rIns="0" bIns="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lang="en-US" sz="900" b="1" i="1" dirty="0" smtClean="0">
                                <a:latin typeface="Calibri" pitchFamily="34" charset="0"/>
                                <a:cs typeface="Arial" pitchFamily="34" charset="0"/>
                              </a:rPr>
                              <a:t>Annual benefit </a:t>
                            </a:r>
                            <a:r>
                              <a:rPr kumimoji="0" lang="en-US" sz="900" b="1" i="1" u="none" strike="noStrike" cap="none" normalizeH="0" baseline="0" dirty="0" smtClean="0">
                                <a:ln>
                                  <a:noFill/>
                                </a:ln>
                                <a:solidFill>
                                  <a:schemeClr val="tx1"/>
                                </a:solidFill>
                                <a:effectLst/>
                                <a:latin typeface="Calibri" pitchFamily="34" charset="0"/>
                                <a:cs typeface="Arial" pitchFamily="34" charset="0"/>
                              </a:rPr>
                              <a:t>= $22/PC</a:t>
                            </a:r>
                            <a:endParaRPr kumimoji="0" lang="en-US" sz="1800" b="0" i="1" u="none" strike="noStrike" cap="none" normalizeH="0" baseline="0" dirty="0" smtClean="0">
                              <a:ln>
                                <a:noFill/>
                              </a:ln>
                              <a:solidFill>
                                <a:schemeClr val="tx1"/>
                              </a:solidFill>
                              <a:effectLst/>
                              <a:latin typeface="Arial" pitchFamily="34" charset="0"/>
                              <a:cs typeface="Arial" pitchFamily="34" charset="0"/>
                            </a:endParaRPr>
                          </a:p>
                        </a:txBody>
                        <a:useSpRect/>
                      </a:txSp>
                    </a:sp>
                  </a:grpSp>
                </lc:lockedCanvas>
              </a:graphicData>
            </a:graphic>
          </wp:inline>
        </w:drawing>
      </w:r>
    </w:p>
    <w:p w:rsidR="00A51DA7" w:rsidRDefault="00D45040" w:rsidP="00FA3A5A">
      <w:pPr>
        <w:rPr>
          <w:spacing w:val="-4"/>
        </w:rPr>
      </w:pPr>
      <w:r w:rsidRPr="00D45040">
        <w:rPr>
          <w:noProof/>
          <w:szCs w:val="20"/>
        </w:rPr>
        <w:pict>
          <v:group id="_x0000_s1027" style="position:absolute;left:0;text-align:left;margin-left:222.25pt;margin-top:-3.2pt;width:252.05pt;height:557.9pt;z-index:-251538432" coordorigin="3278,2074" coordsize="4320,9072" wrapcoords="2408 -286 1824 -250 219 179 -73 500 -511 857 -657 1250 -657 19779 -365 20279 438 20850 1824 21421 2773 21564 2992 21564 18535 21564 18754 21564 19703 21421 21016 20886 21016 20850 21527 20279 21600 19779 21600 1428 21162 857 20359 393 20141 179 18535 -250 17951 -286 2408 -286">
            <v:roundrect id="_x0000_s1028" style="position:absolute;left:3278;top:2074;width:4320;height:9072;rotation:180;mso-width-relative:margin;mso-height-relative:margin" arcsize="10923f" wrapcoords="19929 22488 20700 22389 22500 21205 22757 20219 22757 3353 22243 1973 19929 296 19029 99 18900 99 2829 99 1671 296 129 1677 0 2860 0 19233 129 19726 900 21008 3086 22290 3857 22389 19929 22488" fillcolor="#b8cce4 [1300]" stroked="f">
              <v:shadow on="t" color="#95b3d7 [1940]" opacity=".5" offset="-6pt,-6pt"/>
              <v:textbox style="mso-fit-shape-to-text:t"/>
            </v:roundrect>
            <v:shape id="_x0000_s1029" type="#_x0000_t202" style="position:absolute;left:3360;top:2074;width:4155;height:8778;mso-width-relative:margin;mso-height-relative:margin" stroked="f">
              <v:fill opacity="0"/>
              <v:textbox style="mso-next-textbox:#_x0000_s1029">
                <w:txbxContent>
                  <w:p w:rsidR="003D30DB" w:rsidRPr="00BA19BF" w:rsidRDefault="003D30DB" w:rsidP="00F7662D">
                    <w:pPr>
                      <w:spacing w:before="60" w:after="60"/>
                      <w:jc w:val="center"/>
                      <w:rPr>
                        <w:b/>
                        <w:color w:val="000000" w:themeColor="text1"/>
                        <w:sz w:val="28"/>
                        <w:szCs w:val="28"/>
                      </w:rPr>
                    </w:pPr>
                    <w:bookmarkStart w:id="35" w:name="_Toc251582481"/>
                    <w:bookmarkStart w:id="36" w:name="_Toc251586476"/>
                    <w:bookmarkStart w:id="37" w:name="_Toc251586518"/>
                    <w:r w:rsidRPr="00BA19BF">
                      <w:rPr>
                        <w:b/>
                        <w:color w:val="000000" w:themeColor="text1"/>
                        <w:sz w:val="28"/>
                        <w:szCs w:val="28"/>
                      </w:rPr>
                      <w:t>What About Windows 7?</w:t>
                    </w:r>
                    <w:bookmarkEnd w:id="35"/>
                    <w:bookmarkEnd w:id="36"/>
                    <w:bookmarkEnd w:id="37"/>
                  </w:p>
                  <w:p w:rsidR="003D30DB" w:rsidRPr="002C0F73" w:rsidRDefault="003D30DB" w:rsidP="00822F6E">
                    <w:pPr>
                      <w:spacing w:after="120"/>
                      <w:rPr>
                        <w:color w:val="000000" w:themeColor="text1"/>
                        <w:sz w:val="16"/>
                        <w:szCs w:val="16"/>
                      </w:rPr>
                    </w:pPr>
                    <w:r w:rsidRPr="002C0F73">
                      <w:rPr>
                        <w:color w:val="000000" w:themeColor="text1"/>
                        <w:sz w:val="16"/>
                        <w:szCs w:val="16"/>
                      </w:rPr>
                      <w:t>How do App-V and Microsoft Windows</w:t>
                    </w:r>
                    <w:r w:rsidRPr="002C0F73">
                      <w:rPr>
                        <w:color w:val="000000" w:themeColor="text1"/>
                        <w:sz w:val="16"/>
                        <w:szCs w:val="16"/>
                        <w:vertAlign w:val="superscript"/>
                      </w:rPr>
                      <w:t xml:space="preserve"> </w:t>
                    </w:r>
                    <w:r w:rsidRPr="002C0F73">
                      <w:rPr>
                        <w:color w:val="000000" w:themeColor="text1"/>
                        <w:sz w:val="16"/>
                        <w:szCs w:val="16"/>
                      </w:rPr>
                      <w:t>7 work together? Quite simply, App-V and Windows 7 are “better together,” too.</w:t>
                    </w:r>
                  </w:p>
                  <w:p w:rsidR="003D30DB" w:rsidRDefault="003D30DB" w:rsidP="00046496">
                    <w:pPr>
                      <w:spacing w:after="120"/>
                      <w:rPr>
                        <w:color w:val="000000" w:themeColor="text1"/>
                        <w:spacing w:val="-3"/>
                        <w:sz w:val="16"/>
                        <w:szCs w:val="16"/>
                      </w:rPr>
                    </w:pPr>
                    <w:r w:rsidRPr="002C0F73">
                      <w:rPr>
                        <w:color w:val="000000" w:themeColor="text1"/>
                        <w:spacing w:val="-3"/>
                        <w:sz w:val="16"/>
                        <w:szCs w:val="16"/>
                      </w:rPr>
                      <w:t>App-V on Windows 7 delivers a consistent user experience, streamlined application deployment, and simplified application management for virtual applications. Integration between Windows 7 and App-V (version 4.5 SP1 and later) prov</w:t>
                    </w:r>
                    <w:r>
                      <w:rPr>
                        <w:color w:val="000000" w:themeColor="text1"/>
                        <w:spacing w:val="-3"/>
                        <w:sz w:val="16"/>
                        <w:szCs w:val="16"/>
                      </w:rPr>
                      <w:t>ides a seamless user experience</w:t>
                    </w:r>
                    <w:r w:rsidRPr="002C0F73">
                      <w:rPr>
                        <w:color w:val="000000" w:themeColor="text1"/>
                        <w:spacing w:val="-3"/>
                        <w:sz w:val="16"/>
                        <w:szCs w:val="16"/>
                      </w:rPr>
                      <w:t xml:space="preserve"> re</w:t>
                    </w:r>
                    <w:r>
                      <w:rPr>
                        <w:color w:val="000000" w:themeColor="text1"/>
                        <w:spacing w:val="-3"/>
                        <w:sz w:val="16"/>
                        <w:szCs w:val="16"/>
                      </w:rPr>
                      <w:t>gardless of application format - v</w:t>
                    </w:r>
                    <w:r w:rsidRPr="002C0F73">
                      <w:rPr>
                        <w:color w:val="000000" w:themeColor="text1"/>
                        <w:spacing w:val="-3"/>
                        <w:sz w:val="16"/>
                        <w:szCs w:val="16"/>
                      </w:rPr>
                      <w:t xml:space="preserve">irtual applications behave the same as regularly installed applications. </w:t>
                    </w:r>
                  </w:p>
                  <w:p w:rsidR="003D30DB" w:rsidRPr="002C0F73" w:rsidRDefault="003D30DB" w:rsidP="00046496">
                    <w:pPr>
                      <w:spacing w:after="120"/>
                      <w:rPr>
                        <w:color w:val="000000" w:themeColor="text1"/>
                        <w:spacing w:val="-3"/>
                        <w:sz w:val="16"/>
                        <w:szCs w:val="16"/>
                      </w:rPr>
                    </w:pPr>
                    <w:r>
                      <w:rPr>
                        <w:color w:val="000000" w:themeColor="text1"/>
                        <w:sz w:val="16"/>
                        <w:szCs w:val="16"/>
                      </w:rPr>
                      <w:t>T</w:t>
                    </w:r>
                    <w:r w:rsidRPr="002C0F73">
                      <w:rPr>
                        <w:color w:val="000000" w:themeColor="text1"/>
                        <w:sz w:val="16"/>
                        <w:szCs w:val="16"/>
                      </w:rPr>
                      <w:t xml:space="preserve">ogether, App-V and Windows 7 deliver complementary capabilities, which provide additional cost reductions, time </w:t>
                    </w:r>
                    <w:r>
                      <w:rPr>
                        <w:color w:val="000000" w:themeColor="text1"/>
                        <w:sz w:val="16"/>
                        <w:szCs w:val="16"/>
                      </w:rPr>
                      <w:t>savings</w:t>
                    </w:r>
                    <w:r w:rsidRPr="002C0F73">
                      <w:rPr>
                        <w:color w:val="000000" w:themeColor="text1"/>
                        <w:sz w:val="16"/>
                        <w:szCs w:val="16"/>
                      </w:rPr>
                      <w:t>, and quality improvements.</w:t>
                    </w:r>
                    <w:r>
                      <w:rPr>
                        <w:color w:val="000000" w:themeColor="text1"/>
                        <w:sz w:val="16"/>
                        <w:szCs w:val="16"/>
                      </w:rPr>
                      <w:t xml:space="preserve">  </w:t>
                    </w:r>
                    <w:r w:rsidRPr="002C0F73">
                      <w:rPr>
                        <w:color w:val="000000" w:themeColor="text1"/>
                        <w:spacing w:val="-3"/>
                        <w:sz w:val="16"/>
                        <w:szCs w:val="16"/>
                      </w:rPr>
                      <w:t>Features in Windows 7</w:t>
                    </w:r>
                    <w:r>
                      <w:rPr>
                        <w:color w:val="000000" w:themeColor="text1"/>
                        <w:spacing w:val="-3"/>
                        <w:sz w:val="16"/>
                        <w:szCs w:val="16"/>
                      </w:rPr>
                      <w:t xml:space="preserve"> Enterprise</w:t>
                    </w:r>
                    <w:r w:rsidRPr="002C0F73">
                      <w:rPr>
                        <w:color w:val="000000" w:themeColor="text1"/>
                        <w:spacing w:val="-3"/>
                        <w:sz w:val="16"/>
                        <w:szCs w:val="16"/>
                      </w:rPr>
                      <w:t xml:space="preserve"> such as AppLocker</w:t>
                    </w:r>
                    <w:r w:rsidRPr="002C0F73">
                      <w:rPr>
                        <w:rFonts w:cs="Arial"/>
                        <w:color w:val="000000" w:themeColor="text1"/>
                        <w:spacing w:val="-3"/>
                        <w:sz w:val="16"/>
                        <w:szCs w:val="16"/>
                      </w:rPr>
                      <w:t>™</w:t>
                    </w:r>
                    <w:r w:rsidRPr="002C0F73">
                      <w:rPr>
                        <w:color w:val="000000" w:themeColor="text1"/>
                        <w:spacing w:val="-3"/>
                        <w:sz w:val="16"/>
                        <w:szCs w:val="16"/>
                      </w:rPr>
                      <w:t xml:space="preserve"> provide the ability to enforce consistent policy management for all application types, and BitLocker</w:t>
                    </w:r>
                    <w:r>
                      <w:rPr>
                        <w:color w:val="000000" w:themeColor="text1"/>
                        <w:spacing w:val="-3"/>
                        <w:sz w:val="16"/>
                        <w:szCs w:val="16"/>
                      </w:rPr>
                      <w:t xml:space="preserve"> </w:t>
                    </w:r>
                    <w:r w:rsidRPr="002C0F73">
                      <w:rPr>
                        <w:color w:val="000000" w:themeColor="text1"/>
                        <w:spacing w:val="-3"/>
                        <w:sz w:val="16"/>
                        <w:szCs w:val="16"/>
                      </w:rPr>
                      <w:t>To</w:t>
                    </w:r>
                    <w:r>
                      <w:rPr>
                        <w:color w:val="000000" w:themeColor="text1"/>
                        <w:spacing w:val="-3"/>
                        <w:sz w:val="16"/>
                        <w:szCs w:val="16"/>
                      </w:rPr>
                      <w:t xml:space="preserve"> </w:t>
                    </w:r>
                    <w:r w:rsidRPr="002C0F73">
                      <w:rPr>
                        <w:color w:val="000000" w:themeColor="text1"/>
                        <w:spacing w:val="-3"/>
                        <w:sz w:val="16"/>
                        <w:szCs w:val="16"/>
                      </w:rPr>
                      <w:t>Go™ provides the ability to deliver virtual applications on a removable drive</w:t>
                    </w:r>
                    <w:r>
                      <w:rPr>
                        <w:color w:val="000000" w:themeColor="text1"/>
                        <w:spacing w:val="-3"/>
                        <w:sz w:val="16"/>
                        <w:szCs w:val="16"/>
                      </w:rPr>
                      <w:t xml:space="preserve">.   In conjunction with Windows Server 2008 R2, </w:t>
                    </w:r>
                    <w:r w:rsidRPr="002C0F73">
                      <w:rPr>
                        <w:color w:val="000000" w:themeColor="text1"/>
                        <w:spacing w:val="-3"/>
                        <w:sz w:val="16"/>
                        <w:szCs w:val="16"/>
                      </w:rPr>
                      <w:t xml:space="preserve">BranchCache™ enables </w:t>
                    </w:r>
                    <w:r>
                      <w:rPr>
                        <w:color w:val="000000" w:themeColor="text1"/>
                        <w:spacing w:val="-3"/>
                        <w:sz w:val="16"/>
                        <w:szCs w:val="16"/>
                      </w:rPr>
                      <w:t xml:space="preserve">more efficient </w:t>
                    </w:r>
                    <w:r w:rsidRPr="002C0F73">
                      <w:rPr>
                        <w:color w:val="000000" w:themeColor="text1"/>
                        <w:spacing w:val="-3"/>
                        <w:sz w:val="16"/>
                        <w:szCs w:val="16"/>
                      </w:rPr>
                      <w:t xml:space="preserve">delivery of virtual applications across </w:t>
                    </w:r>
                    <w:r>
                      <w:rPr>
                        <w:color w:val="000000" w:themeColor="text1"/>
                        <w:spacing w:val="-3"/>
                        <w:sz w:val="16"/>
                        <w:szCs w:val="16"/>
                      </w:rPr>
                      <w:t>the</w:t>
                    </w:r>
                    <w:r w:rsidRPr="002C0F73">
                      <w:rPr>
                        <w:color w:val="000000" w:themeColor="text1"/>
                        <w:spacing w:val="-3"/>
                        <w:sz w:val="16"/>
                        <w:szCs w:val="16"/>
                      </w:rPr>
                      <w:t xml:space="preserve"> wide-area network (WAN), making them available to users more quickly.</w:t>
                    </w:r>
                  </w:p>
                  <w:p w:rsidR="003D30DB" w:rsidRDefault="003D30DB" w:rsidP="00822F6E">
                    <w:pPr>
                      <w:spacing w:after="120"/>
                      <w:rPr>
                        <w:color w:val="000000" w:themeColor="text1"/>
                        <w:sz w:val="16"/>
                        <w:szCs w:val="16"/>
                      </w:rPr>
                    </w:pPr>
                    <w:r>
                      <w:rPr>
                        <w:color w:val="000000" w:themeColor="text1"/>
                        <w:sz w:val="16"/>
                        <w:szCs w:val="16"/>
                      </w:rPr>
                      <w:t xml:space="preserve">In addition to those capabilities, though, App-V and ConfigMgr can help reduce the complexity of deploying Windows 7 itself.  </w:t>
                    </w:r>
                  </w:p>
                  <w:p w:rsidR="003D30DB" w:rsidRDefault="003D30DB" w:rsidP="00822F6E">
                    <w:pPr>
                      <w:spacing w:after="120"/>
                      <w:rPr>
                        <w:color w:val="000000" w:themeColor="text1"/>
                        <w:sz w:val="16"/>
                        <w:szCs w:val="16"/>
                      </w:rPr>
                    </w:pPr>
                    <w:r w:rsidRPr="002C0F73">
                      <w:rPr>
                        <w:color w:val="000000" w:themeColor="text1"/>
                        <w:sz w:val="16"/>
                        <w:szCs w:val="16"/>
                      </w:rPr>
                      <w:t xml:space="preserve">In a typical operating system deployment project, a </w:t>
                    </w:r>
                    <w:r>
                      <w:rPr>
                        <w:color w:val="000000" w:themeColor="text1"/>
                        <w:sz w:val="16"/>
                        <w:szCs w:val="16"/>
                      </w:rPr>
                      <w:t xml:space="preserve">significant </w:t>
                    </w:r>
                    <w:r w:rsidRPr="002C0F73">
                      <w:rPr>
                        <w:color w:val="000000" w:themeColor="text1"/>
                        <w:sz w:val="16"/>
                        <w:szCs w:val="16"/>
                      </w:rPr>
                      <w:t xml:space="preserve">portion of the IT labor is devoted to installing the operating system. Additional labor is required to repackage applications for the new operating system and to reinstall those applications to complete the deployment process. </w:t>
                    </w:r>
                  </w:p>
                  <w:p w:rsidR="003D30DB" w:rsidRPr="002C0F73" w:rsidRDefault="003D30DB" w:rsidP="00822F6E">
                    <w:pPr>
                      <w:spacing w:after="120"/>
                      <w:rPr>
                        <w:color w:val="000000" w:themeColor="text1"/>
                        <w:sz w:val="16"/>
                        <w:szCs w:val="16"/>
                      </w:rPr>
                    </w:pPr>
                    <w:r>
                      <w:rPr>
                        <w:color w:val="000000" w:themeColor="text1"/>
                        <w:sz w:val="16"/>
                        <w:szCs w:val="16"/>
                      </w:rPr>
                      <w:t xml:space="preserve">By using App-V and ConfigMgr together </w:t>
                    </w:r>
                    <w:r w:rsidRPr="002C0F73">
                      <w:rPr>
                        <w:color w:val="000000" w:themeColor="text1"/>
                        <w:sz w:val="16"/>
                        <w:szCs w:val="16"/>
                      </w:rPr>
                      <w:t xml:space="preserve">the IT staff can </w:t>
                    </w:r>
                    <w:r>
                      <w:rPr>
                        <w:color w:val="000000" w:themeColor="text1"/>
                        <w:sz w:val="16"/>
                        <w:szCs w:val="16"/>
                      </w:rPr>
                      <w:t>streamline and automate much of that deployment project.  For example, IT can create a standardized Windows 7 image, including common applications, and deploy that image using the Operating System Deployment (OSD) capabilities in ConfigMgr.  Then through task sequencing, ConfigMgr will automate the deployment of the required applications – physically or virtually using App-V – to targeted machines and users</w:t>
                    </w:r>
                    <w:r w:rsidRPr="002C0F73">
                      <w:rPr>
                        <w:color w:val="000000" w:themeColor="text1"/>
                        <w:sz w:val="16"/>
                        <w:szCs w:val="16"/>
                      </w:rPr>
                      <w:t xml:space="preserve">. </w:t>
                    </w:r>
                  </w:p>
                  <w:p w:rsidR="003D30DB" w:rsidRPr="002C0F73" w:rsidRDefault="003D30DB" w:rsidP="00822F6E">
                    <w:pPr>
                      <w:spacing w:after="120"/>
                      <w:rPr>
                        <w:color w:val="000000" w:themeColor="text1"/>
                        <w:sz w:val="16"/>
                        <w:szCs w:val="16"/>
                      </w:rPr>
                    </w:pPr>
                    <w:r w:rsidRPr="002C0F73">
                      <w:rPr>
                        <w:color w:val="000000" w:themeColor="text1"/>
                        <w:sz w:val="16"/>
                        <w:szCs w:val="16"/>
                      </w:rPr>
                      <w:t xml:space="preserve">In this way, the </w:t>
                    </w:r>
                    <w:r>
                      <w:rPr>
                        <w:color w:val="000000" w:themeColor="text1"/>
                        <w:sz w:val="16"/>
                        <w:szCs w:val="16"/>
                      </w:rPr>
                      <w:t xml:space="preserve">Windows 7 </w:t>
                    </w:r>
                    <w:r w:rsidRPr="002C0F73">
                      <w:rPr>
                        <w:color w:val="000000" w:themeColor="text1"/>
                        <w:sz w:val="16"/>
                        <w:szCs w:val="16"/>
                      </w:rPr>
                      <w:t xml:space="preserve">desktop operating system deployment project can be simpler and require less IT labor. At the end of the project, the portfolio of physical and virtual applications </w:t>
                    </w:r>
                    <w:r>
                      <w:rPr>
                        <w:color w:val="000000" w:themeColor="text1"/>
                        <w:sz w:val="16"/>
                        <w:szCs w:val="16"/>
                      </w:rPr>
                      <w:t>can</w:t>
                    </w:r>
                    <w:r w:rsidRPr="002C0F73">
                      <w:rPr>
                        <w:color w:val="000000" w:themeColor="text1"/>
                        <w:sz w:val="16"/>
                        <w:szCs w:val="16"/>
                      </w:rPr>
                      <w:t xml:space="preserve"> be less complex and less costly to </w:t>
                    </w:r>
                    <w:r>
                      <w:rPr>
                        <w:color w:val="000000" w:themeColor="text1"/>
                        <w:sz w:val="16"/>
                        <w:szCs w:val="16"/>
                      </w:rPr>
                      <w:t>manage</w:t>
                    </w:r>
                    <w:r w:rsidRPr="002C0F73">
                      <w:rPr>
                        <w:color w:val="000000" w:themeColor="text1"/>
                        <w:sz w:val="16"/>
                        <w:szCs w:val="16"/>
                      </w:rPr>
                      <w:t xml:space="preserve"> and support</w:t>
                    </w:r>
                    <w:r>
                      <w:rPr>
                        <w:color w:val="000000" w:themeColor="text1"/>
                        <w:sz w:val="16"/>
                        <w:szCs w:val="16"/>
                      </w:rPr>
                      <w:t>, and IT will have capabilities that put the organization on a path toward an “optimized desktop” environment</w:t>
                    </w:r>
                    <w:r w:rsidRPr="002C0F73">
                      <w:rPr>
                        <w:color w:val="000000" w:themeColor="text1"/>
                        <w:sz w:val="16"/>
                        <w:szCs w:val="16"/>
                      </w:rPr>
                      <w:t xml:space="preserve">. Several early Windows 7 adopters have used </w:t>
                    </w:r>
                    <w:r>
                      <w:rPr>
                        <w:color w:val="000000" w:themeColor="text1"/>
                        <w:sz w:val="16"/>
                        <w:szCs w:val="16"/>
                      </w:rPr>
                      <w:t xml:space="preserve">exactly </w:t>
                    </w:r>
                    <w:r w:rsidRPr="002C0F73">
                      <w:rPr>
                        <w:color w:val="000000" w:themeColor="text1"/>
                        <w:sz w:val="16"/>
                        <w:szCs w:val="16"/>
                      </w:rPr>
                      <w:t>this approach to measurably reduce the cost of deploying Windows 7 and the labor involved in ongoing desktop management.</w:t>
                    </w:r>
                  </w:p>
                  <w:p w:rsidR="003D30DB" w:rsidRDefault="003D30DB" w:rsidP="00B71214">
                    <w:pPr>
                      <w:spacing w:after="120"/>
                      <w:rPr>
                        <w:color w:val="000000" w:themeColor="text1"/>
                        <w:sz w:val="16"/>
                        <w:szCs w:val="16"/>
                      </w:rPr>
                    </w:pPr>
                    <w:r>
                      <w:rPr>
                        <w:color w:val="000000" w:themeColor="text1"/>
                        <w:sz w:val="16"/>
                        <w:szCs w:val="16"/>
                      </w:rPr>
                      <w:t xml:space="preserve">ConfigMgr OSD provides the ability to automate the deployment of Windows 7; in concert, ConfigMgr and App-V are the most efficient way to deploy applications for Windows 7.  And together, Windows 7, ConfigMgr and App-V provide a solid foundation for a truly optimized desktop environment, providing improved IT services, reduced cost and greater agility.  </w:t>
                    </w:r>
                  </w:p>
                  <w:p w:rsidR="003D30DB" w:rsidRPr="00822F6E" w:rsidRDefault="003D30DB" w:rsidP="00B71214">
                    <w:pPr>
                      <w:spacing w:after="120"/>
                      <w:rPr>
                        <w:color w:val="000000" w:themeColor="text1"/>
                        <w:sz w:val="16"/>
                        <w:szCs w:val="18"/>
                      </w:rPr>
                    </w:pPr>
                    <w:r>
                      <w:rPr>
                        <w:color w:val="000000" w:themeColor="text1"/>
                        <w:sz w:val="16"/>
                        <w:szCs w:val="16"/>
                      </w:rPr>
                      <w:t>That’s a winning combination for any organization.</w:t>
                    </w:r>
                  </w:p>
                </w:txbxContent>
              </v:textbox>
            </v:shape>
            <w10:wrap type="tight"/>
          </v:group>
        </w:pict>
      </w:r>
      <w:r w:rsidR="00722E51" w:rsidRPr="00B54902">
        <w:rPr>
          <w:spacing w:val="-4"/>
        </w:rPr>
        <w:t xml:space="preserve">The </w:t>
      </w:r>
      <w:r w:rsidR="008C4D91" w:rsidRPr="00B54902">
        <w:rPr>
          <w:spacing w:val="-4"/>
        </w:rPr>
        <w:t xml:space="preserve">IT </w:t>
      </w:r>
      <w:r w:rsidR="00722E51" w:rsidRPr="00B54902">
        <w:rPr>
          <w:spacing w:val="-4"/>
        </w:rPr>
        <w:t xml:space="preserve">staff </w:t>
      </w:r>
      <w:r w:rsidR="008C4D91" w:rsidRPr="00B54902">
        <w:rPr>
          <w:spacing w:val="-4"/>
        </w:rPr>
        <w:t>can centrally manage the update process</w:t>
      </w:r>
      <w:r w:rsidR="008C4D91" w:rsidRPr="002F4E9A">
        <w:rPr>
          <w:spacing w:val="-4"/>
        </w:rPr>
        <w:t>,</w:t>
      </w:r>
      <w:r w:rsidR="00054E3A" w:rsidRPr="002F4E9A">
        <w:rPr>
          <w:spacing w:val="-4"/>
        </w:rPr>
        <w:t xml:space="preserve"> </w:t>
      </w:r>
      <w:r w:rsidR="00295E3A" w:rsidRPr="002F4E9A">
        <w:rPr>
          <w:spacing w:val="-4"/>
        </w:rPr>
        <w:t xml:space="preserve">and </w:t>
      </w:r>
      <w:r w:rsidR="00054E3A" w:rsidRPr="002F4E9A">
        <w:rPr>
          <w:spacing w:val="-4"/>
        </w:rPr>
        <w:t>by placing the update on the streaming server</w:t>
      </w:r>
      <w:r w:rsidR="00722E51" w:rsidRPr="002F4E9A">
        <w:rPr>
          <w:spacing w:val="-4"/>
        </w:rPr>
        <w:t>,</w:t>
      </w:r>
      <w:r w:rsidR="008C4D91" w:rsidRPr="002F4E9A">
        <w:rPr>
          <w:spacing w:val="-4"/>
        </w:rPr>
        <w:t xml:space="preserve"> each machine </w:t>
      </w:r>
      <w:r w:rsidR="00295E3A" w:rsidRPr="002F4E9A">
        <w:rPr>
          <w:spacing w:val="-4"/>
        </w:rPr>
        <w:t>will</w:t>
      </w:r>
      <w:r w:rsidR="008C4D91" w:rsidRPr="002F4E9A">
        <w:rPr>
          <w:spacing w:val="-4"/>
        </w:rPr>
        <w:t xml:space="preserve"> pull down the new</w:t>
      </w:r>
      <w:r w:rsidR="00295E3A" w:rsidRPr="002F4E9A">
        <w:rPr>
          <w:spacing w:val="-4"/>
        </w:rPr>
        <w:t>, updated</w:t>
      </w:r>
      <w:r w:rsidR="008C4D91" w:rsidRPr="002F4E9A">
        <w:rPr>
          <w:spacing w:val="-4"/>
        </w:rPr>
        <w:t xml:space="preserve"> sequence file </w:t>
      </w:r>
      <w:r w:rsidR="00054E3A" w:rsidRPr="002F4E9A">
        <w:rPr>
          <w:spacing w:val="-4"/>
        </w:rPr>
        <w:t>the next time the application is launched</w:t>
      </w:r>
      <w:r w:rsidR="00295E3A" w:rsidRPr="002F4E9A">
        <w:rPr>
          <w:spacing w:val="-4"/>
        </w:rPr>
        <w:t>.</w:t>
      </w:r>
      <w:r w:rsidR="009F1688" w:rsidRPr="002F4E9A">
        <w:rPr>
          <w:spacing w:val="-4"/>
        </w:rPr>
        <w:t xml:space="preserve"> </w:t>
      </w:r>
      <w:r w:rsidR="00295E3A" w:rsidRPr="002F4E9A">
        <w:rPr>
          <w:spacing w:val="-4"/>
        </w:rPr>
        <w:t>T</w:t>
      </w:r>
      <w:r w:rsidR="00054E3A" w:rsidRPr="002F4E9A">
        <w:rPr>
          <w:spacing w:val="-4"/>
        </w:rPr>
        <w:t>his</w:t>
      </w:r>
      <w:r w:rsidR="008C4D91" w:rsidRPr="002F4E9A">
        <w:rPr>
          <w:spacing w:val="-4"/>
        </w:rPr>
        <w:t xml:space="preserve"> </w:t>
      </w:r>
      <w:r w:rsidR="00722E51" w:rsidRPr="002F4E9A">
        <w:rPr>
          <w:spacing w:val="-4"/>
        </w:rPr>
        <w:t xml:space="preserve">approach </w:t>
      </w:r>
      <w:r w:rsidR="008C4D91" w:rsidRPr="002F4E9A">
        <w:rPr>
          <w:spacing w:val="-4"/>
        </w:rPr>
        <w:t>ensure</w:t>
      </w:r>
      <w:r w:rsidR="00054E3A" w:rsidRPr="002F4E9A">
        <w:rPr>
          <w:spacing w:val="-4"/>
        </w:rPr>
        <w:t>s</w:t>
      </w:r>
      <w:r w:rsidR="008C4D91" w:rsidRPr="002F4E9A">
        <w:rPr>
          <w:spacing w:val="-4"/>
        </w:rPr>
        <w:t xml:space="preserve"> that each user has access to the latest version.</w:t>
      </w:r>
      <w:r w:rsidR="00A51DA7">
        <w:rPr>
          <w:spacing w:val="-4"/>
        </w:rPr>
        <w:t xml:space="preserve"> </w:t>
      </w:r>
      <w:r w:rsidR="00A51DA7" w:rsidRPr="00B106ED">
        <w:rPr>
          <w:color w:val="000000" w:themeColor="text1"/>
          <w:spacing w:val="-2"/>
          <w:szCs w:val="22"/>
        </w:rPr>
        <w:t>Seventy percent of study participants said</w:t>
      </w:r>
      <w:r w:rsidR="00A51DA7">
        <w:rPr>
          <w:color w:val="000000" w:themeColor="text1"/>
          <w:spacing w:val="-2"/>
          <w:szCs w:val="22"/>
        </w:rPr>
        <w:t xml:space="preserve"> their</w:t>
      </w:r>
      <w:r w:rsidR="00A51DA7" w:rsidRPr="00B106ED">
        <w:rPr>
          <w:color w:val="000000" w:themeColor="text1"/>
          <w:spacing w:val="-2"/>
          <w:szCs w:val="22"/>
        </w:rPr>
        <w:t xml:space="preserve"> users spend less time waiting for </w:t>
      </w:r>
      <w:r w:rsidR="00A51DA7" w:rsidRPr="00384447">
        <w:rPr>
          <w:color w:val="000000" w:themeColor="text1"/>
          <w:spacing w:val="-2"/>
          <w:szCs w:val="22"/>
        </w:rPr>
        <w:t xml:space="preserve">IT </w:t>
      </w:r>
      <w:r w:rsidR="00A51DA7" w:rsidRPr="00874ADC">
        <w:rPr>
          <w:color w:val="000000" w:themeColor="text1"/>
          <w:spacing w:val="-2"/>
          <w:szCs w:val="22"/>
        </w:rPr>
        <w:t>to deliver application updates</w:t>
      </w:r>
      <w:r w:rsidR="00A51DA7">
        <w:rPr>
          <w:color w:val="000000" w:themeColor="text1"/>
          <w:spacing w:val="-2"/>
          <w:szCs w:val="22"/>
        </w:rPr>
        <w:t>.</w:t>
      </w:r>
    </w:p>
    <w:p w:rsidR="00FC5AF4" w:rsidRPr="00B54902" w:rsidRDefault="00FE7820" w:rsidP="00FA3A5A">
      <w:pPr>
        <w:rPr>
          <w:spacing w:val="-4"/>
        </w:rPr>
      </w:pPr>
      <w:r w:rsidRPr="00B54902">
        <w:rPr>
          <w:spacing w:val="-4"/>
        </w:rPr>
        <w:t>Also,</w:t>
      </w:r>
      <w:r w:rsidR="008C4D91" w:rsidRPr="00B54902">
        <w:rPr>
          <w:spacing w:val="-4"/>
        </w:rPr>
        <w:t xml:space="preserve"> because the new version runs in isolation without being installed, the update process c</w:t>
      </w:r>
      <w:r w:rsidRPr="00B54902">
        <w:rPr>
          <w:spacing w:val="-4"/>
        </w:rPr>
        <w:t>a</w:t>
      </w:r>
      <w:r w:rsidR="008C4D91" w:rsidRPr="00B54902">
        <w:rPr>
          <w:spacing w:val="-4"/>
        </w:rPr>
        <w:t>n proceed quickly and simply, without</w:t>
      </w:r>
      <w:r w:rsidR="00054E3A" w:rsidRPr="00B54902">
        <w:rPr>
          <w:spacing w:val="-4"/>
        </w:rPr>
        <w:t xml:space="preserve"> overnight scheduling, waiting for installation</w:t>
      </w:r>
      <w:r w:rsidR="00FC5AF4">
        <w:rPr>
          <w:spacing w:val="-4"/>
        </w:rPr>
        <w:t>,</w:t>
      </w:r>
      <w:r w:rsidR="00054E3A" w:rsidRPr="00B54902">
        <w:rPr>
          <w:spacing w:val="-4"/>
        </w:rPr>
        <w:t xml:space="preserve"> or reboots.</w:t>
      </w:r>
      <w:r w:rsidR="009F1688" w:rsidRPr="00B54902">
        <w:rPr>
          <w:spacing w:val="-4"/>
        </w:rPr>
        <w:t xml:space="preserve"> </w:t>
      </w:r>
      <w:r w:rsidR="00054E3A" w:rsidRPr="00B54902">
        <w:rPr>
          <w:spacing w:val="-4"/>
        </w:rPr>
        <w:t xml:space="preserve">All </w:t>
      </w:r>
      <w:r w:rsidR="00480E45" w:rsidRPr="00B54902">
        <w:rPr>
          <w:spacing w:val="-4"/>
        </w:rPr>
        <w:t xml:space="preserve">of these tasks </w:t>
      </w:r>
      <w:r w:rsidR="00722E51" w:rsidRPr="00B54902">
        <w:rPr>
          <w:spacing w:val="-4"/>
        </w:rPr>
        <w:t xml:space="preserve">are </w:t>
      </w:r>
      <w:r w:rsidR="00054E3A" w:rsidRPr="00B54902">
        <w:rPr>
          <w:spacing w:val="-4"/>
        </w:rPr>
        <w:t>accomplished without</w:t>
      </w:r>
      <w:r w:rsidR="008C4D91" w:rsidRPr="00B54902">
        <w:rPr>
          <w:spacing w:val="-4"/>
        </w:rPr>
        <w:t xml:space="preserve"> exhaustive labor </w:t>
      </w:r>
      <w:r w:rsidR="00A72481">
        <w:rPr>
          <w:spacing w:val="-4"/>
        </w:rPr>
        <w:t>required</w:t>
      </w:r>
      <w:r w:rsidR="008C4D91" w:rsidRPr="00B54902">
        <w:rPr>
          <w:spacing w:val="-4"/>
        </w:rPr>
        <w:t xml:space="preserve"> to</w:t>
      </w:r>
      <w:r w:rsidR="00A72481">
        <w:rPr>
          <w:spacing w:val="-4"/>
        </w:rPr>
        <w:t xml:space="preserve"> perform</w:t>
      </w:r>
      <w:r w:rsidR="008C4D91" w:rsidRPr="00B54902">
        <w:rPr>
          <w:spacing w:val="-4"/>
        </w:rPr>
        <w:t xml:space="preserve"> </w:t>
      </w:r>
      <w:r w:rsidR="00571FAE" w:rsidRPr="00B54902">
        <w:rPr>
          <w:spacing w:val="-4"/>
        </w:rPr>
        <w:t xml:space="preserve">regression testing and installation. </w:t>
      </w:r>
    </w:p>
    <w:p w:rsidR="00A72481" w:rsidRPr="00DF25D8" w:rsidRDefault="00FE7820" w:rsidP="00DF25D8">
      <w:pPr>
        <w:rPr>
          <w:spacing w:val="-2"/>
          <w:szCs w:val="20"/>
        </w:rPr>
      </w:pPr>
      <w:r w:rsidRPr="00E454A5">
        <w:rPr>
          <w:spacing w:val="-2"/>
          <w:szCs w:val="20"/>
        </w:rPr>
        <w:t xml:space="preserve">Overall, </w:t>
      </w:r>
      <w:r w:rsidR="00C56E1E" w:rsidRPr="00E454A5">
        <w:rPr>
          <w:spacing w:val="-2"/>
          <w:szCs w:val="20"/>
        </w:rPr>
        <w:t xml:space="preserve">80% of the </w:t>
      </w:r>
      <w:r w:rsidRPr="00E454A5">
        <w:rPr>
          <w:spacing w:val="-2"/>
          <w:szCs w:val="20"/>
        </w:rPr>
        <w:t>respondent</w:t>
      </w:r>
      <w:r w:rsidR="00C56E1E" w:rsidRPr="00E454A5">
        <w:rPr>
          <w:spacing w:val="-2"/>
          <w:szCs w:val="20"/>
        </w:rPr>
        <w:t xml:space="preserve"> organizations say that application virtualization reduces the time </w:t>
      </w:r>
      <w:r w:rsidR="00722E51" w:rsidRPr="00E454A5">
        <w:rPr>
          <w:spacing w:val="-2"/>
          <w:szCs w:val="20"/>
        </w:rPr>
        <w:t xml:space="preserve">that the </w:t>
      </w:r>
      <w:r w:rsidR="00C56E1E" w:rsidRPr="00E454A5">
        <w:rPr>
          <w:spacing w:val="-2"/>
          <w:szCs w:val="20"/>
        </w:rPr>
        <w:t xml:space="preserve">IT </w:t>
      </w:r>
      <w:r w:rsidR="00722E51" w:rsidRPr="00E454A5">
        <w:rPr>
          <w:spacing w:val="-2"/>
          <w:szCs w:val="20"/>
        </w:rPr>
        <w:t xml:space="preserve">staff needs </w:t>
      </w:r>
      <w:r w:rsidR="00C56E1E" w:rsidRPr="00E454A5">
        <w:rPr>
          <w:spacing w:val="-2"/>
          <w:szCs w:val="20"/>
        </w:rPr>
        <w:t>to update applications.</w:t>
      </w:r>
      <w:r w:rsidR="00C259F5" w:rsidRPr="00E454A5">
        <w:rPr>
          <w:spacing w:val="-2"/>
          <w:szCs w:val="20"/>
        </w:rPr>
        <w:t xml:space="preserve"> </w:t>
      </w:r>
      <w:r w:rsidR="00E454A5" w:rsidRPr="00E454A5">
        <w:rPr>
          <w:spacing w:val="-2"/>
          <w:szCs w:val="20"/>
        </w:rPr>
        <w:t>T</w:t>
      </w:r>
      <w:r w:rsidR="00987E1E" w:rsidRPr="00E454A5">
        <w:rPr>
          <w:spacing w:val="-2"/>
          <w:szCs w:val="20"/>
        </w:rPr>
        <w:t xml:space="preserve">he respondents </w:t>
      </w:r>
      <w:r w:rsidR="00E454A5" w:rsidRPr="00E454A5">
        <w:rPr>
          <w:spacing w:val="-2"/>
          <w:szCs w:val="20"/>
        </w:rPr>
        <w:t xml:space="preserve">who </w:t>
      </w:r>
      <w:r w:rsidR="00987E1E" w:rsidRPr="00E454A5">
        <w:rPr>
          <w:spacing w:val="-2"/>
          <w:szCs w:val="20"/>
        </w:rPr>
        <w:t xml:space="preserve">realized </w:t>
      </w:r>
      <w:r w:rsidR="00E454A5" w:rsidRPr="00E454A5">
        <w:rPr>
          <w:spacing w:val="-2"/>
          <w:szCs w:val="20"/>
        </w:rPr>
        <w:t xml:space="preserve">this </w:t>
      </w:r>
      <w:r w:rsidR="00987E1E" w:rsidRPr="00E454A5">
        <w:rPr>
          <w:spacing w:val="-2"/>
          <w:szCs w:val="20"/>
        </w:rPr>
        <w:t>benefit saw a 29% reduction in the IT labor involved in updating app</w:t>
      </w:r>
      <w:r w:rsidR="00A72481" w:rsidRPr="00E454A5">
        <w:rPr>
          <w:spacing w:val="-2"/>
          <w:szCs w:val="20"/>
        </w:rPr>
        <w:t xml:space="preserve">lications. This </w:t>
      </w:r>
      <w:r w:rsidR="00E454A5" w:rsidRPr="00E454A5">
        <w:rPr>
          <w:spacing w:val="-2"/>
          <w:szCs w:val="20"/>
        </w:rPr>
        <w:t xml:space="preserve">improvement </w:t>
      </w:r>
      <w:r w:rsidR="00A72481" w:rsidRPr="00E454A5">
        <w:rPr>
          <w:spacing w:val="-2"/>
          <w:szCs w:val="20"/>
        </w:rPr>
        <w:t>represents a $22</w:t>
      </w:r>
      <w:r w:rsidR="00987E1E" w:rsidRPr="00E454A5">
        <w:rPr>
          <w:spacing w:val="-2"/>
          <w:szCs w:val="20"/>
        </w:rPr>
        <w:t xml:space="preserve"> per PC per year </w:t>
      </w:r>
      <w:r w:rsidR="00E454A5">
        <w:rPr>
          <w:spacing w:val="-2"/>
          <w:szCs w:val="20"/>
        </w:rPr>
        <w:t xml:space="preserve">savings </w:t>
      </w:r>
      <w:r w:rsidR="00987E1E" w:rsidRPr="00E454A5">
        <w:rPr>
          <w:spacing w:val="-2"/>
          <w:szCs w:val="20"/>
        </w:rPr>
        <w:t>in IT labor costs</w:t>
      </w:r>
      <w:r w:rsidR="00A72481" w:rsidRPr="00E454A5">
        <w:rPr>
          <w:spacing w:val="-2"/>
          <w:szCs w:val="20"/>
        </w:rPr>
        <w:t xml:space="preserve"> across the full spectrum of update tasks (testing, deployment</w:t>
      </w:r>
      <w:r w:rsidR="0097513D" w:rsidRPr="00E454A5">
        <w:rPr>
          <w:spacing w:val="-2"/>
          <w:szCs w:val="20"/>
        </w:rPr>
        <w:t>,</w:t>
      </w:r>
      <w:r w:rsidR="00A72481" w:rsidRPr="00E454A5">
        <w:rPr>
          <w:spacing w:val="-2"/>
          <w:szCs w:val="20"/>
        </w:rPr>
        <w:t xml:space="preserve"> and failure resolution</w:t>
      </w:r>
      <w:r w:rsidR="0097513D" w:rsidRPr="00E454A5">
        <w:rPr>
          <w:spacing w:val="-2"/>
          <w:szCs w:val="20"/>
        </w:rPr>
        <w:t>)</w:t>
      </w:r>
      <w:r w:rsidR="00987E1E" w:rsidRPr="00E454A5">
        <w:rPr>
          <w:spacing w:val="-2"/>
          <w:szCs w:val="20"/>
        </w:rPr>
        <w:t>.</w:t>
      </w:r>
      <w:r w:rsidR="00A51DA7">
        <w:rPr>
          <w:spacing w:val="-2"/>
          <w:szCs w:val="20"/>
        </w:rPr>
        <w:t xml:space="preserve">  </w:t>
      </w:r>
      <w:r w:rsidR="00A51DA7" w:rsidRPr="00B106ED">
        <w:rPr>
          <w:color w:val="000000" w:themeColor="text1"/>
          <w:spacing w:val="-2"/>
          <w:szCs w:val="22"/>
        </w:rPr>
        <w:t xml:space="preserve">. </w:t>
      </w:r>
    </w:p>
    <w:p w:rsidR="000D6FF5" w:rsidRDefault="000D6FF5" w:rsidP="000D6FF5">
      <w:pPr>
        <w:rPr>
          <w:color w:val="000000" w:themeColor="text1"/>
          <w:spacing w:val="-2"/>
        </w:rPr>
      </w:pPr>
      <w:r w:rsidRPr="00FA3A5A">
        <w:rPr>
          <w:color w:val="000000" w:themeColor="text1"/>
          <w:spacing w:val="-2"/>
          <w:szCs w:val="22"/>
        </w:rPr>
        <w:t xml:space="preserve">Truly, effective management is central to IT efficiencies, and App-V’s ability to </w:t>
      </w:r>
      <w:r>
        <w:rPr>
          <w:color w:val="000000" w:themeColor="text1"/>
          <w:spacing w:val="-2"/>
          <w:szCs w:val="22"/>
        </w:rPr>
        <w:t>work with systems management</w:t>
      </w:r>
      <w:r w:rsidRPr="00FA3A5A">
        <w:rPr>
          <w:color w:val="000000" w:themeColor="text1"/>
          <w:spacing w:val="-2"/>
          <w:szCs w:val="22"/>
        </w:rPr>
        <w:t xml:space="preserve"> tools ensures that IT </w:t>
      </w:r>
      <w:r w:rsidRPr="00B106ED">
        <w:rPr>
          <w:color w:val="000000" w:themeColor="text1"/>
          <w:spacing w:val="-2"/>
          <w:szCs w:val="22"/>
        </w:rPr>
        <w:t>administrators can deliver updates more qu</w:t>
      </w:r>
      <w:r w:rsidR="007205F7">
        <w:rPr>
          <w:color w:val="000000" w:themeColor="text1"/>
          <w:spacing w:val="-2"/>
          <w:szCs w:val="22"/>
        </w:rPr>
        <w:t>ickly, with less labor, and at</w:t>
      </w:r>
      <w:r w:rsidRPr="00B106ED">
        <w:rPr>
          <w:color w:val="000000" w:themeColor="text1"/>
          <w:spacing w:val="-2"/>
          <w:szCs w:val="22"/>
        </w:rPr>
        <w:t xml:space="preserve"> </w:t>
      </w:r>
      <w:r w:rsidR="007205F7">
        <w:rPr>
          <w:color w:val="000000" w:themeColor="text1"/>
          <w:spacing w:val="-2"/>
          <w:szCs w:val="22"/>
        </w:rPr>
        <w:t>improved</w:t>
      </w:r>
      <w:r w:rsidRPr="00B106ED">
        <w:rPr>
          <w:color w:val="000000" w:themeColor="text1"/>
          <w:spacing w:val="-2"/>
          <w:szCs w:val="22"/>
        </w:rPr>
        <w:t xml:space="preserve"> service quality</w:t>
      </w:r>
      <w:r w:rsidR="00A51DA7">
        <w:rPr>
          <w:color w:val="000000" w:themeColor="text1"/>
          <w:spacing w:val="-2"/>
          <w:szCs w:val="22"/>
        </w:rPr>
        <w:t>.</w:t>
      </w:r>
      <w:r w:rsidR="00DF25D8">
        <w:rPr>
          <w:color w:val="000000" w:themeColor="text1"/>
          <w:spacing w:val="-2"/>
          <w:szCs w:val="22"/>
        </w:rPr>
        <w:t xml:space="preserve">  </w:t>
      </w:r>
      <w:r w:rsidR="00A51DA7">
        <w:rPr>
          <w:color w:val="000000" w:themeColor="text1"/>
          <w:spacing w:val="-2"/>
          <w:szCs w:val="22"/>
        </w:rPr>
        <w:t>And according to the data, t</w:t>
      </w:r>
      <w:r w:rsidR="00DF25D8">
        <w:rPr>
          <w:color w:val="000000" w:themeColor="text1"/>
          <w:spacing w:val="-2"/>
          <w:szCs w:val="22"/>
        </w:rPr>
        <w:t>he integration between App-V and ConfigMgr</w:t>
      </w:r>
      <w:r w:rsidR="00A51DA7">
        <w:rPr>
          <w:color w:val="000000" w:themeColor="text1"/>
          <w:spacing w:val="-2"/>
          <w:szCs w:val="22"/>
        </w:rPr>
        <w:t xml:space="preserve"> helps IT manage and update applications </w:t>
      </w:r>
      <w:r w:rsidR="007205F7">
        <w:rPr>
          <w:color w:val="000000" w:themeColor="text1"/>
          <w:spacing w:val="-2"/>
          <w:szCs w:val="22"/>
        </w:rPr>
        <w:t xml:space="preserve">even </w:t>
      </w:r>
      <w:r w:rsidR="00A51DA7">
        <w:rPr>
          <w:color w:val="000000" w:themeColor="text1"/>
          <w:spacing w:val="-2"/>
          <w:szCs w:val="22"/>
        </w:rPr>
        <w:t xml:space="preserve">more efficiently, helping their organizations achieve </w:t>
      </w:r>
      <w:r w:rsidR="007205F7">
        <w:rPr>
          <w:color w:val="000000" w:themeColor="text1"/>
          <w:spacing w:val="-2"/>
          <w:szCs w:val="22"/>
        </w:rPr>
        <w:t>higher levels of</w:t>
      </w:r>
      <w:r w:rsidR="00A51DA7">
        <w:rPr>
          <w:color w:val="000000" w:themeColor="text1"/>
          <w:spacing w:val="-2"/>
          <w:szCs w:val="22"/>
        </w:rPr>
        <w:t xml:space="preserve"> benefits.</w:t>
      </w:r>
    </w:p>
    <w:p w:rsidR="002C0F73" w:rsidRPr="000956C3" w:rsidRDefault="002C0F73" w:rsidP="000956C3">
      <w:pPr>
        <w:ind w:left="360" w:right="1440"/>
        <w:rPr>
          <w:color w:val="000000" w:themeColor="text1"/>
          <w:spacing w:val="-3"/>
          <w:szCs w:val="22"/>
        </w:rPr>
      </w:pPr>
      <w:r>
        <w:rPr>
          <w:color w:val="000000" w:themeColor="text1"/>
        </w:rPr>
        <w:br w:type="page"/>
      </w:r>
    </w:p>
    <w:p w:rsidR="006B1AEB" w:rsidRPr="00B54902" w:rsidRDefault="00B02168" w:rsidP="0056290B">
      <w:pPr>
        <w:pStyle w:val="Heading1"/>
      </w:pPr>
      <w:bookmarkStart w:id="38" w:name="_Toc251586474"/>
      <w:bookmarkStart w:id="39" w:name="_Toc251586516"/>
      <w:bookmarkStart w:id="40" w:name="_Toc252953158"/>
      <w:bookmarkStart w:id="41" w:name="_Toc255337774"/>
      <w:r>
        <w:t xml:space="preserve">Impact on Application </w:t>
      </w:r>
      <w:r w:rsidR="00B11D26" w:rsidRPr="00B54902">
        <w:t>Support</w:t>
      </w:r>
      <w:bookmarkEnd w:id="38"/>
      <w:bookmarkEnd w:id="39"/>
      <w:bookmarkEnd w:id="40"/>
      <w:bookmarkEnd w:id="41"/>
    </w:p>
    <w:p w:rsidR="00995AF7" w:rsidRPr="0073427F" w:rsidRDefault="00B11D26" w:rsidP="006E6171">
      <w:pPr>
        <w:rPr>
          <w:spacing w:val="-2"/>
        </w:rPr>
      </w:pPr>
      <w:r w:rsidRPr="0073427F">
        <w:rPr>
          <w:spacing w:val="-2"/>
        </w:rPr>
        <w:t xml:space="preserve">Using traditional methods of application delivery, </w:t>
      </w:r>
      <w:r w:rsidR="00E652CC" w:rsidRPr="0073427F">
        <w:rPr>
          <w:spacing w:val="-2"/>
        </w:rPr>
        <w:t>end user</w:t>
      </w:r>
      <w:r w:rsidRPr="0073427F">
        <w:rPr>
          <w:spacing w:val="-2"/>
        </w:rPr>
        <w:t xml:space="preserve">s must </w:t>
      </w:r>
      <w:r w:rsidR="00FE7820" w:rsidRPr="0073427F">
        <w:rPr>
          <w:spacing w:val="-2"/>
        </w:rPr>
        <w:t xml:space="preserve">often </w:t>
      </w:r>
      <w:r w:rsidRPr="0073427F">
        <w:rPr>
          <w:spacing w:val="-2"/>
        </w:rPr>
        <w:t>deal with an array of application-related issues</w:t>
      </w:r>
      <w:r w:rsidR="006E6171" w:rsidRPr="0073427F">
        <w:rPr>
          <w:spacing w:val="-2"/>
        </w:rPr>
        <w:t>,</w:t>
      </w:r>
      <w:r w:rsidRPr="0073427F">
        <w:rPr>
          <w:spacing w:val="-2"/>
        </w:rPr>
        <w:t xml:space="preserve"> which often take time to resolve</w:t>
      </w:r>
      <w:r w:rsidR="00FF4EBC" w:rsidRPr="0073427F">
        <w:rPr>
          <w:spacing w:val="-2"/>
        </w:rPr>
        <w:t xml:space="preserve"> and may result in </w:t>
      </w:r>
      <w:r w:rsidR="00E629A5" w:rsidRPr="0073427F">
        <w:rPr>
          <w:spacing w:val="-2"/>
        </w:rPr>
        <w:t xml:space="preserve">very </w:t>
      </w:r>
      <w:r w:rsidR="00FF4EBC" w:rsidRPr="0073427F">
        <w:rPr>
          <w:spacing w:val="-2"/>
        </w:rPr>
        <w:t xml:space="preserve">negative </w:t>
      </w:r>
      <w:r w:rsidR="00E629A5" w:rsidRPr="0073427F">
        <w:rPr>
          <w:spacing w:val="-2"/>
        </w:rPr>
        <w:t>effe</w:t>
      </w:r>
      <w:r w:rsidR="00FF4EBC" w:rsidRPr="0073427F">
        <w:rPr>
          <w:spacing w:val="-2"/>
        </w:rPr>
        <w:t>cts</w:t>
      </w:r>
      <w:r w:rsidR="006E6171" w:rsidRPr="0073427F">
        <w:rPr>
          <w:spacing w:val="-2"/>
        </w:rPr>
        <w:t xml:space="preserve"> </w:t>
      </w:r>
      <w:r w:rsidR="00E629A5" w:rsidRPr="0073427F">
        <w:rPr>
          <w:spacing w:val="-2"/>
        </w:rPr>
        <w:t xml:space="preserve">on </w:t>
      </w:r>
      <w:r w:rsidR="006E6171" w:rsidRPr="0073427F">
        <w:rPr>
          <w:spacing w:val="-2"/>
        </w:rPr>
        <w:t>user</w:t>
      </w:r>
      <w:r w:rsidRPr="0073427F">
        <w:rPr>
          <w:spacing w:val="-2"/>
        </w:rPr>
        <w:t xml:space="preserve"> productivity. The </w:t>
      </w:r>
      <w:r w:rsidR="00E652CC" w:rsidRPr="0073427F">
        <w:rPr>
          <w:spacing w:val="-2"/>
        </w:rPr>
        <w:t>end user</w:t>
      </w:r>
      <w:r w:rsidR="00834CD3" w:rsidRPr="0073427F">
        <w:rPr>
          <w:spacing w:val="-2"/>
        </w:rPr>
        <w:t xml:space="preserve"> must wait for IT to isolate the problem, develop a resolution</w:t>
      </w:r>
      <w:r w:rsidR="00E629A5" w:rsidRPr="0073427F">
        <w:rPr>
          <w:spacing w:val="-2"/>
        </w:rPr>
        <w:t>,</w:t>
      </w:r>
      <w:r w:rsidR="00834CD3" w:rsidRPr="0073427F">
        <w:rPr>
          <w:spacing w:val="-2"/>
        </w:rPr>
        <w:t xml:space="preserve"> and deliver it to the user</w:t>
      </w:r>
      <w:r w:rsidRPr="0073427F">
        <w:rPr>
          <w:spacing w:val="-2"/>
        </w:rPr>
        <w:t>. This process often takes days</w:t>
      </w:r>
      <w:r w:rsidRPr="0073427F">
        <w:rPr>
          <w:i/>
          <w:spacing w:val="-2"/>
        </w:rPr>
        <w:t>—</w:t>
      </w:r>
      <w:r w:rsidRPr="0073427F">
        <w:rPr>
          <w:spacing w:val="-2"/>
        </w:rPr>
        <w:t>sometimes weeks</w:t>
      </w:r>
      <w:r w:rsidRPr="0073427F">
        <w:rPr>
          <w:i/>
          <w:spacing w:val="-2"/>
        </w:rPr>
        <w:t>—</w:t>
      </w:r>
      <w:r w:rsidRPr="0073427F">
        <w:rPr>
          <w:spacing w:val="-2"/>
        </w:rPr>
        <w:t xml:space="preserve">and results in unnecessary delays that </w:t>
      </w:r>
      <w:r w:rsidR="00CE4EC2" w:rsidRPr="0073427F">
        <w:rPr>
          <w:spacing w:val="-2"/>
        </w:rPr>
        <w:t>affe</w:t>
      </w:r>
      <w:r w:rsidRPr="0073427F">
        <w:rPr>
          <w:spacing w:val="-2"/>
        </w:rPr>
        <w:t xml:space="preserve">ct both the </w:t>
      </w:r>
      <w:r w:rsidR="00E652CC" w:rsidRPr="0073427F">
        <w:rPr>
          <w:spacing w:val="-2"/>
        </w:rPr>
        <w:t>end user</w:t>
      </w:r>
      <w:r w:rsidRPr="0073427F">
        <w:rPr>
          <w:spacing w:val="-2"/>
        </w:rPr>
        <w:t xml:space="preserve"> and the business. </w:t>
      </w:r>
    </w:p>
    <w:p w:rsidR="006B1AEB" w:rsidRPr="00B54902" w:rsidRDefault="00B11D26" w:rsidP="00D80DC4">
      <w:r w:rsidRPr="00CA56F7">
        <w:rPr>
          <w:spacing w:val="-2"/>
        </w:rPr>
        <w:t xml:space="preserve">With application virtualization, </w:t>
      </w:r>
      <w:r w:rsidR="00E652CC" w:rsidRPr="00CA56F7">
        <w:rPr>
          <w:spacing w:val="-2"/>
        </w:rPr>
        <w:t>end user</w:t>
      </w:r>
      <w:r w:rsidRPr="00CA56F7">
        <w:rPr>
          <w:spacing w:val="-2"/>
        </w:rPr>
        <w:t xml:space="preserve">s connect to applications in a manner similar to </w:t>
      </w:r>
      <w:r w:rsidR="00EB7E34">
        <w:rPr>
          <w:spacing w:val="-2"/>
        </w:rPr>
        <w:t>the way they</w:t>
      </w:r>
      <w:r w:rsidRPr="00CA56F7">
        <w:rPr>
          <w:spacing w:val="-2"/>
        </w:rPr>
        <w:t xml:space="preserve"> access network services</w:t>
      </w:r>
      <w:r w:rsidR="00CE4EC2" w:rsidRPr="00CA56F7">
        <w:rPr>
          <w:spacing w:val="-2"/>
        </w:rPr>
        <w:t>.</w:t>
      </w:r>
      <w:r w:rsidR="007F5552" w:rsidRPr="00CA56F7">
        <w:rPr>
          <w:spacing w:val="-2"/>
        </w:rPr>
        <w:t xml:space="preserve"> </w:t>
      </w:r>
      <w:r w:rsidR="00CE4EC2" w:rsidRPr="00CA56F7">
        <w:rPr>
          <w:spacing w:val="-2"/>
        </w:rPr>
        <w:t>T</w:t>
      </w:r>
      <w:r w:rsidR="007F5552" w:rsidRPr="00CA56F7">
        <w:rPr>
          <w:spacing w:val="-2"/>
        </w:rPr>
        <w:t>he applications are always on</w:t>
      </w:r>
      <w:r w:rsidRPr="00CA56F7">
        <w:rPr>
          <w:spacing w:val="-2"/>
        </w:rPr>
        <w:t xml:space="preserve">, </w:t>
      </w:r>
      <w:r w:rsidR="00834CD3">
        <w:rPr>
          <w:spacing w:val="-2"/>
        </w:rPr>
        <w:t xml:space="preserve">isolated from other applications, and </w:t>
      </w:r>
      <w:r w:rsidR="006678CF">
        <w:rPr>
          <w:spacing w:val="-2"/>
        </w:rPr>
        <w:t xml:space="preserve">do not </w:t>
      </w:r>
      <w:r w:rsidRPr="00CA56F7">
        <w:rPr>
          <w:spacing w:val="-2"/>
        </w:rPr>
        <w:t xml:space="preserve">need to </w:t>
      </w:r>
      <w:r w:rsidR="00D0272F">
        <w:rPr>
          <w:spacing w:val="-2"/>
        </w:rPr>
        <w:t>be installed</w:t>
      </w:r>
      <w:r w:rsidR="00D0272F" w:rsidRPr="00CA56F7">
        <w:rPr>
          <w:spacing w:val="-2"/>
        </w:rPr>
        <w:t xml:space="preserve"> </w:t>
      </w:r>
      <w:r w:rsidRPr="00CA56F7">
        <w:rPr>
          <w:spacing w:val="-2"/>
        </w:rPr>
        <w:t xml:space="preserve">before they can be used. This </w:t>
      </w:r>
      <w:r w:rsidR="00CE4EC2" w:rsidRPr="00CA56F7">
        <w:rPr>
          <w:spacing w:val="-2"/>
        </w:rPr>
        <w:t xml:space="preserve">approach </w:t>
      </w:r>
      <w:r w:rsidRPr="00CA56F7">
        <w:rPr>
          <w:spacing w:val="-2"/>
        </w:rPr>
        <w:t xml:space="preserve">not only eliminates the need for </w:t>
      </w:r>
      <w:r w:rsidR="00E652CC" w:rsidRPr="00CA56F7">
        <w:rPr>
          <w:spacing w:val="-2"/>
        </w:rPr>
        <w:t>end user</w:t>
      </w:r>
      <w:r w:rsidRPr="00CA56F7">
        <w:rPr>
          <w:spacing w:val="-2"/>
        </w:rPr>
        <w:t xml:space="preserve">s to troubleshoot application-related issues but </w:t>
      </w:r>
      <w:r w:rsidR="00CE4EC2" w:rsidRPr="00CA56F7">
        <w:rPr>
          <w:spacing w:val="-2"/>
        </w:rPr>
        <w:t xml:space="preserve">also </w:t>
      </w:r>
      <w:r w:rsidRPr="00CA56F7">
        <w:rPr>
          <w:spacing w:val="-2"/>
        </w:rPr>
        <w:t xml:space="preserve">provides </w:t>
      </w:r>
      <w:r w:rsidR="00E652CC" w:rsidRPr="00CA56F7">
        <w:rPr>
          <w:spacing w:val="-2"/>
        </w:rPr>
        <w:t>end user</w:t>
      </w:r>
      <w:r w:rsidRPr="00CA56F7">
        <w:rPr>
          <w:spacing w:val="-2"/>
        </w:rPr>
        <w:t xml:space="preserve">s faster access to a wider range of applications </w:t>
      </w:r>
      <w:r w:rsidR="007F5552" w:rsidRPr="00CA56F7">
        <w:rPr>
          <w:spacing w:val="-2"/>
        </w:rPr>
        <w:t>and enable</w:t>
      </w:r>
      <w:r w:rsidR="00CE4EC2" w:rsidRPr="00CA56F7">
        <w:rPr>
          <w:spacing w:val="-2"/>
        </w:rPr>
        <w:t>s</w:t>
      </w:r>
      <w:r w:rsidR="007F5552" w:rsidRPr="00CA56F7">
        <w:rPr>
          <w:spacing w:val="-2"/>
        </w:rPr>
        <w:t xml:space="preserve"> </w:t>
      </w:r>
      <w:r w:rsidR="00FC2007">
        <w:rPr>
          <w:spacing w:val="-2"/>
        </w:rPr>
        <w:t xml:space="preserve">users </w:t>
      </w:r>
      <w:r w:rsidRPr="00CA56F7">
        <w:rPr>
          <w:spacing w:val="-2"/>
        </w:rPr>
        <w:t>to become productive more quickly.</w:t>
      </w:r>
      <w:r w:rsidR="009F1688" w:rsidRPr="00CA56F7">
        <w:rPr>
          <w:spacing w:val="-2"/>
        </w:rPr>
        <w:t xml:space="preserve"> </w:t>
      </w:r>
    </w:p>
    <w:p w:rsidR="000956C3" w:rsidRDefault="00834CD3" w:rsidP="00696C28">
      <w:pPr>
        <w:rPr>
          <w:rFonts w:cs="Arial"/>
          <w:color w:val="auto"/>
          <w:szCs w:val="22"/>
        </w:rPr>
      </w:pPr>
      <w:r>
        <w:rPr>
          <w:rFonts w:cs="Arial"/>
          <w:color w:val="auto"/>
          <w:szCs w:val="22"/>
        </w:rPr>
        <w:t xml:space="preserve">In addition to affecting end-user productivity, though, </w:t>
      </w:r>
      <w:r w:rsidR="00AE74C1" w:rsidRPr="00AD7CF8">
        <w:rPr>
          <w:rFonts w:cs="Arial"/>
          <w:color w:val="auto"/>
          <w:szCs w:val="22"/>
        </w:rPr>
        <w:t>application</w:t>
      </w:r>
      <w:r>
        <w:rPr>
          <w:rFonts w:cs="Arial"/>
          <w:color w:val="auto"/>
          <w:szCs w:val="22"/>
        </w:rPr>
        <w:t xml:space="preserve"> issues also affect IT support costs</w:t>
      </w:r>
      <w:r w:rsidR="006678CF">
        <w:rPr>
          <w:rFonts w:cs="Arial"/>
          <w:color w:val="auto"/>
          <w:szCs w:val="22"/>
        </w:rPr>
        <w:t>.</w:t>
      </w:r>
      <w:r w:rsidR="0073238C">
        <w:rPr>
          <w:rFonts w:cs="Arial"/>
          <w:color w:val="auto"/>
          <w:szCs w:val="22"/>
        </w:rPr>
        <w:t xml:space="preserve"> </w:t>
      </w:r>
      <w:r w:rsidR="006678CF">
        <w:rPr>
          <w:rFonts w:cs="Arial"/>
          <w:color w:val="auto"/>
          <w:szCs w:val="22"/>
        </w:rPr>
        <w:t>A</w:t>
      </w:r>
      <w:r>
        <w:rPr>
          <w:rFonts w:cs="Arial"/>
          <w:color w:val="auto"/>
          <w:szCs w:val="22"/>
        </w:rPr>
        <w:t xml:space="preserve"> reduction in the occurrence of application-related issues directly enables a decrease in demand for IT services </w:t>
      </w:r>
      <w:r w:rsidR="007367FF">
        <w:rPr>
          <w:rFonts w:cs="Arial"/>
          <w:color w:val="auto"/>
          <w:szCs w:val="22"/>
        </w:rPr>
        <w:t>through reductions</w:t>
      </w:r>
      <w:r>
        <w:rPr>
          <w:rFonts w:cs="Arial"/>
          <w:color w:val="auto"/>
          <w:szCs w:val="22"/>
        </w:rPr>
        <w:t xml:space="preserve"> in call volume and escalated or dispatched support.</w:t>
      </w:r>
      <w:r w:rsidR="00DE30F3">
        <w:rPr>
          <w:rFonts w:cs="Arial"/>
          <w:color w:val="auto"/>
          <w:szCs w:val="22"/>
        </w:rPr>
        <w:t xml:space="preserve">  </w:t>
      </w:r>
    </w:p>
    <w:p w:rsidR="00A47965" w:rsidRDefault="00834CD3" w:rsidP="00696C28">
      <w:pPr>
        <w:rPr>
          <w:rFonts w:cs="Arial"/>
          <w:szCs w:val="22"/>
        </w:rPr>
      </w:pPr>
      <w:r>
        <w:rPr>
          <w:rFonts w:cs="Arial"/>
          <w:color w:val="auto"/>
          <w:szCs w:val="22"/>
        </w:rPr>
        <w:t xml:space="preserve">By </w:t>
      </w:r>
      <w:r w:rsidR="00F2208B" w:rsidRPr="00AD7CF8">
        <w:rPr>
          <w:color w:val="auto"/>
        </w:rPr>
        <w:t>providing users and staff with tools</w:t>
      </w:r>
      <w:r>
        <w:rPr>
          <w:color w:val="auto"/>
        </w:rPr>
        <w:t xml:space="preserve"> </w:t>
      </w:r>
      <w:r w:rsidR="006678CF">
        <w:rPr>
          <w:color w:val="auto"/>
        </w:rPr>
        <w:t xml:space="preserve">that </w:t>
      </w:r>
      <w:r>
        <w:rPr>
          <w:color w:val="auto"/>
        </w:rPr>
        <w:t>reduce installation failures and application conflicts, application virtualization reduces</w:t>
      </w:r>
      <w:r w:rsidR="00AE74C1" w:rsidRPr="00AD7CF8">
        <w:rPr>
          <w:rFonts w:cs="Arial"/>
          <w:szCs w:val="22"/>
        </w:rPr>
        <w:t xml:space="preserve"> the volume and complexity of application-related calls to the service desk and </w:t>
      </w:r>
      <w:r>
        <w:rPr>
          <w:rFonts w:cs="Arial"/>
          <w:szCs w:val="22"/>
        </w:rPr>
        <w:t>provides</w:t>
      </w:r>
      <w:r w:rsidR="00AE74C1" w:rsidRPr="00AD7CF8">
        <w:rPr>
          <w:rFonts w:cs="Arial"/>
          <w:szCs w:val="22"/>
        </w:rPr>
        <w:t xml:space="preserve"> both users and support staff with efficient ways to restore application functionality.</w:t>
      </w:r>
      <w:r w:rsidR="009F1688" w:rsidRPr="00AD7CF8">
        <w:rPr>
          <w:rFonts w:cs="Arial"/>
          <w:szCs w:val="22"/>
        </w:rPr>
        <w:t xml:space="preserve"> </w:t>
      </w:r>
      <w:r w:rsidR="00AE74C1" w:rsidRPr="00AD7CF8">
        <w:rPr>
          <w:rFonts w:cs="Arial"/>
          <w:szCs w:val="22"/>
        </w:rPr>
        <w:t xml:space="preserve">If a user experiences an issue with a virtualized application, for example, </w:t>
      </w:r>
      <w:r w:rsidR="008043BA" w:rsidRPr="00AD7CF8">
        <w:rPr>
          <w:rFonts w:cs="Arial"/>
          <w:szCs w:val="22"/>
        </w:rPr>
        <w:t>IT can restore the application without having to uninstall and reinstall</w:t>
      </w:r>
      <w:r w:rsidR="006678CF">
        <w:rPr>
          <w:rFonts w:cs="Arial"/>
          <w:szCs w:val="22"/>
        </w:rPr>
        <w:t xml:space="preserve"> it</w:t>
      </w:r>
      <w:r w:rsidR="00DC4951">
        <w:rPr>
          <w:rFonts w:cs="Arial"/>
          <w:szCs w:val="22"/>
        </w:rPr>
        <w:t>, they just simply refresh</w:t>
      </w:r>
      <w:r w:rsidR="007646C5" w:rsidRPr="00AD7CF8">
        <w:rPr>
          <w:rFonts w:cs="Arial"/>
          <w:szCs w:val="22"/>
        </w:rPr>
        <w:t>.</w:t>
      </w:r>
      <w:r w:rsidR="009F1688" w:rsidRPr="00AD7CF8">
        <w:rPr>
          <w:rFonts w:cs="Arial"/>
          <w:szCs w:val="22"/>
        </w:rPr>
        <w:t xml:space="preserve"> </w:t>
      </w:r>
    </w:p>
    <w:p w:rsidR="000956C3" w:rsidRPr="00A47965" w:rsidRDefault="0047051F" w:rsidP="00696C28">
      <w:pPr>
        <w:rPr>
          <w:rFonts w:cs="Arial"/>
          <w:szCs w:val="22"/>
        </w:rPr>
      </w:pPr>
      <w:r w:rsidRPr="0047051F">
        <w:rPr>
          <w:rFonts w:cs="Arial"/>
          <w:noProof/>
          <w:szCs w:val="22"/>
        </w:rPr>
        <w:drawing>
          <wp:inline distT="0" distB="0" distL="0" distR="0">
            <wp:extent cx="5943600" cy="1331595"/>
            <wp:effectExtent l="19050" t="0" r="0" b="0"/>
            <wp:docPr id="20"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38850" cy="1353195"/>
                      <a:chOff x="1524000" y="457200"/>
                      <a:chExt cx="6038850" cy="1353195"/>
                    </a:xfrm>
                  </a:grpSpPr>
                  <a:grpSp>
                    <a:nvGrpSpPr>
                      <a:cNvPr id="2" name="Group 25"/>
                      <a:cNvGrpSpPr/>
                    </a:nvGrpSpPr>
                    <a:grpSpPr>
                      <a:xfrm>
                        <a:off x="1524000" y="457200"/>
                        <a:ext cx="6038850" cy="1353195"/>
                        <a:chOff x="1371600" y="2780655"/>
                        <a:chExt cx="6038850" cy="1353195"/>
                      </a:xfrm>
                    </a:grpSpPr>
                    <a:sp>
                      <a:nvSpPr>
                        <a:cNvPr id="1029" name="AutoShape 5"/>
                        <a:cNvSpPr>
                          <a:spLocks noChangeArrowheads="1"/>
                        </a:cNvSpPr>
                      </a:nvSpPr>
                      <a:spPr bwMode="auto">
                        <a:xfrm rot="5400000">
                          <a:off x="3810000" y="533400"/>
                          <a:ext cx="1238250" cy="5962650"/>
                        </a:xfrm>
                        <a:prstGeom prst="roundRect">
                          <a:avLst>
                            <a:gd name="adj" fmla="val 16667"/>
                          </a:avLst>
                        </a:prstGeom>
                        <a:solidFill>
                          <a:srgbClr val="B8CCE4"/>
                        </a:solidFill>
                        <a:ln w="9525">
                          <a:noFill/>
                          <a:round/>
                          <a:headEnd/>
                          <a:tailEnd/>
                        </a:ln>
                        <a:effectLst>
                          <a:outerShdw dist="107763" dir="13500000" algn="ctr" rotWithShape="0">
                            <a:srgbClr val="95B3D7">
                              <a:alpha val="50000"/>
                            </a:srgbClr>
                          </a:outerShdw>
                        </a:effectLst>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pic>
                      <a:nvPicPr>
                        <a:cNvPr id="4" name="Picture 3" descr="Wall Clock.png"/>
                        <a:cNvPicPr/>
                      </a:nvPicPr>
                      <a:blipFill>
                        <a:blip r:embed="rId20" cstate="print"/>
                        <a:srcRect l="18239" t="15882" r="17935" b="19319"/>
                        <a:stretch>
                          <a:fillRect/>
                        </a:stretch>
                      </a:blipFill>
                      <a:spPr>
                        <a:xfrm>
                          <a:off x="4019698" y="3445788"/>
                          <a:ext cx="403645" cy="405441"/>
                        </a:xfrm>
                        <a:prstGeom prst="rect">
                          <a:avLst/>
                        </a:prstGeom>
                      </a:spPr>
                    </a:pic>
                    <a:pic>
                      <a:nvPicPr>
                        <a:cNvPr id="5" name="Picture 4"/>
                        <a:cNvPicPr/>
                      </a:nvPicPr>
                      <a:blipFill>
                        <a:blip r:embed="rId21" cstate="print"/>
                        <a:srcRect/>
                        <a:stretch>
                          <a:fillRect/>
                        </a:stretch>
                      </a:blipFill>
                      <a:spPr bwMode="auto">
                        <a:xfrm>
                          <a:off x="3989992" y="3094494"/>
                          <a:ext cx="550293" cy="319177"/>
                        </a:xfrm>
                        <a:prstGeom prst="rect">
                          <a:avLst/>
                        </a:prstGeom>
                        <a:noFill/>
                        <a:ln w="9525">
                          <a:noFill/>
                          <a:miter lim="800000"/>
                          <a:headEnd/>
                          <a:tailEnd/>
                        </a:ln>
                      </a:spPr>
                    </a:pic>
                    <a:pic>
                      <a:nvPicPr>
                        <a:cNvPr id="6" name="Picture 5"/>
                        <a:cNvPicPr/>
                      </a:nvPicPr>
                      <a:blipFill>
                        <a:blip r:embed="rId22" cstate="print"/>
                        <a:srcRect/>
                        <a:stretch>
                          <a:fillRect/>
                        </a:stretch>
                      </a:blipFill>
                      <a:spPr bwMode="auto">
                        <a:xfrm>
                          <a:off x="2544315" y="3385086"/>
                          <a:ext cx="93094" cy="457200"/>
                        </a:xfrm>
                        <a:prstGeom prst="rect">
                          <a:avLst/>
                        </a:prstGeom>
                        <a:noFill/>
                        <a:ln w="9525">
                          <a:noFill/>
                          <a:miter lim="800000"/>
                          <a:headEnd/>
                          <a:tailEnd/>
                        </a:ln>
                      </a:spPr>
                    </a:pic>
                    <a:pic>
                      <a:nvPicPr>
                        <a:cNvPr id="7" name="Picture 6" descr="Dollar.png"/>
                        <a:cNvPicPr/>
                      </a:nvPicPr>
                      <a:blipFill>
                        <a:blip r:embed="rId23" cstate="print"/>
                        <a:srcRect l="25699" t="10406" r="27250" b="16752"/>
                        <a:stretch>
                          <a:fillRect/>
                        </a:stretch>
                      </a:blipFill>
                      <a:spPr>
                        <a:xfrm>
                          <a:off x="2315715" y="3461286"/>
                          <a:ext cx="231644" cy="336430"/>
                        </a:xfrm>
                        <a:prstGeom prst="rect">
                          <a:avLst/>
                        </a:prstGeom>
                      </a:spPr>
                    </a:pic>
                    <a:pic>
                      <a:nvPicPr>
                        <a:cNvPr id="8" name="Picture 7" descr="Monitor.png"/>
                        <a:cNvPicPr/>
                      </a:nvPicPr>
                      <a:blipFill>
                        <a:blip r:embed="rId24" cstate="print"/>
                        <a:srcRect l="21978" t="14575" r="24908" b="18205"/>
                        <a:stretch>
                          <a:fillRect/>
                        </a:stretch>
                      </a:blipFill>
                      <a:spPr>
                        <a:xfrm>
                          <a:off x="2620515" y="3461286"/>
                          <a:ext cx="327804" cy="370936"/>
                        </a:xfrm>
                        <a:prstGeom prst="rect">
                          <a:avLst/>
                        </a:prstGeom>
                      </a:spPr>
                    </a:pic>
                    <a:pic>
                      <a:nvPicPr>
                        <a:cNvPr id="12" name="Picture 11"/>
                        <a:cNvPicPr/>
                      </a:nvPicPr>
                      <a:blipFill>
                        <a:blip r:embed="rId22" cstate="print"/>
                        <a:srcRect/>
                        <a:stretch>
                          <a:fillRect/>
                        </a:stretch>
                      </a:blipFill>
                      <a:spPr bwMode="auto">
                        <a:xfrm>
                          <a:off x="5787312" y="3392835"/>
                          <a:ext cx="93094" cy="457200"/>
                        </a:xfrm>
                        <a:prstGeom prst="rect">
                          <a:avLst/>
                        </a:prstGeom>
                        <a:noFill/>
                        <a:ln w="9525">
                          <a:noFill/>
                          <a:miter lim="800000"/>
                          <a:headEnd/>
                          <a:tailEnd/>
                        </a:ln>
                      </a:spPr>
                    </a:pic>
                    <a:pic>
                      <a:nvPicPr>
                        <a:cNvPr id="13" name="Picture 12" descr="Dollar.png"/>
                        <a:cNvPicPr/>
                      </a:nvPicPr>
                      <a:blipFill>
                        <a:blip r:embed="rId23" cstate="print"/>
                        <a:srcRect l="25699" t="10406" r="27250" b="16752"/>
                        <a:stretch>
                          <a:fillRect/>
                        </a:stretch>
                      </a:blipFill>
                      <a:spPr>
                        <a:xfrm>
                          <a:off x="5558712" y="3469035"/>
                          <a:ext cx="231644" cy="336430"/>
                        </a:xfrm>
                        <a:prstGeom prst="rect">
                          <a:avLst/>
                        </a:prstGeom>
                      </a:spPr>
                    </a:pic>
                    <a:pic>
                      <a:nvPicPr>
                        <a:cNvPr id="14" name="Picture 13" descr="Monitor.png"/>
                        <a:cNvPicPr/>
                      </a:nvPicPr>
                      <a:blipFill>
                        <a:blip r:embed="rId24" cstate="print"/>
                        <a:srcRect l="21978" t="14575" r="24908" b="18205"/>
                        <a:stretch>
                          <a:fillRect/>
                        </a:stretch>
                      </a:blipFill>
                      <a:spPr>
                        <a:xfrm>
                          <a:off x="5863512" y="3469035"/>
                          <a:ext cx="327804" cy="370936"/>
                        </a:xfrm>
                        <a:prstGeom prst="rect">
                          <a:avLst/>
                        </a:prstGeom>
                      </a:spPr>
                    </a:pic>
                    <a:sp>
                      <a:nvSpPr>
                        <a:cNvPr id="1026" name="Text Box 2"/>
                        <a:cNvSpPr txBox="1">
                          <a:spLocks noChangeArrowheads="1"/>
                        </a:cNvSpPr>
                      </a:nvSpPr>
                      <a:spPr bwMode="auto">
                        <a:xfrm>
                          <a:off x="3721866" y="3842286"/>
                          <a:ext cx="990600" cy="285750"/>
                        </a:xfrm>
                        <a:prstGeom prst="rect">
                          <a:avLst/>
                        </a:prstGeom>
                        <a:noFill/>
                        <a:ln w="9525">
                          <a:noFill/>
                          <a:miter lim="800000"/>
                          <a:headEnd/>
                          <a:tailEnd/>
                        </a:ln>
                      </a:spPr>
                      <a:txSp>
                        <a:txBody>
                          <a:bodyPr vert="horz" wrap="square" lIns="0" tIns="0" rIns="0" bIns="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lang="en-US" sz="900" b="1" dirty="0" smtClean="0">
                                <a:latin typeface="Calibri" pitchFamily="34" charset="0"/>
                                <a:cs typeface="Arial" pitchFamily="34" charset="0"/>
                              </a:rPr>
                              <a:t>18</a:t>
                            </a:r>
                            <a:r>
                              <a:rPr kumimoji="0" lang="en-US" sz="900" b="1" i="0" u="none" strike="noStrike" cap="none" normalizeH="0" baseline="0" dirty="0" smtClean="0">
                                <a:ln>
                                  <a:noFill/>
                                </a:ln>
                                <a:solidFill>
                                  <a:schemeClr val="tx1"/>
                                </a:solidFill>
                                <a:effectLst/>
                                <a:latin typeface="Calibri" pitchFamily="34" charset="0"/>
                                <a:cs typeface="Arial" pitchFamily="34" charset="0"/>
                              </a:rPr>
                              <a:t>% time savings</a:t>
                            </a:r>
                            <a:endParaRPr kumimoji="0" lang="en-US" sz="18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27" name="Text Box 3"/>
                        <a:cNvSpPr txBox="1">
                          <a:spLocks noChangeArrowheads="1"/>
                        </a:cNvSpPr>
                      </a:nvSpPr>
                      <a:spPr bwMode="auto">
                        <a:xfrm>
                          <a:off x="1880472" y="3102243"/>
                          <a:ext cx="1519238" cy="285750"/>
                        </a:xfrm>
                        <a:prstGeom prst="rect">
                          <a:avLst/>
                        </a:prstGeom>
                        <a:noFill/>
                        <a:ln w="9525">
                          <a:noFill/>
                          <a:miter lim="800000"/>
                          <a:headEnd/>
                          <a:tailEnd/>
                        </a:ln>
                      </a:spPr>
                      <a:txSp>
                        <a:txBody>
                          <a:bodyPr vert="horz" wrap="square" lIns="0" tIns="0" rIns="0" bIns="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900" b="1" i="0" u="sng" strike="noStrike" cap="none" normalizeH="0" baseline="0" dirty="0" smtClean="0">
                                <a:ln>
                                  <a:noFill/>
                                </a:ln>
                                <a:solidFill>
                                  <a:schemeClr val="tx1"/>
                                </a:solidFill>
                                <a:effectLst/>
                                <a:latin typeface="Calibri" pitchFamily="34" charset="0"/>
                                <a:cs typeface="Arial" pitchFamily="34" charset="0"/>
                              </a:rPr>
                              <a:t>Prior to</a:t>
                            </a:r>
                            <a:r>
                              <a:rPr kumimoji="0" lang="en-US" sz="900" b="1" i="0" u="none" strike="noStrike" cap="none" normalizeH="0" baseline="0" dirty="0" smtClean="0">
                                <a:ln>
                                  <a:noFill/>
                                </a:ln>
                                <a:solidFill>
                                  <a:schemeClr val="tx1"/>
                                </a:solidFill>
                                <a:effectLst/>
                                <a:latin typeface="Calibri" pitchFamily="34" charset="0"/>
                                <a:cs typeface="Arial" pitchFamily="34" charset="0"/>
                              </a:rPr>
                              <a:t> Adopting </a:t>
                            </a:r>
                            <a:r>
                              <a:rPr kumimoji="0" lang="en-US" sz="900" b="1" i="0" u="none" strike="noStrike" cap="none" normalizeH="0" baseline="0" dirty="0" smtClean="0">
                                <a:ln>
                                  <a:noFill/>
                                </a:ln>
                                <a:solidFill>
                                  <a:schemeClr val="tx1"/>
                                </a:solidFill>
                                <a:effectLst/>
                                <a:latin typeface="Times New Roman" pitchFamily="18" charset="0"/>
                                <a:cs typeface="Arial" pitchFamily="34" charset="0"/>
                              </a:rPr>
                              <a:t/>
                            </a:r>
                            <a:br>
                              <a:rPr kumimoji="0" lang="en-US" sz="900" b="1" i="0" u="none" strike="noStrike" cap="none" normalizeH="0" baseline="0" dirty="0" smtClean="0">
                                <a:ln>
                                  <a:noFill/>
                                </a:ln>
                                <a:solidFill>
                                  <a:schemeClr val="tx1"/>
                                </a:solidFill>
                                <a:effectLst/>
                                <a:latin typeface="Times New Roman" pitchFamily="18" charset="0"/>
                                <a:cs typeface="Arial" pitchFamily="34" charset="0"/>
                              </a:rPr>
                            </a:br>
                            <a:r>
                              <a:rPr kumimoji="0" lang="en-US" sz="900" b="1" i="0" u="none" strike="noStrike" cap="none" normalizeH="0" baseline="0" dirty="0" smtClean="0">
                                <a:ln>
                                  <a:noFill/>
                                </a:ln>
                                <a:solidFill>
                                  <a:schemeClr val="tx1"/>
                                </a:solidFill>
                                <a:effectLst/>
                                <a:latin typeface="Calibri" pitchFamily="34" charset="0"/>
                                <a:cs typeface="Arial" pitchFamily="34" charset="0"/>
                              </a:rPr>
                              <a:t>Application Virtualization</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28" name="Text Box 4"/>
                        <a:cNvSpPr txBox="1">
                          <a:spLocks noChangeArrowheads="1"/>
                        </a:cNvSpPr>
                      </a:nvSpPr>
                      <a:spPr bwMode="auto">
                        <a:xfrm>
                          <a:off x="5275869" y="3109992"/>
                          <a:ext cx="1519238" cy="285750"/>
                        </a:xfrm>
                        <a:prstGeom prst="rect">
                          <a:avLst/>
                        </a:prstGeom>
                        <a:noFill/>
                        <a:ln w="9525">
                          <a:noFill/>
                          <a:miter lim="800000"/>
                          <a:headEnd/>
                          <a:tailEnd/>
                        </a:ln>
                      </a:spPr>
                      <a:txSp>
                        <a:txBody>
                          <a:bodyPr vert="horz" wrap="square" lIns="0" tIns="0" rIns="0" bIns="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900" b="1" i="0" u="sng" strike="noStrike" cap="none" normalizeH="0" baseline="0" dirty="0" smtClean="0">
                                <a:ln>
                                  <a:noFill/>
                                </a:ln>
                                <a:solidFill>
                                  <a:schemeClr val="tx1"/>
                                </a:solidFill>
                                <a:effectLst/>
                                <a:latin typeface="Calibri" pitchFamily="34" charset="0"/>
                                <a:cs typeface="Arial" pitchFamily="34" charset="0"/>
                              </a:rPr>
                              <a:t>After</a:t>
                            </a:r>
                            <a:r>
                              <a:rPr kumimoji="0" lang="en-US" sz="900" b="1" i="0" u="none" strike="noStrike" cap="none" normalizeH="0" baseline="0" dirty="0" smtClean="0">
                                <a:ln>
                                  <a:noFill/>
                                </a:ln>
                                <a:solidFill>
                                  <a:schemeClr val="tx1"/>
                                </a:solidFill>
                                <a:effectLst/>
                                <a:latin typeface="Calibri" pitchFamily="34" charset="0"/>
                                <a:cs typeface="Arial" pitchFamily="34" charset="0"/>
                              </a:rPr>
                              <a:t> Adopting </a:t>
                            </a:r>
                            <a:r>
                              <a:rPr kumimoji="0" lang="en-US" sz="900" b="1" i="0" u="none" strike="noStrike" cap="none" normalizeH="0" baseline="0" dirty="0" smtClean="0">
                                <a:ln>
                                  <a:noFill/>
                                </a:ln>
                                <a:solidFill>
                                  <a:schemeClr val="tx1"/>
                                </a:solidFill>
                                <a:effectLst/>
                                <a:latin typeface="Times New Roman" pitchFamily="18" charset="0"/>
                                <a:cs typeface="Arial" pitchFamily="34" charset="0"/>
                              </a:rPr>
                              <a:t/>
                            </a:r>
                            <a:br>
                              <a:rPr kumimoji="0" lang="en-US" sz="900" b="1" i="0" u="none" strike="noStrike" cap="none" normalizeH="0" baseline="0" dirty="0" smtClean="0">
                                <a:ln>
                                  <a:noFill/>
                                </a:ln>
                                <a:solidFill>
                                  <a:schemeClr val="tx1"/>
                                </a:solidFill>
                                <a:effectLst/>
                                <a:latin typeface="Times New Roman" pitchFamily="18" charset="0"/>
                                <a:cs typeface="Arial" pitchFamily="34" charset="0"/>
                              </a:rPr>
                            </a:br>
                            <a:r>
                              <a:rPr kumimoji="0" lang="en-US" sz="900" b="1" i="0" u="none" strike="noStrike" cap="none" normalizeH="0" baseline="0" dirty="0" smtClean="0">
                                <a:ln>
                                  <a:noFill/>
                                </a:ln>
                                <a:solidFill>
                                  <a:schemeClr val="tx1"/>
                                </a:solidFill>
                                <a:effectLst/>
                                <a:latin typeface="Calibri" pitchFamily="34" charset="0"/>
                                <a:cs typeface="Arial" pitchFamily="34" charset="0"/>
                              </a:rPr>
                              <a:t>Application Virtualization</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2" name="Rectangle 21"/>
                        <a:cNvSpPr/>
                      </a:nvSpPr>
                      <a:spPr>
                        <a:xfrm>
                          <a:off x="1371600" y="2780655"/>
                          <a:ext cx="6019800" cy="307777"/>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kumimoji="0" lang="en-US" sz="1400" b="1" i="0" u="none" strike="noStrike" cap="none" normalizeH="0" baseline="0" dirty="0" smtClean="0">
                                <a:ln>
                                  <a:noFill/>
                                </a:ln>
                                <a:solidFill>
                                  <a:schemeClr val="tx1"/>
                                </a:solidFill>
                                <a:effectLst/>
                                <a:latin typeface="Calibri" pitchFamily="34" charset="0"/>
                                <a:cs typeface="Arial" pitchFamily="34" charset="0"/>
                              </a:rPr>
                              <a:t>Impact on </a:t>
                            </a:r>
                            <a:r>
                              <a:rPr kumimoji="0" lang="en-US" sz="1400" b="1" i="0" u="sng" strike="noStrike" cap="none" normalizeH="0" baseline="0" dirty="0" smtClean="0">
                                <a:ln>
                                  <a:noFill/>
                                </a:ln>
                                <a:solidFill>
                                  <a:schemeClr val="tx1"/>
                                </a:solidFill>
                                <a:effectLst/>
                                <a:latin typeface="Calibri" pitchFamily="34" charset="0"/>
                                <a:cs typeface="Arial" pitchFamily="34" charset="0"/>
                              </a:rPr>
                              <a:t>ap</a:t>
                            </a:r>
                            <a:r>
                              <a:rPr lang="en-US" sz="1400" b="1" u="sng" dirty="0" smtClean="0">
                                <a:latin typeface="Calibri" pitchFamily="34" charset="0"/>
                                <a:cs typeface="Arial" pitchFamily="34" charset="0"/>
                              </a:rPr>
                              <a:t>plication support labor</a:t>
                            </a:r>
                            <a:endParaRPr lang="en-US" sz="1400" u="sng" dirty="0"/>
                          </a:p>
                        </a:txBody>
                        <a:useSpRect/>
                      </a:txSp>
                    </a:sp>
                    <a:sp>
                      <a:nvSpPr>
                        <a:cNvPr id="23" name="Text Box 2"/>
                        <a:cNvSpPr txBox="1">
                          <a:spLocks noChangeArrowheads="1"/>
                        </a:cNvSpPr>
                      </a:nvSpPr>
                      <a:spPr bwMode="auto">
                        <a:xfrm>
                          <a:off x="1859280" y="3847455"/>
                          <a:ext cx="1447800" cy="285750"/>
                        </a:xfrm>
                        <a:prstGeom prst="rect">
                          <a:avLst/>
                        </a:prstGeom>
                        <a:noFill/>
                        <a:ln w="9525">
                          <a:noFill/>
                          <a:miter lim="800000"/>
                          <a:headEnd/>
                          <a:tailEnd/>
                        </a:ln>
                      </a:spPr>
                      <a:txSp>
                        <a:txBody>
                          <a:bodyPr vert="horz" wrap="square" lIns="0" tIns="0" rIns="0" bIns="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lang="en-US" sz="900" b="1" dirty="0" smtClean="0">
                                <a:latin typeface="Calibri" pitchFamily="34" charset="0"/>
                                <a:cs typeface="Arial" pitchFamily="34" charset="0"/>
                              </a:rPr>
                              <a:t>Annual l</a:t>
                            </a:r>
                            <a:r>
                              <a:rPr kumimoji="0" lang="en-US" sz="900" b="1" i="0" u="none" strike="noStrike" cap="none" normalizeH="0" baseline="0" dirty="0" smtClean="0">
                                <a:ln>
                                  <a:noFill/>
                                </a:ln>
                                <a:solidFill>
                                  <a:schemeClr val="tx1"/>
                                </a:solidFill>
                                <a:effectLst/>
                                <a:latin typeface="Calibri" pitchFamily="34" charset="0"/>
                                <a:cs typeface="Arial" pitchFamily="34" charset="0"/>
                              </a:rPr>
                              <a:t>abor cost = $115/PC</a:t>
                            </a:r>
                            <a:endParaRPr kumimoji="0" lang="en-US" sz="18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4" name="Text Box 2"/>
                        <a:cNvSpPr txBox="1">
                          <a:spLocks noChangeArrowheads="1"/>
                        </a:cNvSpPr>
                      </a:nvSpPr>
                      <a:spPr bwMode="auto">
                        <a:xfrm>
                          <a:off x="5213724" y="3840996"/>
                          <a:ext cx="1219200" cy="285750"/>
                        </a:xfrm>
                        <a:prstGeom prst="rect">
                          <a:avLst/>
                        </a:prstGeom>
                        <a:noFill/>
                        <a:ln w="9525">
                          <a:noFill/>
                          <a:miter lim="800000"/>
                          <a:headEnd/>
                          <a:tailEnd/>
                        </a:ln>
                      </a:spPr>
                      <a:txSp>
                        <a:txBody>
                          <a:bodyPr vert="horz" wrap="square" lIns="0" tIns="0" rIns="0" bIns="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lang="en-US" sz="900" b="1" i="1" dirty="0" smtClean="0">
                                <a:latin typeface="Calibri" pitchFamily="34" charset="0"/>
                                <a:cs typeface="Arial" pitchFamily="34" charset="0"/>
                              </a:rPr>
                              <a:t>Annual benefit </a:t>
                            </a:r>
                            <a:r>
                              <a:rPr kumimoji="0" lang="en-US" sz="900" b="1" i="1" u="none" strike="noStrike" cap="none" normalizeH="0" baseline="0" dirty="0" smtClean="0">
                                <a:ln>
                                  <a:noFill/>
                                </a:ln>
                                <a:solidFill>
                                  <a:schemeClr val="tx1"/>
                                </a:solidFill>
                                <a:effectLst/>
                                <a:latin typeface="Calibri" pitchFamily="34" charset="0"/>
                                <a:cs typeface="Arial" pitchFamily="34" charset="0"/>
                              </a:rPr>
                              <a:t>= $21/PC</a:t>
                            </a:r>
                            <a:endParaRPr kumimoji="0" lang="en-US" sz="1800" b="0" i="1" u="none" strike="noStrike" cap="none" normalizeH="0" baseline="0" dirty="0" smtClean="0">
                              <a:ln>
                                <a:noFill/>
                              </a:ln>
                              <a:solidFill>
                                <a:schemeClr val="tx1"/>
                              </a:solidFill>
                              <a:effectLst/>
                              <a:latin typeface="Arial" pitchFamily="34" charset="0"/>
                              <a:cs typeface="Arial" pitchFamily="34" charset="0"/>
                            </a:endParaRPr>
                          </a:p>
                        </a:txBody>
                        <a:useSpRect/>
                      </a:txSp>
                    </a:sp>
                  </a:grpSp>
                </lc:lockedCanvas>
              </a:graphicData>
            </a:graphic>
          </wp:inline>
        </w:drawing>
      </w:r>
    </w:p>
    <w:p w:rsidR="00B84FAF" w:rsidRPr="00B54902" w:rsidRDefault="007646C5" w:rsidP="00696C28">
      <w:r w:rsidRPr="00B54902">
        <w:t xml:space="preserve">Because virtualized applications run in isolation from </w:t>
      </w:r>
      <w:r w:rsidR="00A47965">
        <w:t>other applications</w:t>
      </w:r>
      <w:r w:rsidR="008874BE">
        <w:t>,</w:t>
      </w:r>
      <w:r w:rsidRPr="00B54902">
        <w:t xml:space="preserve"> an issue with one application will not affect others</w:t>
      </w:r>
      <w:r w:rsidR="006E0C4C">
        <w:t xml:space="preserve">. </w:t>
      </w:r>
      <w:r w:rsidR="00AE74C1" w:rsidRPr="00B54902">
        <w:t xml:space="preserve">As a result, App-V </w:t>
      </w:r>
      <w:r w:rsidR="00B84FAF" w:rsidRPr="00B54902">
        <w:t>provides</w:t>
      </w:r>
      <w:r w:rsidR="00AE74C1" w:rsidRPr="00B54902">
        <w:t xml:space="preserve"> all three </w:t>
      </w:r>
      <w:r w:rsidR="00B84FAF" w:rsidRPr="00B54902">
        <w:t>type</w:t>
      </w:r>
      <w:r w:rsidR="00AE74C1" w:rsidRPr="00B54902">
        <w:t>s of benefit</w:t>
      </w:r>
      <w:r w:rsidR="004C7577">
        <w:t xml:space="preserve"> – cost, time and quality</w:t>
      </w:r>
      <w:r w:rsidR="00AE74C1" w:rsidRPr="00B54902">
        <w:t xml:space="preserve">: </w:t>
      </w:r>
    </w:p>
    <w:p w:rsidR="00B84FAF" w:rsidRPr="00B54902" w:rsidRDefault="00AE74C1" w:rsidP="001E54F1">
      <w:pPr>
        <w:pStyle w:val="ListParagraph"/>
        <w:numPr>
          <w:ilvl w:val="0"/>
          <w:numId w:val="16"/>
        </w:numPr>
        <w:spacing w:after="120"/>
        <w:ind w:left="460" w:hanging="230"/>
        <w:rPr>
          <w:color w:val="auto"/>
        </w:rPr>
      </w:pPr>
      <w:r w:rsidRPr="00B54902">
        <w:rPr>
          <w:color w:val="auto"/>
        </w:rPr>
        <w:t xml:space="preserve">IT </w:t>
      </w:r>
      <w:r w:rsidR="00325CFF" w:rsidRPr="00B54902">
        <w:rPr>
          <w:color w:val="auto"/>
        </w:rPr>
        <w:t xml:space="preserve">professionals </w:t>
      </w:r>
      <w:r w:rsidRPr="00B54902">
        <w:rPr>
          <w:color w:val="auto"/>
        </w:rPr>
        <w:t xml:space="preserve">spend less </w:t>
      </w:r>
      <w:r w:rsidR="00DF7945" w:rsidRPr="00B54902">
        <w:rPr>
          <w:color w:val="auto"/>
        </w:rPr>
        <w:t xml:space="preserve">time </w:t>
      </w:r>
      <w:r w:rsidRPr="00B54902">
        <w:rPr>
          <w:color w:val="auto"/>
        </w:rPr>
        <w:t>diagnosing and resolving application-related issues</w:t>
      </w:r>
      <w:r w:rsidR="00A8461C" w:rsidRPr="00B54902">
        <w:rPr>
          <w:color w:val="auto"/>
        </w:rPr>
        <w:t>.</w:t>
      </w:r>
      <w:r w:rsidRPr="00B54902">
        <w:rPr>
          <w:color w:val="auto"/>
        </w:rPr>
        <w:t xml:space="preserve"> </w:t>
      </w:r>
      <w:r w:rsidR="00401E96" w:rsidRPr="00B54902">
        <w:rPr>
          <w:color w:val="auto"/>
        </w:rPr>
        <w:t>As a result, the service desk has 18% fewer calls</w:t>
      </w:r>
      <w:r w:rsidR="0073427F">
        <w:rPr>
          <w:color w:val="auto"/>
        </w:rPr>
        <w:t>,</w:t>
      </w:r>
      <w:r w:rsidR="00401E96" w:rsidRPr="00B54902">
        <w:rPr>
          <w:color w:val="auto"/>
        </w:rPr>
        <w:t xml:space="preserve"> resulting in a</w:t>
      </w:r>
      <w:r w:rsidR="00D0272F">
        <w:rPr>
          <w:color w:val="auto"/>
        </w:rPr>
        <w:t xml:space="preserve"> reduction in </w:t>
      </w:r>
      <w:r w:rsidR="00401E96" w:rsidRPr="00B54902">
        <w:rPr>
          <w:color w:val="auto"/>
        </w:rPr>
        <w:t xml:space="preserve">IT labor </w:t>
      </w:r>
      <w:r w:rsidR="0073427F">
        <w:rPr>
          <w:color w:val="auto"/>
        </w:rPr>
        <w:t>cost</w:t>
      </w:r>
      <w:r w:rsidR="00D0272F">
        <w:rPr>
          <w:color w:val="auto"/>
        </w:rPr>
        <w:t>s</w:t>
      </w:r>
      <w:r w:rsidR="0073427F">
        <w:rPr>
          <w:color w:val="auto"/>
        </w:rPr>
        <w:t xml:space="preserve"> </w:t>
      </w:r>
      <w:r w:rsidR="00401E96" w:rsidRPr="00B54902">
        <w:rPr>
          <w:color w:val="auto"/>
        </w:rPr>
        <w:t>of $</w:t>
      </w:r>
      <w:r w:rsidR="00834CD3">
        <w:rPr>
          <w:color w:val="auto"/>
        </w:rPr>
        <w:t>21</w:t>
      </w:r>
      <w:r w:rsidR="00401E96" w:rsidRPr="00B54902">
        <w:rPr>
          <w:color w:val="auto"/>
        </w:rPr>
        <w:t xml:space="preserve"> per PC per year.</w:t>
      </w:r>
      <w:r w:rsidR="00DE30F3">
        <w:rPr>
          <w:color w:val="auto"/>
        </w:rPr>
        <w:t xml:space="preserve">  </w:t>
      </w:r>
      <w:r w:rsidR="00834CD3">
        <w:rPr>
          <w:color w:val="auto"/>
        </w:rPr>
        <w:t xml:space="preserve">This means </w:t>
      </w:r>
      <w:r w:rsidR="0073427F">
        <w:rPr>
          <w:color w:val="auto"/>
        </w:rPr>
        <w:t xml:space="preserve">the </w:t>
      </w:r>
      <w:r w:rsidR="00834CD3">
        <w:rPr>
          <w:color w:val="auto"/>
        </w:rPr>
        <w:t>IT staff can spend less time reacting to issues and more time on more productive activities.</w:t>
      </w:r>
    </w:p>
    <w:p w:rsidR="00B84FAF" w:rsidRPr="00246A0B" w:rsidRDefault="00C93424" w:rsidP="001E54F1">
      <w:pPr>
        <w:pStyle w:val="ListParagraph"/>
        <w:numPr>
          <w:ilvl w:val="0"/>
          <w:numId w:val="16"/>
        </w:numPr>
        <w:spacing w:after="120"/>
        <w:ind w:left="460" w:hanging="230"/>
        <w:rPr>
          <w:color w:val="auto"/>
          <w:spacing w:val="-2"/>
        </w:rPr>
      </w:pPr>
      <w:r w:rsidRPr="00246A0B">
        <w:rPr>
          <w:color w:val="auto"/>
          <w:spacing w:val="-2"/>
        </w:rPr>
        <w:t xml:space="preserve">Eighty-two percent of study respondents said end users spent less time </w:t>
      </w:r>
      <w:r w:rsidR="000821D4">
        <w:rPr>
          <w:color w:val="auto"/>
          <w:spacing w:val="-2"/>
        </w:rPr>
        <w:t>dealing with application</w:t>
      </w:r>
      <w:r w:rsidR="0073427F" w:rsidRPr="00246A0B">
        <w:rPr>
          <w:color w:val="auto"/>
          <w:spacing w:val="-2"/>
        </w:rPr>
        <w:t>-</w:t>
      </w:r>
      <w:r w:rsidRPr="00246A0B">
        <w:rPr>
          <w:color w:val="auto"/>
          <w:spacing w:val="-2"/>
        </w:rPr>
        <w:t>related issues</w:t>
      </w:r>
      <w:r w:rsidR="00834CD3" w:rsidRPr="00246A0B">
        <w:rPr>
          <w:color w:val="auto"/>
          <w:spacing w:val="-2"/>
        </w:rPr>
        <w:t xml:space="preserve">, and issues </w:t>
      </w:r>
      <w:r w:rsidR="0073427F" w:rsidRPr="00246A0B">
        <w:rPr>
          <w:color w:val="auto"/>
          <w:spacing w:val="-2"/>
        </w:rPr>
        <w:t xml:space="preserve">that </w:t>
      </w:r>
      <w:r w:rsidR="00834CD3" w:rsidRPr="00246A0B">
        <w:rPr>
          <w:color w:val="auto"/>
          <w:spacing w:val="-2"/>
        </w:rPr>
        <w:t xml:space="preserve">do occur take less time to resolve, </w:t>
      </w:r>
      <w:r w:rsidR="00B364A7">
        <w:rPr>
          <w:color w:val="auto"/>
          <w:spacing w:val="-2"/>
        </w:rPr>
        <w:t xml:space="preserve">enabling </w:t>
      </w:r>
      <w:r w:rsidR="00834CD3" w:rsidRPr="00246A0B">
        <w:rPr>
          <w:color w:val="auto"/>
          <w:spacing w:val="-2"/>
        </w:rPr>
        <w:t>user</w:t>
      </w:r>
      <w:r w:rsidR="00B364A7">
        <w:rPr>
          <w:color w:val="auto"/>
          <w:spacing w:val="-2"/>
        </w:rPr>
        <w:t>s</w:t>
      </w:r>
      <w:r w:rsidR="00834CD3" w:rsidRPr="00246A0B">
        <w:rPr>
          <w:color w:val="auto"/>
          <w:spacing w:val="-2"/>
        </w:rPr>
        <w:t xml:space="preserve"> to </w:t>
      </w:r>
      <w:r w:rsidR="00B364A7">
        <w:rPr>
          <w:color w:val="auto"/>
          <w:spacing w:val="-2"/>
        </w:rPr>
        <w:t xml:space="preserve">return to </w:t>
      </w:r>
      <w:r w:rsidR="00834CD3" w:rsidRPr="00246A0B">
        <w:rPr>
          <w:color w:val="auto"/>
          <w:spacing w:val="-2"/>
        </w:rPr>
        <w:t xml:space="preserve">full productivity </w:t>
      </w:r>
      <w:r w:rsidR="0073427F" w:rsidRPr="00246A0B">
        <w:rPr>
          <w:color w:val="auto"/>
          <w:spacing w:val="-2"/>
        </w:rPr>
        <w:t>more quickly</w:t>
      </w:r>
      <w:r w:rsidRPr="00246A0B">
        <w:rPr>
          <w:color w:val="auto"/>
          <w:spacing w:val="-2"/>
        </w:rPr>
        <w:t xml:space="preserve">. As a result, 73% said App-V enabled a reduction in end user downtime. </w:t>
      </w:r>
    </w:p>
    <w:p w:rsidR="00E251B1" w:rsidRPr="00A47965" w:rsidRDefault="00325CFF" w:rsidP="00A47965">
      <w:pPr>
        <w:pStyle w:val="ListParagraph"/>
        <w:numPr>
          <w:ilvl w:val="0"/>
          <w:numId w:val="15"/>
        </w:numPr>
        <w:spacing w:after="120"/>
        <w:ind w:left="460" w:hanging="230"/>
        <w:rPr>
          <w:color w:val="auto"/>
        </w:rPr>
      </w:pPr>
      <w:r w:rsidRPr="00B54902">
        <w:rPr>
          <w:color w:val="auto"/>
        </w:rPr>
        <w:t xml:space="preserve">The </w:t>
      </w:r>
      <w:r w:rsidR="00AE74C1" w:rsidRPr="00B54902">
        <w:rPr>
          <w:color w:val="auto"/>
        </w:rPr>
        <w:t xml:space="preserve">IT </w:t>
      </w:r>
      <w:r w:rsidR="00B84FAF" w:rsidRPr="00B54902">
        <w:rPr>
          <w:color w:val="auto"/>
        </w:rPr>
        <w:t>staff can</w:t>
      </w:r>
      <w:r w:rsidR="00AE74C1" w:rsidRPr="00B54902">
        <w:rPr>
          <w:color w:val="auto"/>
        </w:rPr>
        <w:t xml:space="preserve"> deliver </w:t>
      </w:r>
      <w:r w:rsidR="0020439C">
        <w:rPr>
          <w:color w:val="auto"/>
        </w:rPr>
        <w:t xml:space="preserve">improved </w:t>
      </w:r>
      <w:r w:rsidR="00AE74C1" w:rsidRPr="00B54902">
        <w:rPr>
          <w:color w:val="auto"/>
        </w:rPr>
        <w:t xml:space="preserve">quality </w:t>
      </w:r>
      <w:r w:rsidR="0020439C">
        <w:rPr>
          <w:color w:val="auto"/>
        </w:rPr>
        <w:t xml:space="preserve">in their </w:t>
      </w:r>
      <w:r w:rsidR="00AE74C1" w:rsidRPr="00B54902">
        <w:rPr>
          <w:color w:val="auto"/>
        </w:rPr>
        <w:t>application environment</w:t>
      </w:r>
      <w:r w:rsidR="00B84FAF" w:rsidRPr="00B54902">
        <w:rPr>
          <w:color w:val="auto"/>
        </w:rPr>
        <w:t>,</w:t>
      </w:r>
      <w:r w:rsidR="00AE74C1" w:rsidRPr="00B54902">
        <w:rPr>
          <w:color w:val="auto"/>
        </w:rPr>
        <w:t xml:space="preserve"> yielding greater </w:t>
      </w:r>
      <w:r w:rsidR="00E652CC" w:rsidRPr="00B54902">
        <w:rPr>
          <w:color w:val="auto"/>
        </w:rPr>
        <w:t>end user</w:t>
      </w:r>
      <w:r w:rsidR="00AE74C1" w:rsidRPr="00B54902">
        <w:rPr>
          <w:color w:val="auto"/>
        </w:rPr>
        <w:t xml:space="preserve"> satisfaction.</w:t>
      </w:r>
      <w:r w:rsidR="007D3B58" w:rsidRPr="00B54902">
        <w:rPr>
          <w:color w:val="auto"/>
        </w:rPr>
        <w:t xml:space="preserve"> </w:t>
      </w:r>
      <w:r w:rsidR="00A47965" w:rsidRPr="00B54902">
        <w:t>Fifty-seven percent say that users experience fewer application conflicts</w:t>
      </w:r>
      <w:r w:rsidR="00A47965">
        <w:t>, and s</w:t>
      </w:r>
      <w:r w:rsidR="00FF6D6A" w:rsidRPr="00A47965">
        <w:rPr>
          <w:color w:val="auto"/>
        </w:rPr>
        <w:t>eventy-seven percent</w:t>
      </w:r>
      <w:r w:rsidR="0020439C" w:rsidRPr="00A47965">
        <w:rPr>
          <w:color w:val="auto"/>
        </w:rPr>
        <w:t xml:space="preserve"> of App-V customers in this study indicate</w:t>
      </w:r>
      <w:r w:rsidR="00FF6D6A" w:rsidRPr="00A47965">
        <w:rPr>
          <w:color w:val="auto"/>
        </w:rPr>
        <w:t xml:space="preserve"> that that App-V helps </w:t>
      </w:r>
      <w:r w:rsidR="0020439C" w:rsidRPr="00A47965">
        <w:rPr>
          <w:color w:val="auto"/>
        </w:rPr>
        <w:t xml:space="preserve">them </w:t>
      </w:r>
      <w:r w:rsidR="00FF6D6A" w:rsidRPr="00A47965">
        <w:rPr>
          <w:color w:val="auto"/>
        </w:rPr>
        <w:t xml:space="preserve">deliver </w:t>
      </w:r>
      <w:r w:rsidR="0073427F" w:rsidRPr="00A47965">
        <w:rPr>
          <w:color w:val="auto"/>
        </w:rPr>
        <w:t xml:space="preserve">higher-quality </w:t>
      </w:r>
      <w:r w:rsidR="00FF6D6A" w:rsidRPr="00A47965">
        <w:rPr>
          <w:color w:val="auto"/>
        </w:rPr>
        <w:t>application services.</w:t>
      </w:r>
    </w:p>
    <w:p w:rsidR="00A47965" w:rsidRPr="00A47965" w:rsidRDefault="00A47965" w:rsidP="00A47965">
      <w:pPr>
        <w:spacing w:after="60"/>
        <w:ind w:right="1440"/>
        <w:rPr>
          <w:color w:val="auto"/>
        </w:rPr>
      </w:pPr>
      <w:r w:rsidRPr="00A47965">
        <w:rPr>
          <w:color w:val="auto"/>
        </w:rPr>
        <w:t>A study participant commented about the value of application virtualization to their support activities, saying:</w:t>
      </w:r>
    </w:p>
    <w:p w:rsidR="00A47965" w:rsidRPr="0014222D" w:rsidRDefault="00A47965" w:rsidP="0014222D">
      <w:pPr>
        <w:ind w:left="360" w:right="1440"/>
        <w:rPr>
          <w:color w:val="000000" w:themeColor="text1"/>
        </w:rPr>
      </w:pPr>
      <w:r w:rsidRPr="0014222D">
        <w:rPr>
          <w:b/>
          <w:i/>
          <w:color w:val="auto"/>
        </w:rPr>
        <w:t>“</w:t>
      </w:r>
      <w:r w:rsidRPr="0014222D">
        <w:rPr>
          <w:b/>
          <w:i/>
          <w:color w:val="000000" w:themeColor="text1"/>
        </w:rPr>
        <w:t>The greater flexibility provided by application virtualization has reduced our support needs and allowed us to focus on doing what we do more than worrying about how we do it.”</w:t>
      </w:r>
    </w:p>
    <w:p w:rsidR="00C97DF7" w:rsidRPr="00E251B1" w:rsidRDefault="00C97DF7" w:rsidP="00E251B1">
      <w:pPr>
        <w:spacing w:after="120"/>
        <w:ind w:left="230"/>
        <w:rPr>
          <w:color w:val="auto"/>
        </w:rPr>
      </w:pPr>
    </w:p>
    <w:p w:rsidR="006B1AEB" w:rsidRPr="00EB20FB" w:rsidRDefault="00B11D26" w:rsidP="001551EA">
      <w:pPr>
        <w:pStyle w:val="Heading1"/>
      </w:pPr>
      <w:bookmarkStart w:id="42" w:name="_Toc251586475"/>
      <w:bookmarkStart w:id="43" w:name="_Toc251586517"/>
      <w:bookmarkStart w:id="44" w:name="_Toc252953159"/>
      <w:bookmarkStart w:id="45" w:name="_Toc255337775"/>
      <w:r w:rsidRPr="00EB20FB">
        <w:t>Impact on Business Capabilities</w:t>
      </w:r>
      <w:bookmarkEnd w:id="42"/>
      <w:bookmarkEnd w:id="43"/>
      <w:bookmarkEnd w:id="44"/>
      <w:bookmarkEnd w:id="45"/>
    </w:p>
    <w:p w:rsidR="00085523" w:rsidRDefault="00D45040" w:rsidP="00D93733">
      <w:pPr>
        <w:rPr>
          <w:color w:val="auto"/>
          <w:szCs w:val="22"/>
        </w:rPr>
      </w:pPr>
      <w:r>
        <w:rPr>
          <w:noProof/>
          <w:color w:val="auto"/>
          <w:szCs w:val="22"/>
        </w:rPr>
        <w:pict>
          <v:group id="Group 130" o:spid="_x0000_s1046" style="position:absolute;left:0;text-align:left;margin-left:285.05pt;margin-top:6.1pt;width:193.15pt;height:226.65pt;z-index:-251481088" coordorigin="5280,345" coordsize="4100,5155" wrapcoords="2096 -592 1367 -444 -182 370 -820 1627 -820 18345 -456 19529 911 20860 2461 21526 2825 21526 18592 21526 19048 21526 20597 20860 21509 19529 21600 18493 21600 2811 21509 1775 20689 962 20324 370 18501 -518 17863 -592 2096 -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">
            <v:roundrect id="AutoShape 128" o:spid="_x0000_s1047" style="position:absolute;left:5280;top:345;width:4100;height:5155;rotation:18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54wMAA&#10;AADbAAAADwAAAGRycy9kb3ducmV2LnhtbERPy2oCMRTdF/yHcIXuasZCOzIaRQTbLrrp+Fhfk+tk&#10;cHIzJKlO/fpmUejycN6L1eA6caUQW88KppMCBLH2puVGwX63fZqBiAnZYOeZFPxQhNVy9LDAyvgb&#10;f9G1To3IIRwrVGBT6ispo7bkME58T5y5sw8OU4ahkSbgLYe7Tj4Xxat02HJusNjTxpK+1N9OwanU&#10;ZfluarYhteVBfx7v8f6m1ON4WM9BJBrSv/jP/WEUvOSx+Uv+A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54wMAAAADbAAAADwAAAAAAAAAAAAAAAACYAgAAZHJzL2Rvd25y&#10;ZXYueG1sUEsFBgAAAAAEAAQA9QAAAIUDAAAAAA==&#10;" fillcolor="#b8cce4 [1300]" stroked="f">
              <v:shadow on="t" color="#95b3d7 [1940]" opacity=".5" offset="-6pt,-6pt"/>
              <v:textbox style="mso-fit-shape-to-text:t"/>
            </v:roundrect>
            <v:shape id="Text Box 129" o:spid="_x0000_s1048" type="#_x0000_t202" style="position:absolute;left:5280;top:520;width:4052;height:48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YmcMA&#10;AADbAAAADwAAAGRycy9kb3ducmV2LnhtbESPX2vCMBTF3wW/Q7iCLzLTCY7aGWWIgoITrNv7tbm2&#10;1eamNFHrtzeDgY+H8+fHmc5bU4kbNa60rOB9GIEgzqwuOVfwc1i9xSCcR9ZYWSYFD3Iwn3U7U0y0&#10;vfOebqnPRRhhl6CCwvs6kdJlBRl0Q1sTB+9kG4M+yCaXusF7GDeVHEXRhzRYciAUWNOioOySXk3g&#10;Ltu4/j1uF+dNOjieRzsuv2NWqt9rvz5BeGr9K/zfXmsF4wn8fQk/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cYmcMAAADbAAAADwAAAAAAAAAAAAAAAACYAgAAZHJzL2Rv&#10;d25yZXYueG1sUEsFBgAAAAAEAAQA9QAAAIgDAAAAAA==&#10;" stroked="f">
              <v:fill opacity="0"/>
              <v:textbox>
                <w:txbxContent>
                  <w:p w:rsidR="003D30DB" w:rsidRPr="00626B63" w:rsidRDefault="003D30DB" w:rsidP="00EA6A78">
                    <w:pPr>
                      <w:spacing w:after="120"/>
                      <w:ind w:left="187"/>
                      <w:jc w:val="left"/>
                      <w:rPr>
                        <w:b/>
                        <w:sz w:val="24"/>
                      </w:rPr>
                    </w:pPr>
                    <w:r>
                      <w:rPr>
                        <w:b/>
                        <w:sz w:val="24"/>
                      </w:rPr>
                      <w:t>Complexity vs. Agility</w:t>
                    </w:r>
                  </w:p>
                  <w:p w:rsidR="003D30DB" w:rsidRPr="00626B63" w:rsidRDefault="003D30DB" w:rsidP="00EA6A78">
                    <w:pPr>
                      <w:spacing w:after="120"/>
                      <w:ind w:left="187"/>
                      <w:jc w:val="left"/>
                      <w:rPr>
                        <w:spacing w:val="-1"/>
                        <w:sz w:val="16"/>
                        <w:szCs w:val="16"/>
                      </w:rPr>
                    </w:pPr>
                    <w:r>
                      <w:rPr>
                        <w:spacing w:val="-1"/>
                        <w:sz w:val="16"/>
                        <w:szCs w:val="16"/>
                      </w:rPr>
                      <w:t>Application Management can be a complicated and time-consuming activity.  Many IT organizations devote a significant portion of their staff to the processes of testing, deploying, managing and updating the applications in their environment</w:t>
                    </w:r>
                    <w:r w:rsidRPr="00626B63">
                      <w:rPr>
                        <w:spacing w:val="-1"/>
                        <w:sz w:val="16"/>
                        <w:szCs w:val="16"/>
                      </w:rPr>
                      <w:t>.</w:t>
                    </w:r>
                    <w:r>
                      <w:rPr>
                        <w:spacing w:val="-1"/>
                        <w:sz w:val="16"/>
                        <w:szCs w:val="16"/>
                      </w:rPr>
                      <w:t xml:space="preserve">  For some organizations, the labor required may result in delays in delivering the applications needed by business users, and perhaps even a decision to delay the adoption of critical new application functionality because of IT staffing constraints. </w:t>
                    </w:r>
                  </w:p>
                  <w:p w:rsidR="003D30DB" w:rsidRPr="00CA52ED" w:rsidRDefault="003D30DB" w:rsidP="00EA6A78">
                    <w:pPr>
                      <w:spacing w:after="120"/>
                      <w:ind w:left="187"/>
                      <w:jc w:val="left"/>
                      <w:rPr>
                        <w:spacing w:val="-1"/>
                        <w:sz w:val="16"/>
                        <w:szCs w:val="16"/>
                      </w:rPr>
                    </w:pPr>
                    <w:r>
                      <w:rPr>
                        <w:spacing w:val="-1"/>
                        <w:sz w:val="16"/>
                        <w:szCs w:val="16"/>
                      </w:rPr>
                      <w:t>Yet without reliable access to the appropriate applications, business users cannot perform their essential functions.  The challenge faced by many IT organizations is significant – IT must address the changing needs of the business, without increasing costs or lowering quality</w:t>
                    </w:r>
                    <w:r w:rsidRPr="00626B63">
                      <w:rPr>
                        <w:spacing w:val="-1"/>
                        <w:sz w:val="16"/>
                        <w:szCs w:val="16"/>
                      </w:rPr>
                      <w:t>.</w:t>
                    </w:r>
                  </w:p>
                </w:txbxContent>
              </v:textbox>
            </v:shape>
            <w10:wrap type="tight"/>
          </v:group>
        </w:pict>
      </w:r>
      <w:r w:rsidR="00B16093">
        <w:rPr>
          <w:color w:val="auto"/>
          <w:szCs w:val="22"/>
        </w:rPr>
        <w:t xml:space="preserve">Many organizations build a business case for technology investments purely on the basis of direct-cost IT savings.  </w:t>
      </w:r>
      <w:r w:rsidR="00B11D26" w:rsidRPr="003A36D5">
        <w:rPr>
          <w:color w:val="auto"/>
          <w:szCs w:val="22"/>
        </w:rPr>
        <w:t>The benefits of application virtualization</w:t>
      </w:r>
      <w:r w:rsidR="00B16093">
        <w:rPr>
          <w:color w:val="auto"/>
          <w:szCs w:val="22"/>
        </w:rPr>
        <w:t>, however, do not exist solely within the IT budget</w:t>
      </w:r>
      <w:r w:rsidR="00B364A7" w:rsidRPr="003A36D5">
        <w:rPr>
          <w:color w:val="auto"/>
          <w:szCs w:val="22"/>
        </w:rPr>
        <w:t>;</w:t>
      </w:r>
      <w:r w:rsidR="0028328A" w:rsidRPr="003A36D5">
        <w:rPr>
          <w:color w:val="auto"/>
          <w:szCs w:val="22"/>
        </w:rPr>
        <w:t xml:space="preserve"> the benefits </w:t>
      </w:r>
      <w:r w:rsidR="00B11D26" w:rsidRPr="003A36D5">
        <w:rPr>
          <w:color w:val="auto"/>
          <w:szCs w:val="22"/>
        </w:rPr>
        <w:t>extend to the business</w:t>
      </w:r>
      <w:r w:rsidR="0028328A" w:rsidRPr="003A36D5">
        <w:rPr>
          <w:color w:val="auto"/>
          <w:szCs w:val="22"/>
        </w:rPr>
        <w:t xml:space="preserve"> as a whole.</w:t>
      </w:r>
      <w:r w:rsidR="00DE30F3">
        <w:rPr>
          <w:color w:val="auto"/>
          <w:szCs w:val="22"/>
        </w:rPr>
        <w:t xml:space="preserve">  </w:t>
      </w:r>
      <w:r w:rsidR="0028328A" w:rsidRPr="003A36D5">
        <w:rPr>
          <w:color w:val="auto"/>
          <w:szCs w:val="22"/>
        </w:rPr>
        <w:t>While IT-centric benefits may be of great interest to many IT decision-makers, it cannot be argued that the primary function of IT is to deliver services that the business needs to adapt and grow in an every-changing marketplace</w:t>
      </w:r>
      <w:r w:rsidR="00B71DE8" w:rsidRPr="003A36D5">
        <w:rPr>
          <w:color w:val="auto"/>
          <w:szCs w:val="22"/>
        </w:rPr>
        <w:t>.</w:t>
      </w:r>
      <w:r w:rsidR="00DE30F3">
        <w:rPr>
          <w:color w:val="auto"/>
          <w:szCs w:val="22"/>
        </w:rPr>
        <w:t xml:space="preserve">  </w:t>
      </w:r>
      <w:r w:rsidR="00B364A7" w:rsidRPr="003A36D5">
        <w:rPr>
          <w:color w:val="auto"/>
          <w:szCs w:val="22"/>
        </w:rPr>
        <w:t xml:space="preserve">The </w:t>
      </w:r>
      <w:r w:rsidR="0028328A" w:rsidRPr="003A36D5">
        <w:rPr>
          <w:color w:val="auto"/>
          <w:szCs w:val="22"/>
        </w:rPr>
        <w:t xml:space="preserve">Microsoft War on Cost team believes the key non-cost areas of “business value” are </w:t>
      </w:r>
      <w:r w:rsidR="00D93733" w:rsidRPr="003A36D5">
        <w:rPr>
          <w:color w:val="auto"/>
          <w:szCs w:val="22"/>
        </w:rPr>
        <w:t>business agility, quality of service</w:t>
      </w:r>
      <w:r w:rsidR="00DF369D" w:rsidRPr="003A36D5">
        <w:rPr>
          <w:color w:val="auto"/>
          <w:szCs w:val="22"/>
        </w:rPr>
        <w:t xml:space="preserve"> (QoS)</w:t>
      </w:r>
      <w:r w:rsidR="00D93733" w:rsidRPr="003A36D5">
        <w:rPr>
          <w:color w:val="auto"/>
          <w:szCs w:val="22"/>
        </w:rPr>
        <w:t>, and</w:t>
      </w:r>
      <w:r w:rsidR="00415770">
        <w:rPr>
          <w:color w:val="auto"/>
          <w:szCs w:val="22"/>
        </w:rPr>
        <w:t xml:space="preserve"> governance/risk management/compliance </w:t>
      </w:r>
      <w:r w:rsidR="002E709F" w:rsidRPr="003A36D5">
        <w:rPr>
          <w:color w:val="auto"/>
          <w:szCs w:val="22"/>
        </w:rPr>
        <w:t>(</w:t>
      </w:r>
      <w:r w:rsidR="00D93733" w:rsidRPr="003A36D5">
        <w:rPr>
          <w:color w:val="auto"/>
          <w:szCs w:val="22"/>
        </w:rPr>
        <w:t>GRC</w:t>
      </w:r>
      <w:r w:rsidR="002E709F" w:rsidRPr="003A36D5">
        <w:rPr>
          <w:color w:val="auto"/>
          <w:szCs w:val="22"/>
        </w:rPr>
        <w:t>)</w:t>
      </w:r>
      <w:r w:rsidR="00D93733" w:rsidRPr="003A36D5">
        <w:rPr>
          <w:color w:val="auto"/>
          <w:szCs w:val="22"/>
        </w:rPr>
        <w:t>.</w:t>
      </w:r>
      <w:r w:rsidR="00DE30F3">
        <w:rPr>
          <w:color w:val="auto"/>
          <w:szCs w:val="22"/>
        </w:rPr>
        <w:t xml:space="preserve">  </w:t>
      </w:r>
    </w:p>
    <w:p w:rsidR="00EB20FB" w:rsidRPr="003A36D5" w:rsidRDefault="00D93733" w:rsidP="00D93733">
      <w:pPr>
        <w:rPr>
          <w:color w:val="auto"/>
          <w:szCs w:val="22"/>
        </w:rPr>
      </w:pPr>
      <w:r w:rsidRPr="003A36D5">
        <w:rPr>
          <w:color w:val="auto"/>
          <w:szCs w:val="22"/>
        </w:rPr>
        <w:t xml:space="preserve">The Hansa|GCR research strongly indicates that application virtualization </w:t>
      </w:r>
      <w:r w:rsidRPr="00085523">
        <w:rPr>
          <w:b/>
          <w:color w:val="auto"/>
          <w:szCs w:val="22"/>
        </w:rPr>
        <w:t>delivers benefits in all three of these</w:t>
      </w:r>
      <w:r w:rsidR="00286D85" w:rsidRPr="00085523">
        <w:rPr>
          <w:b/>
          <w:color w:val="auto"/>
          <w:szCs w:val="22"/>
        </w:rPr>
        <w:t xml:space="preserve"> </w:t>
      </w:r>
      <w:r w:rsidR="00B364A7" w:rsidRPr="00085523">
        <w:rPr>
          <w:b/>
          <w:color w:val="auto"/>
          <w:szCs w:val="22"/>
        </w:rPr>
        <w:t>areas</w:t>
      </w:r>
      <w:r w:rsidR="00B364A7" w:rsidRPr="003A36D5">
        <w:rPr>
          <w:color w:val="auto"/>
          <w:szCs w:val="22"/>
        </w:rPr>
        <w:t>. T</w:t>
      </w:r>
      <w:r w:rsidR="00286D85" w:rsidRPr="003A36D5">
        <w:rPr>
          <w:color w:val="auto"/>
          <w:szCs w:val="22"/>
        </w:rPr>
        <w:t xml:space="preserve">he net effect is that when business needs change, application virtualization helps </w:t>
      </w:r>
      <w:r w:rsidR="00B106ED" w:rsidRPr="00B106ED">
        <w:rPr>
          <w:color w:val="auto"/>
          <w:szCs w:val="22"/>
        </w:rPr>
        <w:t>IT deliver enabling solutions quickly and seamlessly, positioning IT as a strategic partner.</w:t>
      </w:r>
    </w:p>
    <w:p w:rsidR="0028328A" w:rsidRPr="00B54902" w:rsidRDefault="0028328A" w:rsidP="001551EA">
      <w:pPr>
        <w:pStyle w:val="Heading2"/>
        <w:spacing w:before="0"/>
      </w:pPr>
      <w:bookmarkStart w:id="46" w:name="_Toc255337776"/>
      <w:r>
        <w:t>Business Agility</w:t>
      </w:r>
      <w:bookmarkEnd w:id="46"/>
    </w:p>
    <w:p w:rsidR="006B1AEB" w:rsidRPr="00B54902" w:rsidRDefault="00B71DE8" w:rsidP="00EE51EB">
      <w:pPr>
        <w:rPr>
          <w:color w:val="auto"/>
          <w:spacing w:val="-3"/>
        </w:rPr>
      </w:pPr>
      <w:r w:rsidRPr="00B54902">
        <w:rPr>
          <w:color w:val="auto"/>
          <w:spacing w:val="-3"/>
        </w:rPr>
        <w:t xml:space="preserve">App-V </w:t>
      </w:r>
      <w:r w:rsidR="00192D3D" w:rsidRPr="00B54902">
        <w:rPr>
          <w:color w:val="auto"/>
          <w:spacing w:val="-3"/>
        </w:rPr>
        <w:t>helps to improve</w:t>
      </w:r>
      <w:r w:rsidR="00B11D26" w:rsidRPr="00B54902">
        <w:rPr>
          <w:color w:val="auto"/>
          <w:spacing w:val="-3"/>
        </w:rPr>
        <w:t xml:space="preserve"> agility </w:t>
      </w:r>
      <w:r w:rsidRPr="00B54902">
        <w:rPr>
          <w:color w:val="auto"/>
          <w:spacing w:val="-3"/>
        </w:rPr>
        <w:t xml:space="preserve">throughout business </w:t>
      </w:r>
      <w:r w:rsidR="00B11D26" w:rsidRPr="00B54902">
        <w:rPr>
          <w:color w:val="auto"/>
          <w:spacing w:val="-3"/>
        </w:rPr>
        <w:t>organization</w:t>
      </w:r>
      <w:r w:rsidRPr="00B54902">
        <w:rPr>
          <w:color w:val="auto"/>
          <w:spacing w:val="-3"/>
        </w:rPr>
        <w:t>s</w:t>
      </w:r>
      <w:r w:rsidR="00B11D26" w:rsidRPr="00B54902">
        <w:rPr>
          <w:color w:val="auto"/>
          <w:spacing w:val="-3"/>
        </w:rPr>
        <w:t xml:space="preserve">. In the past for example, organizations that needed to combine disparate IT environments </w:t>
      </w:r>
      <w:r w:rsidR="001D42FE" w:rsidRPr="00B54902">
        <w:rPr>
          <w:color w:val="auto"/>
          <w:spacing w:val="-3"/>
        </w:rPr>
        <w:t>after</w:t>
      </w:r>
      <w:r w:rsidR="00B11D26" w:rsidRPr="00B54902">
        <w:rPr>
          <w:color w:val="auto"/>
          <w:spacing w:val="-3"/>
        </w:rPr>
        <w:t xml:space="preserve"> merger</w:t>
      </w:r>
      <w:r w:rsidR="001D42FE" w:rsidRPr="00B54902">
        <w:rPr>
          <w:color w:val="auto"/>
          <w:spacing w:val="-3"/>
        </w:rPr>
        <w:t>s</w:t>
      </w:r>
      <w:r w:rsidR="00B11D26" w:rsidRPr="00B54902">
        <w:rPr>
          <w:color w:val="auto"/>
          <w:spacing w:val="-3"/>
        </w:rPr>
        <w:t xml:space="preserve"> or acquisition</w:t>
      </w:r>
      <w:r w:rsidR="001D42FE" w:rsidRPr="00B54902">
        <w:rPr>
          <w:color w:val="auto"/>
          <w:spacing w:val="-3"/>
        </w:rPr>
        <w:t>s</w:t>
      </w:r>
      <w:r w:rsidR="00B11D26" w:rsidRPr="00B54902">
        <w:rPr>
          <w:color w:val="auto"/>
          <w:spacing w:val="-3"/>
        </w:rPr>
        <w:t xml:space="preserve"> were challenged </w:t>
      </w:r>
      <w:r w:rsidR="00253215" w:rsidRPr="00B54902">
        <w:rPr>
          <w:color w:val="auto"/>
          <w:spacing w:val="-3"/>
        </w:rPr>
        <w:t>to integrate</w:t>
      </w:r>
      <w:r w:rsidR="00B11D26" w:rsidRPr="00B54902">
        <w:rPr>
          <w:color w:val="auto"/>
          <w:spacing w:val="-3"/>
        </w:rPr>
        <w:t xml:space="preserve"> </w:t>
      </w:r>
      <w:r w:rsidR="002B61FA" w:rsidRPr="00B54902">
        <w:rPr>
          <w:color w:val="auto"/>
          <w:spacing w:val="-3"/>
        </w:rPr>
        <w:t>and standardize</w:t>
      </w:r>
      <w:r w:rsidR="00844DD5">
        <w:rPr>
          <w:color w:val="auto"/>
          <w:spacing w:val="-3"/>
        </w:rPr>
        <w:t xml:space="preserve"> their applications</w:t>
      </w:r>
      <w:r w:rsidR="00D05D86" w:rsidRPr="00B54902">
        <w:rPr>
          <w:color w:val="auto"/>
          <w:spacing w:val="-3"/>
        </w:rPr>
        <w:t>.</w:t>
      </w:r>
      <w:r w:rsidR="002B61FA" w:rsidRPr="00B54902">
        <w:rPr>
          <w:color w:val="auto"/>
          <w:spacing w:val="-3"/>
        </w:rPr>
        <w:t xml:space="preserve"> </w:t>
      </w:r>
      <w:r w:rsidR="00415770">
        <w:rPr>
          <w:color w:val="auto"/>
          <w:spacing w:val="-3"/>
        </w:rPr>
        <w:t>Of th</w:t>
      </w:r>
      <w:r w:rsidR="00B11D26" w:rsidRPr="00B54902">
        <w:rPr>
          <w:color w:val="auto"/>
          <w:spacing w:val="-3"/>
        </w:rPr>
        <w:t xml:space="preserve">e </w:t>
      </w:r>
      <w:r w:rsidR="00415770">
        <w:rPr>
          <w:color w:val="auto"/>
          <w:spacing w:val="-3"/>
        </w:rPr>
        <w:t xml:space="preserve">respondent </w:t>
      </w:r>
      <w:r w:rsidR="00B11D26" w:rsidRPr="00B54902">
        <w:rPr>
          <w:color w:val="auto"/>
          <w:spacing w:val="-3"/>
        </w:rPr>
        <w:t xml:space="preserve">organizations that </w:t>
      </w:r>
      <w:r w:rsidR="00415770">
        <w:rPr>
          <w:color w:val="auto"/>
          <w:spacing w:val="-3"/>
        </w:rPr>
        <w:t>reported M&amp;A-driven integration activities within</w:t>
      </w:r>
      <w:r w:rsidR="00B11D26" w:rsidRPr="00B54902">
        <w:rPr>
          <w:color w:val="auto"/>
          <w:spacing w:val="-3"/>
        </w:rPr>
        <w:t xml:space="preserve"> </w:t>
      </w:r>
      <w:r w:rsidR="00AE74C1" w:rsidRPr="00B54902">
        <w:rPr>
          <w:color w:val="auto"/>
          <w:spacing w:val="-3"/>
        </w:rPr>
        <w:t xml:space="preserve">the </w:t>
      </w:r>
      <w:r w:rsidR="00B11D26" w:rsidRPr="00B54902">
        <w:rPr>
          <w:color w:val="auto"/>
          <w:spacing w:val="-3"/>
        </w:rPr>
        <w:t xml:space="preserve">past five years, 59% of those organizations used application virtualization to facilitate </w:t>
      </w:r>
      <w:r w:rsidR="00415770">
        <w:rPr>
          <w:color w:val="auto"/>
          <w:spacing w:val="-3"/>
        </w:rPr>
        <w:t>the</w:t>
      </w:r>
      <w:r w:rsidR="00B11D26" w:rsidRPr="00B54902">
        <w:rPr>
          <w:color w:val="auto"/>
          <w:spacing w:val="-3"/>
        </w:rPr>
        <w:t xml:space="preserve"> integration. </w:t>
      </w:r>
    </w:p>
    <w:p w:rsidR="00B576E7" w:rsidRPr="00B54902" w:rsidRDefault="00B11D26" w:rsidP="00EB20FB">
      <w:pPr>
        <w:rPr>
          <w:color w:val="auto"/>
        </w:rPr>
      </w:pPr>
      <w:r w:rsidRPr="00B54902">
        <w:rPr>
          <w:color w:val="auto"/>
        </w:rPr>
        <w:t>The majority of re</w:t>
      </w:r>
      <w:r w:rsidR="00383135">
        <w:rPr>
          <w:color w:val="auto"/>
        </w:rPr>
        <w:t>spondent organizations (60%) said</w:t>
      </w:r>
      <w:r w:rsidRPr="00B54902">
        <w:rPr>
          <w:color w:val="auto"/>
        </w:rPr>
        <w:t xml:space="preserve"> that the ability to run multiple versions of an application on the same machine has helped IT </w:t>
      </w:r>
      <w:r w:rsidR="00A80A15" w:rsidRPr="00B54902">
        <w:rPr>
          <w:color w:val="auto"/>
        </w:rPr>
        <w:t xml:space="preserve">operations </w:t>
      </w:r>
      <w:r w:rsidR="006F6863">
        <w:rPr>
          <w:color w:val="auto"/>
        </w:rPr>
        <w:t>improve services, and be more agile in delivering applications to users</w:t>
      </w:r>
      <w:r w:rsidRPr="00B54902">
        <w:rPr>
          <w:color w:val="auto"/>
        </w:rPr>
        <w:t xml:space="preserve">. Most </w:t>
      </w:r>
      <w:r w:rsidR="00A80A15" w:rsidRPr="00B54902">
        <w:rPr>
          <w:color w:val="auto"/>
        </w:rPr>
        <w:t xml:space="preserve">organizations </w:t>
      </w:r>
      <w:r w:rsidRPr="00B54902">
        <w:rPr>
          <w:color w:val="auto"/>
        </w:rPr>
        <w:t>agree</w:t>
      </w:r>
      <w:r w:rsidR="00415770">
        <w:rPr>
          <w:color w:val="auto"/>
        </w:rPr>
        <w:t>d</w:t>
      </w:r>
      <w:r w:rsidRPr="00B54902">
        <w:rPr>
          <w:color w:val="auto"/>
        </w:rPr>
        <w:t xml:space="preserve"> that the </w:t>
      </w:r>
      <w:r w:rsidR="00415770">
        <w:rPr>
          <w:color w:val="auto"/>
        </w:rPr>
        <w:t xml:space="preserve">ability to </w:t>
      </w:r>
      <w:r w:rsidR="006F6863">
        <w:rPr>
          <w:color w:val="auto"/>
        </w:rPr>
        <w:t xml:space="preserve">seamlessly </w:t>
      </w:r>
      <w:r w:rsidR="00415770">
        <w:rPr>
          <w:color w:val="auto"/>
        </w:rPr>
        <w:t>provision multiple versions</w:t>
      </w:r>
      <w:r w:rsidR="00FA5537" w:rsidRPr="00B54902">
        <w:rPr>
          <w:color w:val="auto"/>
        </w:rPr>
        <w:t xml:space="preserve"> </w:t>
      </w:r>
      <w:r w:rsidR="006F6863">
        <w:rPr>
          <w:color w:val="auto"/>
        </w:rPr>
        <w:t>has, in turn, helped</w:t>
      </w:r>
      <w:r w:rsidR="00FA5537" w:rsidRPr="00B54902">
        <w:rPr>
          <w:color w:val="auto"/>
        </w:rPr>
        <w:t xml:space="preserve"> </w:t>
      </w:r>
      <w:r w:rsidRPr="00B54902">
        <w:rPr>
          <w:color w:val="auto"/>
        </w:rPr>
        <w:t xml:space="preserve">IT </w:t>
      </w:r>
      <w:r w:rsidR="006F6863">
        <w:rPr>
          <w:color w:val="auto"/>
        </w:rPr>
        <w:t>enable greater business agility for their organization</w:t>
      </w:r>
      <w:r w:rsidRPr="00B54902">
        <w:rPr>
          <w:color w:val="auto"/>
        </w:rPr>
        <w:t>.</w:t>
      </w:r>
      <w:r w:rsidR="009F1688" w:rsidRPr="00B54902">
        <w:rPr>
          <w:color w:val="auto"/>
        </w:rPr>
        <w:t xml:space="preserve"> </w:t>
      </w:r>
    </w:p>
    <w:p w:rsidR="00383135" w:rsidRDefault="001E08EE" w:rsidP="00EB20FB">
      <w:pPr>
        <w:rPr>
          <w:color w:val="auto"/>
        </w:rPr>
      </w:pPr>
      <w:r w:rsidRPr="00B54902">
        <w:rPr>
          <w:color w:val="auto"/>
        </w:rPr>
        <w:t xml:space="preserve">App-V also delivers agility during PC upgrades, whether </w:t>
      </w:r>
      <w:r w:rsidR="009B3F0E" w:rsidRPr="00B54902">
        <w:rPr>
          <w:color w:val="auto"/>
        </w:rPr>
        <w:t xml:space="preserve">they are </w:t>
      </w:r>
      <w:r w:rsidRPr="00B54902">
        <w:rPr>
          <w:color w:val="auto"/>
        </w:rPr>
        <w:t>part of a major PC refresh or individual machine upgrades.</w:t>
      </w:r>
      <w:r w:rsidR="009F1688" w:rsidRPr="00B54902">
        <w:rPr>
          <w:color w:val="auto"/>
        </w:rPr>
        <w:t xml:space="preserve"> </w:t>
      </w:r>
      <w:r w:rsidR="00BA1507" w:rsidRPr="00B54902">
        <w:rPr>
          <w:color w:val="auto"/>
        </w:rPr>
        <w:t>Because virtualized applications are not actually installed on PC</w:t>
      </w:r>
      <w:r w:rsidR="00D8147D">
        <w:rPr>
          <w:color w:val="auto"/>
        </w:rPr>
        <w:t>s</w:t>
      </w:r>
      <w:r w:rsidR="00BA1507" w:rsidRPr="00B54902">
        <w:rPr>
          <w:color w:val="auto"/>
        </w:rPr>
        <w:t>, the process of moving a user to a new physical machine is much less complex.</w:t>
      </w:r>
      <w:r w:rsidR="00B576E7" w:rsidRPr="00B54902">
        <w:rPr>
          <w:color w:val="auto"/>
        </w:rPr>
        <w:t xml:space="preserve"> </w:t>
      </w:r>
    </w:p>
    <w:p w:rsidR="00383135" w:rsidRDefault="00383135" w:rsidP="00EB20FB">
      <w:pPr>
        <w:rPr>
          <w:color w:val="auto"/>
        </w:rPr>
      </w:pPr>
      <w:r>
        <w:rPr>
          <w:color w:val="auto"/>
        </w:rPr>
        <w:t>Through the ability to deliver applications more quickly</w:t>
      </w:r>
      <w:r w:rsidR="007217ED">
        <w:rPr>
          <w:color w:val="auto"/>
        </w:rPr>
        <w:t>, App-V helps IT ensure that users always have up-to-date and trouble-free access to the applications they need.</w:t>
      </w:r>
      <w:r w:rsidR="00DE30F3">
        <w:rPr>
          <w:color w:val="auto"/>
        </w:rPr>
        <w:t xml:space="preserve">  </w:t>
      </w:r>
      <w:r w:rsidR="007217ED">
        <w:rPr>
          <w:color w:val="auto"/>
        </w:rPr>
        <w:t>That’s a strong foundation for business agility.</w:t>
      </w:r>
    </w:p>
    <w:p w:rsidR="0014222D" w:rsidRDefault="0014222D" w:rsidP="00EB20FB">
      <w:pPr>
        <w:rPr>
          <w:color w:val="auto"/>
        </w:rPr>
      </w:pPr>
      <w:r>
        <w:rPr>
          <w:color w:val="auto"/>
        </w:rPr>
        <w:t>One study participant described the benefits of application virtualization as:</w:t>
      </w:r>
    </w:p>
    <w:p w:rsidR="0014222D" w:rsidRPr="0014222D" w:rsidRDefault="0014222D" w:rsidP="0014222D">
      <w:pPr>
        <w:ind w:left="360" w:right="2070"/>
        <w:rPr>
          <w:b/>
          <w:i/>
          <w:color w:val="auto"/>
        </w:rPr>
      </w:pPr>
      <w:r>
        <w:rPr>
          <w:b/>
          <w:i/>
          <w:color w:val="auto"/>
        </w:rPr>
        <w:t>“</w:t>
      </w:r>
      <w:r w:rsidRPr="0014222D">
        <w:rPr>
          <w:b/>
          <w:i/>
          <w:color w:val="auto"/>
        </w:rPr>
        <w:t xml:space="preserve">… a no brainer </w:t>
      </w:r>
      <w:r w:rsidR="007367FF" w:rsidRPr="0014222D">
        <w:rPr>
          <w:b/>
          <w:i/>
          <w:color w:val="auto"/>
        </w:rPr>
        <w:t>- the</w:t>
      </w:r>
      <w:r w:rsidRPr="0014222D">
        <w:rPr>
          <w:b/>
          <w:i/>
          <w:color w:val="auto"/>
        </w:rPr>
        <w:t xml:space="preserve"> lowered cost of virtual application deployment and increased agility to t</w:t>
      </w:r>
      <w:r>
        <w:rPr>
          <w:b/>
          <w:i/>
          <w:color w:val="auto"/>
        </w:rPr>
        <w:t>he business is a great combination.”</w:t>
      </w:r>
    </w:p>
    <w:p w:rsidR="0014222D" w:rsidRPr="00B54902" w:rsidRDefault="0014222D" w:rsidP="00EB20FB">
      <w:pPr>
        <w:rPr>
          <w:color w:val="auto"/>
        </w:rPr>
      </w:pPr>
    </w:p>
    <w:p w:rsidR="0028328A" w:rsidRPr="00B54902" w:rsidRDefault="0028328A" w:rsidP="0028328A">
      <w:pPr>
        <w:pStyle w:val="Heading2"/>
      </w:pPr>
      <w:bookmarkStart w:id="47" w:name="_Toc255337777"/>
      <w:r>
        <w:t>Quality of Service (QoS)</w:t>
      </w:r>
      <w:bookmarkEnd w:id="47"/>
    </w:p>
    <w:p w:rsidR="0028328A" w:rsidRPr="00CB504C" w:rsidRDefault="0028328A" w:rsidP="0028328A">
      <w:pPr>
        <w:rPr>
          <w:color w:val="auto"/>
          <w:spacing w:val="-2"/>
        </w:rPr>
      </w:pPr>
      <w:r w:rsidRPr="00CB504C">
        <w:rPr>
          <w:color w:val="auto"/>
          <w:spacing w:val="-2"/>
        </w:rPr>
        <w:t xml:space="preserve">More than ever, the IT </w:t>
      </w:r>
      <w:r w:rsidR="00D8147D">
        <w:rPr>
          <w:color w:val="auto"/>
          <w:spacing w:val="-2"/>
        </w:rPr>
        <w:t>staff</w:t>
      </w:r>
      <w:r w:rsidR="00D8147D" w:rsidRPr="00CB504C">
        <w:rPr>
          <w:color w:val="auto"/>
          <w:spacing w:val="-2"/>
        </w:rPr>
        <w:t xml:space="preserve"> </w:t>
      </w:r>
      <w:r w:rsidRPr="00CB504C">
        <w:rPr>
          <w:color w:val="auto"/>
          <w:spacing w:val="-2"/>
        </w:rPr>
        <w:t xml:space="preserve">must enable </w:t>
      </w:r>
      <w:r w:rsidR="00D93733" w:rsidRPr="00CB504C">
        <w:rPr>
          <w:color w:val="auto"/>
          <w:spacing w:val="-2"/>
        </w:rPr>
        <w:t xml:space="preserve">high-quality </w:t>
      </w:r>
      <w:r w:rsidRPr="00CB504C">
        <w:rPr>
          <w:color w:val="auto"/>
          <w:spacing w:val="-2"/>
        </w:rPr>
        <w:t xml:space="preserve">business </w:t>
      </w:r>
      <w:r w:rsidR="00D93733" w:rsidRPr="00CB504C">
        <w:rPr>
          <w:color w:val="auto"/>
          <w:spacing w:val="-2"/>
        </w:rPr>
        <w:t>services</w:t>
      </w:r>
      <w:r w:rsidRPr="00CB504C">
        <w:rPr>
          <w:color w:val="auto"/>
          <w:spacing w:val="-2"/>
        </w:rPr>
        <w:t xml:space="preserve"> that support users throughout the organization, anytime, anywhere, on any device, wherever users might be.</w:t>
      </w:r>
      <w:r w:rsidR="00DE30F3">
        <w:rPr>
          <w:color w:val="auto"/>
          <w:spacing w:val="-2"/>
        </w:rPr>
        <w:t xml:space="preserve">  </w:t>
      </w:r>
      <w:r w:rsidR="00D93733" w:rsidRPr="00CB504C">
        <w:rPr>
          <w:color w:val="auto"/>
          <w:spacing w:val="-2"/>
        </w:rPr>
        <w:t>The majority of respondent organizations indicated that application virtualization tangibly helped IT deliver services not just</w:t>
      </w:r>
      <w:r w:rsidR="00DF369D" w:rsidRPr="00CB504C">
        <w:rPr>
          <w:color w:val="auto"/>
          <w:spacing w:val="-2"/>
        </w:rPr>
        <w:t xml:space="preserve"> more quickly</w:t>
      </w:r>
      <w:r w:rsidR="00D93733" w:rsidRPr="00CB504C">
        <w:rPr>
          <w:color w:val="auto"/>
          <w:spacing w:val="-2"/>
        </w:rPr>
        <w:t>, but better.</w:t>
      </w:r>
    </w:p>
    <w:p w:rsidR="00D93733" w:rsidRDefault="00D93733" w:rsidP="0028328A">
      <w:pPr>
        <w:rPr>
          <w:color w:val="auto"/>
        </w:rPr>
      </w:pPr>
      <w:r>
        <w:rPr>
          <w:color w:val="auto"/>
        </w:rPr>
        <w:t>More than 70% of study participants indicated that their process for delivering and updating applications was improved through their use of application virtualization.</w:t>
      </w:r>
      <w:r w:rsidR="00DE30F3">
        <w:rPr>
          <w:color w:val="auto"/>
        </w:rPr>
        <w:t xml:space="preserve">  </w:t>
      </w:r>
      <w:r>
        <w:rPr>
          <w:color w:val="auto"/>
        </w:rPr>
        <w:t>Well over half of the participants indicated that App-V helped reduce complexity in the desktop environment.</w:t>
      </w:r>
      <w:r w:rsidR="00DE30F3">
        <w:rPr>
          <w:color w:val="auto"/>
        </w:rPr>
        <w:t xml:space="preserve">  </w:t>
      </w:r>
      <w:r>
        <w:rPr>
          <w:color w:val="auto"/>
        </w:rPr>
        <w:t>And nearly two thirds of the participants said that application virtualization helped deliver a more flexible portfolio of applications to their users.</w:t>
      </w:r>
      <w:r w:rsidR="00DE30F3">
        <w:rPr>
          <w:color w:val="auto"/>
        </w:rPr>
        <w:t xml:space="preserve">  </w:t>
      </w:r>
    </w:p>
    <w:p w:rsidR="00D93733" w:rsidRDefault="00D93733" w:rsidP="0028328A">
      <w:pPr>
        <w:rPr>
          <w:color w:val="auto"/>
        </w:rPr>
      </w:pPr>
      <w:r>
        <w:rPr>
          <w:color w:val="auto"/>
        </w:rPr>
        <w:t>At the same time, 73% of respondents cited a reduction in end-user downtime, and 82% said their users spent less time dealing with application issue</w:t>
      </w:r>
      <w:r w:rsidR="00DF369D">
        <w:rPr>
          <w:color w:val="auto"/>
        </w:rPr>
        <w:t>s</w:t>
      </w:r>
      <w:r>
        <w:rPr>
          <w:color w:val="auto"/>
        </w:rPr>
        <w:t>.</w:t>
      </w:r>
      <w:r w:rsidR="00DE30F3">
        <w:rPr>
          <w:color w:val="auto"/>
        </w:rPr>
        <w:t xml:space="preserve">  </w:t>
      </w:r>
      <w:r w:rsidR="00A331C1">
        <w:rPr>
          <w:color w:val="auto"/>
        </w:rPr>
        <w:t>The impact of application virtualization on an IT organization’s ability to deliver services resonated strongly throughout the data</w:t>
      </w:r>
      <w:r w:rsidR="00DF369D">
        <w:rPr>
          <w:color w:val="auto"/>
        </w:rPr>
        <w:t>,</w:t>
      </w:r>
      <w:r w:rsidR="00A331C1">
        <w:rPr>
          <w:color w:val="auto"/>
        </w:rPr>
        <w:t xml:space="preserve"> a fact directly corroborated when fully 77% of the participants said that App-V helps improve IT services.</w:t>
      </w:r>
      <w:r>
        <w:rPr>
          <w:color w:val="auto"/>
        </w:rPr>
        <w:t xml:space="preserve"> </w:t>
      </w:r>
    </w:p>
    <w:p w:rsidR="0014222D" w:rsidRDefault="0014222D" w:rsidP="0028328A">
      <w:pPr>
        <w:rPr>
          <w:color w:val="auto"/>
        </w:rPr>
      </w:pPr>
      <w:r>
        <w:rPr>
          <w:color w:val="auto"/>
        </w:rPr>
        <w:t>One respondent indicated that improved quality allowed IT to refocus their efforts, saying:</w:t>
      </w:r>
    </w:p>
    <w:p w:rsidR="0014222D" w:rsidRDefault="0014222D" w:rsidP="000956C3">
      <w:pPr>
        <w:spacing w:after="120"/>
        <w:ind w:left="720" w:right="1440"/>
        <w:rPr>
          <w:b/>
          <w:i/>
          <w:color w:val="auto"/>
        </w:rPr>
      </w:pPr>
      <w:r>
        <w:rPr>
          <w:b/>
          <w:i/>
          <w:color w:val="auto"/>
        </w:rPr>
        <w:t>“</w:t>
      </w:r>
      <w:r w:rsidRPr="0014222D">
        <w:rPr>
          <w:b/>
          <w:i/>
          <w:color w:val="auto"/>
        </w:rPr>
        <w:t>Company resources worldwide have great confidence and improved flexibility. Which translates into improved services to our external customers, which translates to increases in revenue.</w:t>
      </w:r>
      <w:r>
        <w:rPr>
          <w:b/>
          <w:i/>
          <w:color w:val="auto"/>
        </w:rPr>
        <w:t>”</w:t>
      </w:r>
    </w:p>
    <w:p w:rsidR="0047051F" w:rsidRPr="000956C3" w:rsidRDefault="0047051F" w:rsidP="000956C3">
      <w:pPr>
        <w:spacing w:after="120"/>
        <w:ind w:left="720" w:right="1440"/>
        <w:rPr>
          <w:b/>
          <w:i/>
          <w:color w:val="auto"/>
        </w:rPr>
      </w:pPr>
    </w:p>
    <w:p w:rsidR="000956C3" w:rsidRDefault="0047051F" w:rsidP="0028328A">
      <w:pPr>
        <w:rPr>
          <w:color w:val="auto"/>
        </w:rPr>
      </w:pPr>
      <w:r w:rsidRPr="0047051F">
        <w:rPr>
          <w:noProof/>
        </w:rPr>
        <w:drawing>
          <wp:inline distT="0" distB="0" distL="0" distR="0">
            <wp:extent cx="5943600" cy="1333275"/>
            <wp:effectExtent l="1905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5943600" cy="1333275"/>
                    </a:xfrm>
                    <a:prstGeom prst="rect">
                      <a:avLst/>
                    </a:prstGeom>
                    <a:noFill/>
                    <a:ln w="9525">
                      <a:noFill/>
                      <a:miter lim="800000"/>
                      <a:headEnd/>
                      <a:tailEnd/>
                    </a:ln>
                  </pic:spPr>
                </pic:pic>
              </a:graphicData>
            </a:graphic>
          </wp:inline>
        </w:drawing>
      </w:r>
    </w:p>
    <w:p w:rsidR="000956C3" w:rsidRDefault="000956C3" w:rsidP="0028328A">
      <w:pPr>
        <w:rPr>
          <w:color w:val="auto"/>
        </w:rPr>
      </w:pPr>
    </w:p>
    <w:p w:rsidR="0028328A" w:rsidRPr="00B54902" w:rsidRDefault="0028328A" w:rsidP="0028328A">
      <w:pPr>
        <w:pStyle w:val="Heading2"/>
      </w:pPr>
      <w:bookmarkStart w:id="48" w:name="_Toc255337778"/>
      <w:r>
        <w:t>Governance, Risk Management</w:t>
      </w:r>
      <w:r w:rsidR="00DF369D">
        <w:t>,</w:t>
      </w:r>
      <w:r>
        <w:t xml:space="preserve"> and Compliance (GRC)</w:t>
      </w:r>
      <w:bookmarkEnd w:id="48"/>
    </w:p>
    <w:p w:rsidR="0098173C" w:rsidRDefault="000374F2">
      <w:pPr>
        <w:spacing w:after="120"/>
        <w:rPr>
          <w:color w:val="auto"/>
        </w:rPr>
      </w:pPr>
      <w:r w:rsidRPr="00B54902">
        <w:rPr>
          <w:color w:val="auto"/>
        </w:rPr>
        <w:t>Regulatory compliance, corporate governance, and risk management</w:t>
      </w:r>
      <w:r w:rsidRPr="00B54902">
        <w:rPr>
          <w:b/>
          <w:color w:val="auto"/>
        </w:rPr>
        <w:t xml:space="preserve"> </w:t>
      </w:r>
      <w:r w:rsidRPr="00B54902">
        <w:rPr>
          <w:color w:val="auto"/>
        </w:rPr>
        <w:t xml:space="preserve">are essential parts of running any business. App-V </w:t>
      </w:r>
      <w:r w:rsidR="00A331C1">
        <w:rPr>
          <w:color w:val="auto"/>
        </w:rPr>
        <w:t xml:space="preserve">helps by enabling </w:t>
      </w:r>
      <w:r w:rsidRPr="00B54902">
        <w:rPr>
          <w:color w:val="auto"/>
        </w:rPr>
        <w:t xml:space="preserve">auditing and recordkeeping functions </w:t>
      </w:r>
      <w:r w:rsidR="00A331C1">
        <w:rPr>
          <w:color w:val="auto"/>
        </w:rPr>
        <w:t>necessary to</w:t>
      </w:r>
      <w:r w:rsidRPr="00B54902">
        <w:rPr>
          <w:color w:val="auto"/>
        </w:rPr>
        <w:t xml:space="preserve"> </w:t>
      </w:r>
      <w:r w:rsidR="00A331C1">
        <w:rPr>
          <w:color w:val="auto"/>
        </w:rPr>
        <w:t>satisfy</w:t>
      </w:r>
      <w:r w:rsidR="002460C0" w:rsidRPr="00B54902">
        <w:rPr>
          <w:color w:val="auto"/>
        </w:rPr>
        <w:t xml:space="preserve"> these requirements.</w:t>
      </w:r>
      <w:r w:rsidR="00FF043B">
        <w:rPr>
          <w:color w:val="auto"/>
        </w:rPr>
        <w:t xml:space="preserve"> </w:t>
      </w:r>
    </w:p>
    <w:p w:rsidR="00BB50B6" w:rsidRDefault="00466532" w:rsidP="0014222D">
      <w:pPr>
        <w:spacing w:after="120"/>
        <w:rPr>
          <w:color w:val="auto"/>
        </w:rPr>
      </w:pPr>
      <w:r w:rsidRPr="00B54902">
        <w:rPr>
          <w:color w:val="auto"/>
        </w:rPr>
        <w:t>In</w:t>
      </w:r>
      <w:r w:rsidR="00B11D26" w:rsidRPr="00B54902">
        <w:rPr>
          <w:color w:val="auto"/>
        </w:rPr>
        <w:t xml:space="preserve"> many industries</w:t>
      </w:r>
      <w:r w:rsidR="00B725B2" w:rsidRPr="00B54902">
        <w:rPr>
          <w:color w:val="auto"/>
        </w:rPr>
        <w:t xml:space="preserve"> for example</w:t>
      </w:r>
      <w:r w:rsidR="00B11D26" w:rsidRPr="00B54902">
        <w:rPr>
          <w:color w:val="auto"/>
        </w:rPr>
        <w:t>, increased audit</w:t>
      </w:r>
      <w:r w:rsidR="00A331C1">
        <w:rPr>
          <w:color w:val="auto"/>
        </w:rPr>
        <w:t xml:space="preserve"> or regulatory </w:t>
      </w:r>
      <w:r w:rsidR="00B11D26" w:rsidRPr="00B54902">
        <w:rPr>
          <w:color w:val="auto"/>
        </w:rPr>
        <w:t>requirements create challenges for IT departments</w:t>
      </w:r>
      <w:r w:rsidR="00DF369D">
        <w:rPr>
          <w:color w:val="auto"/>
        </w:rPr>
        <w:t>,</w:t>
      </w:r>
      <w:r w:rsidR="00B11D26" w:rsidRPr="00B54902">
        <w:rPr>
          <w:color w:val="auto"/>
        </w:rPr>
        <w:t xml:space="preserve"> </w:t>
      </w:r>
      <w:r w:rsidR="00A331C1">
        <w:rPr>
          <w:color w:val="auto"/>
        </w:rPr>
        <w:t>who must keep records of license compliance or software updates</w:t>
      </w:r>
      <w:r w:rsidR="00B11D26" w:rsidRPr="00B54902">
        <w:rPr>
          <w:color w:val="auto"/>
        </w:rPr>
        <w:t xml:space="preserve">. Among organizations </w:t>
      </w:r>
      <w:r w:rsidR="009B3F0E" w:rsidRPr="00B54902">
        <w:rPr>
          <w:color w:val="auto"/>
        </w:rPr>
        <w:t xml:space="preserve">that </w:t>
      </w:r>
      <w:r w:rsidR="00B11D26" w:rsidRPr="00B54902">
        <w:rPr>
          <w:color w:val="auto"/>
        </w:rPr>
        <w:t>must deal with these issues, 53% say that application virtualization has helped with those requirements.</w:t>
      </w:r>
      <w:r w:rsidR="00FF043B">
        <w:rPr>
          <w:color w:val="auto"/>
        </w:rPr>
        <w:t xml:space="preserve"> </w:t>
      </w:r>
      <w:r w:rsidR="0014222D">
        <w:rPr>
          <w:color w:val="auto"/>
        </w:rPr>
        <w:t xml:space="preserve"> </w:t>
      </w:r>
    </w:p>
    <w:p w:rsidR="0098173C" w:rsidRDefault="00FF043B" w:rsidP="0014222D">
      <w:pPr>
        <w:spacing w:after="120"/>
        <w:rPr>
          <w:color w:val="auto"/>
        </w:rPr>
      </w:pPr>
      <w:r>
        <w:rPr>
          <w:color w:val="auto"/>
        </w:rPr>
        <w:t>A study participant remarked</w:t>
      </w:r>
      <w:r w:rsidR="00B5407C">
        <w:rPr>
          <w:color w:val="auto"/>
        </w:rPr>
        <w:t xml:space="preserve">: </w:t>
      </w:r>
    </w:p>
    <w:p w:rsidR="0098173C" w:rsidRDefault="00FF043B">
      <w:pPr>
        <w:spacing w:after="120"/>
        <w:ind w:left="1440" w:right="1440"/>
        <w:rPr>
          <w:b/>
          <w:i/>
          <w:color w:val="auto"/>
        </w:rPr>
      </w:pPr>
      <w:r w:rsidRPr="001B626C">
        <w:rPr>
          <w:b/>
          <w:i/>
          <w:color w:val="auto"/>
        </w:rPr>
        <w:t>“We no longer have licensing issues or unlicensed software or applications running on our system. There is a clear audit trail for application upgrades and deployment, and tracking software use has become much easier.”</w:t>
      </w:r>
    </w:p>
    <w:p w:rsidR="00EA6A78" w:rsidRDefault="00EA6A78">
      <w:pPr>
        <w:spacing w:after="120"/>
        <w:ind w:left="1440" w:right="1440"/>
        <w:rPr>
          <w:b/>
          <w:i/>
          <w:color w:val="auto"/>
        </w:rPr>
      </w:pPr>
    </w:p>
    <w:p w:rsidR="00EA6A78" w:rsidRPr="008671F6" w:rsidRDefault="00EA6A78" w:rsidP="00EA6A78">
      <w:pPr>
        <w:rPr>
          <w:color w:val="000000" w:themeColor="text1"/>
          <w:szCs w:val="22"/>
        </w:rPr>
      </w:pPr>
      <w:r>
        <w:rPr>
          <w:color w:val="000000" w:themeColor="text1"/>
          <w:szCs w:val="22"/>
        </w:rPr>
        <w:t>About</w:t>
      </w:r>
      <w:r w:rsidRPr="008671F6">
        <w:rPr>
          <w:color w:val="000000" w:themeColor="text1"/>
          <w:szCs w:val="22"/>
        </w:rPr>
        <w:t xml:space="preserve"> a third of the respondent organizations indicated that they explicitly track business impacts such as agility and service quality. However, the metrics gathered through this research indicate that App-V </w:t>
      </w:r>
      <w:r w:rsidRPr="00B106ED">
        <w:rPr>
          <w:color w:val="000000" w:themeColor="text1"/>
          <w:szCs w:val="22"/>
        </w:rPr>
        <w:t xml:space="preserve">can deliver significant benefits in the speed and quality with which IT professionals can deliver applications to business users. It is interesting to note that study </w:t>
      </w:r>
      <w:r>
        <w:rPr>
          <w:b/>
          <w:color w:val="000000" w:themeColor="text1"/>
          <w:szCs w:val="22"/>
        </w:rPr>
        <w:t>respondents reported results that exceeded their expectations</w:t>
      </w:r>
      <w:r w:rsidRPr="008671F6">
        <w:rPr>
          <w:b/>
          <w:color w:val="000000" w:themeColor="text1"/>
          <w:szCs w:val="22"/>
        </w:rPr>
        <w:t>.</w:t>
      </w:r>
      <w:r w:rsidRPr="008671F6">
        <w:rPr>
          <w:color w:val="000000" w:themeColor="text1"/>
          <w:szCs w:val="22"/>
        </w:rPr>
        <w:t xml:space="preserve"> </w:t>
      </w:r>
    </w:p>
    <w:p w:rsidR="00EA6A78" w:rsidRPr="00B5407C" w:rsidRDefault="00EA6A78" w:rsidP="00EA6A78">
      <w:pPr>
        <w:pStyle w:val="ListParagraph"/>
        <w:numPr>
          <w:ilvl w:val="0"/>
          <w:numId w:val="38"/>
        </w:numPr>
        <w:spacing w:after="120"/>
        <w:ind w:left="460" w:hanging="230"/>
        <w:rPr>
          <w:color w:val="000000" w:themeColor="text1"/>
          <w:spacing w:val="-2"/>
          <w:szCs w:val="22"/>
        </w:rPr>
      </w:pPr>
      <w:r w:rsidRPr="00B5407C">
        <w:rPr>
          <w:i/>
          <w:color w:val="000000" w:themeColor="text1"/>
          <w:spacing w:val="-2"/>
          <w:szCs w:val="22"/>
        </w:rPr>
        <w:t>Thirteen percent</w:t>
      </w:r>
      <w:r w:rsidRPr="00B5407C">
        <w:rPr>
          <w:color w:val="000000" w:themeColor="text1"/>
          <w:spacing w:val="-2"/>
          <w:szCs w:val="22"/>
        </w:rPr>
        <w:t xml:space="preserve"> of respondent organizations expected an improvement in business agility; </w:t>
      </w:r>
      <w:r w:rsidRPr="00B5407C">
        <w:rPr>
          <w:i/>
          <w:color w:val="000000" w:themeColor="text1"/>
          <w:spacing w:val="-2"/>
          <w:szCs w:val="22"/>
        </w:rPr>
        <w:t>53%</w:t>
      </w:r>
      <w:r w:rsidRPr="00B5407C">
        <w:rPr>
          <w:color w:val="000000" w:themeColor="text1"/>
          <w:spacing w:val="-2"/>
          <w:szCs w:val="22"/>
        </w:rPr>
        <w:t xml:space="preserve"> achieved it.</w:t>
      </w:r>
    </w:p>
    <w:p w:rsidR="00EA6A78" w:rsidRPr="00B5407C" w:rsidRDefault="00EA6A78" w:rsidP="00EA6A78">
      <w:pPr>
        <w:pStyle w:val="ListParagraph"/>
        <w:numPr>
          <w:ilvl w:val="0"/>
          <w:numId w:val="38"/>
        </w:numPr>
        <w:spacing w:after="120"/>
        <w:ind w:left="460" w:hanging="230"/>
        <w:rPr>
          <w:color w:val="000000" w:themeColor="text1"/>
          <w:spacing w:val="-2"/>
          <w:szCs w:val="22"/>
        </w:rPr>
      </w:pPr>
      <w:r w:rsidRPr="00B5407C">
        <w:rPr>
          <w:i/>
          <w:color w:val="000000" w:themeColor="text1"/>
          <w:spacing w:val="-2"/>
          <w:szCs w:val="22"/>
        </w:rPr>
        <w:t>Eighteen percent</w:t>
      </w:r>
      <w:r w:rsidRPr="00B5407C">
        <w:rPr>
          <w:color w:val="000000" w:themeColor="text1"/>
          <w:spacing w:val="-2"/>
          <w:szCs w:val="22"/>
        </w:rPr>
        <w:t xml:space="preserve"> expected an observable reduction in complexity</w:t>
      </w:r>
      <w:r w:rsidRPr="00B5407C">
        <w:rPr>
          <w:i/>
          <w:color w:val="000000" w:themeColor="text1"/>
          <w:spacing w:val="-2"/>
          <w:szCs w:val="22"/>
        </w:rPr>
        <w:t>; 52%</w:t>
      </w:r>
      <w:r w:rsidRPr="00BB3D3C">
        <w:rPr>
          <w:color w:val="000000" w:themeColor="text1"/>
          <w:spacing w:val="-2"/>
          <w:szCs w:val="22"/>
        </w:rPr>
        <w:t xml:space="preserve"> reported achieving it.</w:t>
      </w:r>
    </w:p>
    <w:p w:rsidR="00EA6A78" w:rsidRPr="00B5407C" w:rsidRDefault="00EA6A78" w:rsidP="00EA6A78">
      <w:pPr>
        <w:pStyle w:val="ListParagraph"/>
        <w:numPr>
          <w:ilvl w:val="0"/>
          <w:numId w:val="38"/>
        </w:numPr>
        <w:spacing w:after="120"/>
        <w:ind w:left="460" w:hanging="230"/>
        <w:rPr>
          <w:color w:val="000000" w:themeColor="text1"/>
          <w:spacing w:val="-2"/>
          <w:szCs w:val="22"/>
        </w:rPr>
      </w:pPr>
      <w:r w:rsidRPr="00BB3D3C">
        <w:rPr>
          <w:i/>
          <w:color w:val="000000" w:themeColor="text1"/>
          <w:spacing w:val="-2"/>
          <w:szCs w:val="22"/>
        </w:rPr>
        <w:t>Twenty-eight percent</w:t>
      </w:r>
      <w:r w:rsidRPr="00BB3D3C">
        <w:rPr>
          <w:color w:val="000000" w:themeColor="text1"/>
          <w:spacing w:val="-2"/>
          <w:szCs w:val="22"/>
        </w:rPr>
        <w:t xml:space="preserve"> expected that App-V would enable improved processes; </w:t>
      </w:r>
      <w:r w:rsidRPr="00BB3D3C">
        <w:rPr>
          <w:i/>
          <w:color w:val="000000" w:themeColor="text1"/>
          <w:spacing w:val="-2"/>
          <w:szCs w:val="22"/>
        </w:rPr>
        <w:t>70%</w:t>
      </w:r>
      <w:r w:rsidRPr="00BB3D3C">
        <w:rPr>
          <w:color w:val="000000" w:themeColor="text1"/>
          <w:spacing w:val="-2"/>
          <w:szCs w:val="22"/>
        </w:rPr>
        <w:t xml:space="preserve"> reported achieving them.</w:t>
      </w:r>
    </w:p>
    <w:p w:rsidR="00EA6A78" w:rsidRPr="00A331C1" w:rsidRDefault="00EA6A78" w:rsidP="00EA6A78">
      <w:pPr>
        <w:pStyle w:val="ListParagraph"/>
        <w:numPr>
          <w:ilvl w:val="0"/>
          <w:numId w:val="38"/>
        </w:numPr>
        <w:spacing w:after="120"/>
        <w:ind w:left="460" w:hanging="230"/>
        <w:rPr>
          <w:color w:val="000000" w:themeColor="text1"/>
        </w:rPr>
      </w:pPr>
      <w:r w:rsidRPr="00BB3D3C">
        <w:rPr>
          <w:i/>
          <w:color w:val="000000" w:themeColor="text1"/>
          <w:spacing w:val="-2"/>
          <w:szCs w:val="22"/>
        </w:rPr>
        <w:t>Forty percent</w:t>
      </w:r>
      <w:r w:rsidRPr="00BB3D3C">
        <w:rPr>
          <w:color w:val="000000" w:themeColor="text1"/>
          <w:spacing w:val="-2"/>
          <w:szCs w:val="22"/>
        </w:rPr>
        <w:t xml:space="preserve"> expected a reduction in IT costs; </w:t>
      </w:r>
      <w:r w:rsidRPr="00BB3D3C">
        <w:rPr>
          <w:i/>
          <w:color w:val="000000" w:themeColor="text1"/>
          <w:spacing w:val="-2"/>
          <w:szCs w:val="22"/>
        </w:rPr>
        <w:t>nearly three-fourths</w:t>
      </w:r>
      <w:r w:rsidRPr="00BB3D3C">
        <w:rPr>
          <w:color w:val="000000" w:themeColor="text1"/>
          <w:spacing w:val="-2"/>
          <w:szCs w:val="22"/>
        </w:rPr>
        <w:t xml:space="preserve"> of them reported achieving lower IT costs.</w:t>
      </w:r>
    </w:p>
    <w:p w:rsidR="00092EC7" w:rsidRPr="00092EC7" w:rsidRDefault="00EA6A78" w:rsidP="00EA6A78">
      <w:pPr>
        <w:rPr>
          <w:szCs w:val="20"/>
        </w:rPr>
      </w:pPr>
      <w:r w:rsidRPr="00D55C91">
        <w:rPr>
          <w:szCs w:val="20"/>
        </w:rPr>
        <w:t>Perhaps the most significant benefit of application virtualization is its potential to help IT professionals provide a user-centric set of services. Because App-V delivers applications to users rather than machines, the IT staff can deliver applications to users according to their business needs, regardless of their location or the configuration of their PC. By abstracting the application from the underlying device, App-V enables delivery of far more flexible application services than previously possible, and in doing so, truly become</w:t>
      </w:r>
      <w:r>
        <w:rPr>
          <w:szCs w:val="20"/>
        </w:rPr>
        <w:t>s</w:t>
      </w:r>
      <w:r w:rsidRPr="00D55C91">
        <w:rPr>
          <w:szCs w:val="20"/>
        </w:rPr>
        <w:t xml:space="preserve"> a strategic enabler for the business.</w:t>
      </w:r>
      <w:r>
        <w:rPr>
          <w:szCs w:val="20"/>
        </w:rPr>
        <w:t xml:space="preserve">   </w:t>
      </w:r>
    </w:p>
    <w:p w:rsidR="00EA6A78" w:rsidRPr="00092EC7" w:rsidRDefault="00092EC7" w:rsidP="00092EC7">
      <w:pPr>
        <w:rPr>
          <w:b/>
          <w:color w:val="auto"/>
          <w:sz w:val="32"/>
          <w:szCs w:val="20"/>
        </w:rPr>
      </w:pPr>
      <w:r w:rsidRPr="00092EC7">
        <w:rPr>
          <w:b/>
          <w:noProof/>
          <w:color w:val="auto"/>
          <w:sz w:val="32"/>
          <w:szCs w:val="20"/>
        </w:rPr>
        <w:drawing>
          <wp:inline distT="0" distB="0" distL="0" distR="0">
            <wp:extent cx="5943600" cy="1218565"/>
            <wp:effectExtent l="19050" t="0" r="0" b="0"/>
            <wp:docPr id="30"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38850" cy="1238250"/>
                      <a:chOff x="1600200" y="4574677"/>
                      <a:chExt cx="6038850" cy="1238250"/>
                    </a:xfrm>
                  </a:grpSpPr>
                  <a:grpSp>
                    <a:nvGrpSpPr>
                      <a:cNvPr id="93" name="Group 92"/>
                      <a:cNvGrpSpPr/>
                    </a:nvGrpSpPr>
                    <a:grpSpPr>
                      <a:xfrm>
                        <a:off x="1600200" y="4574677"/>
                        <a:ext cx="6038850" cy="1238250"/>
                        <a:chOff x="1600200" y="4574677"/>
                        <a:chExt cx="6038850" cy="1238250"/>
                      </a:xfrm>
                    </a:grpSpPr>
                    <a:sp>
                      <a:nvSpPr>
                        <a:cNvPr id="47" name="AutoShape 5"/>
                        <a:cNvSpPr>
                          <a:spLocks noChangeArrowheads="1"/>
                        </a:cNvSpPr>
                      </a:nvSpPr>
                      <a:spPr bwMode="auto">
                        <a:xfrm rot="5400000">
                          <a:off x="4038600" y="2212477"/>
                          <a:ext cx="1238250" cy="5962650"/>
                        </a:xfrm>
                        <a:prstGeom prst="roundRect">
                          <a:avLst>
                            <a:gd name="adj" fmla="val 16667"/>
                          </a:avLst>
                        </a:prstGeom>
                        <a:solidFill>
                          <a:srgbClr val="B8CCE4"/>
                        </a:solidFill>
                        <a:ln w="9525">
                          <a:noFill/>
                          <a:round/>
                          <a:headEnd/>
                          <a:tailEnd/>
                        </a:ln>
                        <a:effectLst>
                          <a:outerShdw dist="107763" dir="13500000" algn="ctr" rotWithShape="0">
                            <a:srgbClr val="95B3D7">
                              <a:alpha val="50000"/>
                            </a:srgbClr>
                          </a:outerShdw>
                        </a:effectLst>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25" name="Rectangle 1"/>
                        <a:cNvSpPr>
                          <a:spLocks noChangeArrowheads="1"/>
                        </a:cNvSpPr>
                      </a:nvSpPr>
                      <a:spPr bwMode="auto">
                        <a:xfrm>
                          <a:off x="1600200" y="4960358"/>
                          <a:ext cx="6019800" cy="369332"/>
                        </a:xfrm>
                        <a:prstGeom prst="rect">
                          <a:avLst/>
                        </a:prstGeom>
                        <a:noFill/>
                        <a:ln w="9525">
                          <a:noFill/>
                          <a:miter lim="800000"/>
                          <a:headEnd/>
                          <a:tailEnd/>
                        </a:ln>
                        <a:effectLst/>
                      </a:spPr>
                      <a:txSp>
                        <a:txBody>
                          <a:bodyPr vert="horz" wrap="square" lIns="91440" tIns="45720" rIns="91440" bIns="45720" numCol="1" anchor="ctr"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800" b="1" i="1" u="none" strike="noStrike" cap="none" normalizeH="0" baseline="0" dirty="0" smtClean="0">
                                <a:ln>
                                  <a:noFill/>
                                </a:ln>
                                <a:solidFill>
                                  <a:schemeClr val="tx1"/>
                                </a:solidFill>
                                <a:effectLst/>
                                <a:latin typeface="Calibri" pitchFamily="34" charset="0"/>
                                <a:ea typeface="Times New Roman" pitchFamily="18" charset="0"/>
                                <a:cs typeface="Calibri" pitchFamily="34" charset="0"/>
                              </a:rPr>
                              <a:t>Put simply, App-V helps IT meet the needs of the business.</a:t>
                            </a:r>
                            <a:endParaRPr kumimoji="0" lang="en-US" sz="1800" b="0" i="1" u="none" strike="noStrike" cap="none" normalizeH="0" baseline="0" dirty="0" smtClean="0">
                              <a:ln>
                                <a:noFill/>
                              </a:ln>
                              <a:solidFill>
                                <a:schemeClr val="tx1"/>
                              </a:solidFill>
                              <a:effectLst/>
                              <a:latin typeface="Arial" pitchFamily="34" charset="0"/>
                              <a:cs typeface="Arial" pitchFamily="34" charset="0"/>
                            </a:endParaRPr>
                          </a:p>
                        </a:txBody>
                        <a:useSpRect/>
                      </a:txSp>
                    </a:sp>
                  </a:grpSp>
                </lc:lockedCanvas>
              </a:graphicData>
            </a:graphic>
          </wp:inline>
        </w:drawing>
      </w:r>
    </w:p>
    <w:p w:rsidR="006A57DF" w:rsidRPr="00B54902" w:rsidRDefault="00B11D26" w:rsidP="00325A72">
      <w:pPr>
        <w:pStyle w:val="Heading1"/>
      </w:pPr>
      <w:bookmarkStart w:id="49" w:name="_Toc251586477"/>
      <w:bookmarkStart w:id="50" w:name="_Toc251586519"/>
      <w:bookmarkStart w:id="51" w:name="_Toc252953160"/>
      <w:bookmarkStart w:id="52" w:name="_Toc255337779"/>
      <w:r w:rsidRPr="00B54902">
        <w:t>Summary</w:t>
      </w:r>
      <w:bookmarkEnd w:id="49"/>
      <w:bookmarkEnd w:id="50"/>
      <w:bookmarkEnd w:id="51"/>
      <w:bookmarkEnd w:id="52"/>
    </w:p>
    <w:p w:rsidR="00071E2C" w:rsidRPr="001A2F2A" w:rsidRDefault="007646C5" w:rsidP="00E77BCA">
      <w:pPr>
        <w:spacing w:after="120" w:line="240" w:lineRule="exact"/>
        <w:rPr>
          <w:color w:val="auto"/>
          <w:spacing w:val="-4"/>
          <w:szCs w:val="20"/>
        </w:rPr>
      </w:pPr>
      <w:r w:rsidRPr="001A2F2A">
        <w:rPr>
          <w:rFonts w:cs="Arial"/>
          <w:color w:val="auto"/>
          <w:spacing w:val="-4"/>
          <w:szCs w:val="20"/>
        </w:rPr>
        <w:t xml:space="preserve">IT managers are confronted with the need to provide IT capabilities that reduce IT labor costs and </w:t>
      </w:r>
      <w:r w:rsidR="00071E2C" w:rsidRPr="001A2F2A">
        <w:rPr>
          <w:rFonts w:cs="Arial"/>
          <w:color w:val="auto"/>
          <w:spacing w:val="-4"/>
          <w:szCs w:val="20"/>
        </w:rPr>
        <w:t xml:space="preserve">deliver high-quality </w:t>
      </w:r>
      <w:r w:rsidRPr="001A2F2A">
        <w:rPr>
          <w:rFonts w:cs="Arial"/>
          <w:color w:val="auto"/>
          <w:spacing w:val="-4"/>
          <w:szCs w:val="20"/>
        </w:rPr>
        <w:t xml:space="preserve">services </w:t>
      </w:r>
      <w:r w:rsidR="00071E2C" w:rsidRPr="001A2F2A">
        <w:rPr>
          <w:rFonts w:cs="Arial"/>
          <w:color w:val="auto"/>
          <w:spacing w:val="-4"/>
          <w:szCs w:val="20"/>
        </w:rPr>
        <w:t>to business.</w:t>
      </w:r>
      <w:r w:rsidR="00DE30F3">
        <w:rPr>
          <w:rFonts w:cs="Arial"/>
          <w:color w:val="auto"/>
          <w:spacing w:val="-4"/>
          <w:szCs w:val="20"/>
        </w:rPr>
        <w:t xml:space="preserve">  </w:t>
      </w:r>
      <w:r w:rsidR="00071E2C" w:rsidRPr="001A2F2A">
        <w:rPr>
          <w:rFonts w:cs="Arial"/>
          <w:color w:val="auto"/>
          <w:spacing w:val="-4"/>
          <w:szCs w:val="20"/>
        </w:rPr>
        <w:t>The Hansa|GCR s</w:t>
      </w:r>
      <w:r w:rsidRPr="001A2F2A">
        <w:rPr>
          <w:rStyle w:val="Emphasis"/>
          <w:rFonts w:cs="Arial"/>
          <w:i w:val="0"/>
          <w:iCs w:val="0"/>
          <w:color w:val="auto"/>
          <w:spacing w:val="-4"/>
          <w:szCs w:val="20"/>
        </w:rPr>
        <w:t xml:space="preserve">tudy results </w:t>
      </w:r>
      <w:r w:rsidR="00666E85" w:rsidRPr="001A2F2A">
        <w:rPr>
          <w:rStyle w:val="Emphasis"/>
          <w:rFonts w:cs="Arial"/>
          <w:i w:val="0"/>
          <w:iCs w:val="0"/>
          <w:color w:val="auto"/>
          <w:spacing w:val="-4"/>
          <w:szCs w:val="20"/>
        </w:rPr>
        <w:t>show</w:t>
      </w:r>
      <w:r w:rsidR="00652598" w:rsidRPr="001A2F2A">
        <w:rPr>
          <w:rStyle w:val="Emphasis"/>
          <w:rFonts w:cs="Arial"/>
          <w:i w:val="0"/>
          <w:iCs w:val="0"/>
          <w:color w:val="auto"/>
          <w:spacing w:val="-4"/>
          <w:szCs w:val="20"/>
        </w:rPr>
        <w:t xml:space="preserve"> </w:t>
      </w:r>
      <w:r w:rsidR="00A32690" w:rsidRPr="001A2F2A">
        <w:rPr>
          <w:rStyle w:val="Emphasis"/>
          <w:rFonts w:cs="Arial"/>
          <w:i w:val="0"/>
          <w:iCs w:val="0"/>
          <w:color w:val="auto"/>
          <w:spacing w:val="-4"/>
          <w:szCs w:val="20"/>
        </w:rPr>
        <w:t xml:space="preserve">that </w:t>
      </w:r>
      <w:r w:rsidR="00A4462B" w:rsidRPr="001A2F2A">
        <w:rPr>
          <w:rStyle w:val="Emphasis"/>
          <w:rFonts w:cs="Arial"/>
          <w:i w:val="0"/>
          <w:iCs w:val="0"/>
          <w:color w:val="auto"/>
          <w:spacing w:val="-4"/>
          <w:szCs w:val="20"/>
        </w:rPr>
        <w:t xml:space="preserve">Microsoft </w:t>
      </w:r>
      <w:r w:rsidR="00A32690" w:rsidRPr="001A2F2A">
        <w:rPr>
          <w:rStyle w:val="Emphasis"/>
          <w:rFonts w:cs="Arial"/>
          <w:i w:val="0"/>
          <w:iCs w:val="0"/>
          <w:color w:val="auto"/>
          <w:spacing w:val="-4"/>
          <w:szCs w:val="20"/>
        </w:rPr>
        <w:t>App-V delivers compelling benefits to organizations that adopt it.</w:t>
      </w:r>
      <w:r w:rsidR="009F1688" w:rsidRPr="001A2F2A">
        <w:rPr>
          <w:rStyle w:val="Emphasis"/>
          <w:rFonts w:cs="Arial"/>
          <w:i w:val="0"/>
          <w:iCs w:val="0"/>
          <w:color w:val="auto"/>
          <w:spacing w:val="-4"/>
          <w:szCs w:val="20"/>
        </w:rPr>
        <w:t xml:space="preserve"> </w:t>
      </w:r>
    </w:p>
    <w:p w:rsidR="00071E2C" w:rsidRPr="00E77BCA" w:rsidRDefault="00E77BCA" w:rsidP="00E77BCA">
      <w:pPr>
        <w:spacing w:after="120" w:line="240" w:lineRule="exact"/>
        <w:rPr>
          <w:color w:val="auto"/>
          <w:spacing w:val="-4"/>
          <w:szCs w:val="20"/>
        </w:rPr>
      </w:pPr>
      <w:r>
        <w:rPr>
          <w:spacing w:val="-4"/>
        </w:rPr>
        <w:t>B</w:t>
      </w:r>
      <w:r w:rsidR="008874BE" w:rsidRPr="00E77BCA">
        <w:rPr>
          <w:spacing w:val="-4"/>
        </w:rPr>
        <w:t>enefits of application virtualization throughout the application lifecycle are clear and widespread. Organizations benefit in the form of time savings, improved efficiencies, and reduced costs.</w:t>
      </w:r>
      <w:r w:rsidR="00DE30F3">
        <w:rPr>
          <w:spacing w:val="-4"/>
        </w:rPr>
        <w:t xml:space="preserve">  </w:t>
      </w:r>
      <w:r w:rsidR="00071E2C" w:rsidRPr="00E77BCA">
        <w:rPr>
          <w:rFonts w:cs="Arial"/>
          <w:color w:val="auto"/>
          <w:spacing w:val="-4"/>
          <w:szCs w:val="20"/>
        </w:rPr>
        <w:t>Using the lifecycle context, this analysis of the Hansa|GCR data illustrates how Microsoft App-V delivers benefits.</w:t>
      </w:r>
    </w:p>
    <w:p w:rsidR="008874BE" w:rsidRPr="008874BE" w:rsidRDefault="008874BE" w:rsidP="00E77BCA">
      <w:pPr>
        <w:spacing w:before="120" w:after="60" w:line="240" w:lineRule="exact"/>
        <w:rPr>
          <w:b/>
          <w:color w:val="auto"/>
          <w:sz w:val="24"/>
        </w:rPr>
      </w:pPr>
      <w:r w:rsidRPr="008874BE">
        <w:rPr>
          <w:b/>
          <w:color w:val="auto"/>
          <w:sz w:val="24"/>
        </w:rPr>
        <w:t>Impact on Application Testing and Preparation</w:t>
      </w:r>
    </w:p>
    <w:p w:rsidR="008874BE" w:rsidRDefault="008874BE" w:rsidP="00E77BCA">
      <w:pPr>
        <w:pStyle w:val="ListParagraph"/>
        <w:numPr>
          <w:ilvl w:val="0"/>
          <w:numId w:val="39"/>
        </w:numPr>
        <w:spacing w:after="60" w:line="240" w:lineRule="exact"/>
        <w:ind w:left="460" w:hanging="230"/>
        <w:rPr>
          <w:color w:val="auto"/>
          <w:szCs w:val="20"/>
        </w:rPr>
      </w:pPr>
      <w:r>
        <w:rPr>
          <w:color w:val="auto"/>
          <w:szCs w:val="20"/>
        </w:rPr>
        <w:t xml:space="preserve">Reduces </w:t>
      </w:r>
      <w:r w:rsidRPr="008874BE">
        <w:rPr>
          <w:color w:val="auto"/>
          <w:szCs w:val="20"/>
          <w:u w:val="single"/>
        </w:rPr>
        <w:t>costs</w:t>
      </w:r>
      <w:r>
        <w:rPr>
          <w:color w:val="auto"/>
          <w:szCs w:val="20"/>
        </w:rPr>
        <w:t xml:space="preserve"> associated with testing and preparation by </w:t>
      </w:r>
      <w:r w:rsidRPr="00956850">
        <w:rPr>
          <w:b/>
          <w:color w:val="auto"/>
          <w:szCs w:val="20"/>
        </w:rPr>
        <w:t>$26 per PC per year</w:t>
      </w:r>
      <w:r w:rsidR="00B102DA">
        <w:rPr>
          <w:b/>
          <w:color w:val="auto"/>
          <w:szCs w:val="20"/>
        </w:rPr>
        <w:t>.</w:t>
      </w:r>
    </w:p>
    <w:p w:rsidR="008874BE" w:rsidRDefault="008874BE" w:rsidP="00E77BCA">
      <w:pPr>
        <w:pStyle w:val="ListParagraph"/>
        <w:numPr>
          <w:ilvl w:val="0"/>
          <w:numId w:val="39"/>
        </w:numPr>
        <w:spacing w:after="60" w:line="240" w:lineRule="exact"/>
        <w:ind w:left="460" w:hanging="230"/>
        <w:rPr>
          <w:color w:val="auto"/>
          <w:szCs w:val="20"/>
        </w:rPr>
      </w:pPr>
      <w:r>
        <w:rPr>
          <w:color w:val="auto"/>
          <w:szCs w:val="20"/>
        </w:rPr>
        <w:t>Reduces</w:t>
      </w:r>
      <w:r w:rsidR="00956850">
        <w:rPr>
          <w:color w:val="auto"/>
          <w:szCs w:val="20"/>
        </w:rPr>
        <w:t xml:space="preserve"> </w:t>
      </w:r>
      <w:r w:rsidR="00956850" w:rsidRPr="00956850">
        <w:rPr>
          <w:color w:val="auto"/>
          <w:szCs w:val="20"/>
          <w:u w:val="single"/>
        </w:rPr>
        <w:t>time</w:t>
      </w:r>
      <w:r w:rsidR="00956850">
        <w:rPr>
          <w:color w:val="auto"/>
          <w:szCs w:val="20"/>
        </w:rPr>
        <w:t xml:space="preserve"> involved in preparing applications, helping IT meet user needs </w:t>
      </w:r>
      <w:r w:rsidR="00B102DA">
        <w:rPr>
          <w:color w:val="auto"/>
          <w:szCs w:val="20"/>
        </w:rPr>
        <w:t>more quickly.</w:t>
      </w:r>
    </w:p>
    <w:p w:rsidR="008874BE" w:rsidRPr="00956850" w:rsidRDefault="00956850" w:rsidP="00E77BCA">
      <w:pPr>
        <w:pStyle w:val="ListParagraph"/>
        <w:numPr>
          <w:ilvl w:val="0"/>
          <w:numId w:val="39"/>
        </w:numPr>
        <w:spacing w:after="60" w:line="240" w:lineRule="exact"/>
        <w:ind w:left="460" w:hanging="230"/>
        <w:rPr>
          <w:color w:val="auto"/>
          <w:szCs w:val="20"/>
        </w:rPr>
      </w:pPr>
      <w:r>
        <w:rPr>
          <w:color w:val="auto"/>
          <w:szCs w:val="20"/>
        </w:rPr>
        <w:t xml:space="preserve">Improves </w:t>
      </w:r>
      <w:r w:rsidRPr="00B102DA">
        <w:rPr>
          <w:color w:val="auto"/>
          <w:szCs w:val="20"/>
          <w:u w:val="single"/>
        </w:rPr>
        <w:t>quality</w:t>
      </w:r>
      <w:r>
        <w:rPr>
          <w:color w:val="auto"/>
          <w:szCs w:val="20"/>
        </w:rPr>
        <w:t xml:space="preserve"> by isolating applications, ensuring fewer end</w:t>
      </w:r>
      <w:r w:rsidR="001A2F2A">
        <w:rPr>
          <w:color w:val="auto"/>
          <w:szCs w:val="20"/>
        </w:rPr>
        <w:t xml:space="preserve"> </w:t>
      </w:r>
      <w:r>
        <w:rPr>
          <w:color w:val="auto"/>
          <w:szCs w:val="20"/>
        </w:rPr>
        <w:t>user issues</w:t>
      </w:r>
      <w:r w:rsidR="00B102DA">
        <w:rPr>
          <w:color w:val="auto"/>
          <w:szCs w:val="20"/>
        </w:rPr>
        <w:t>.</w:t>
      </w:r>
    </w:p>
    <w:p w:rsidR="008874BE" w:rsidRPr="008874BE" w:rsidRDefault="008874BE" w:rsidP="00E77BCA">
      <w:pPr>
        <w:spacing w:before="120" w:after="60" w:line="240" w:lineRule="exact"/>
        <w:rPr>
          <w:b/>
          <w:color w:val="auto"/>
          <w:sz w:val="24"/>
        </w:rPr>
      </w:pPr>
      <w:r w:rsidRPr="008874BE">
        <w:rPr>
          <w:b/>
          <w:color w:val="auto"/>
          <w:sz w:val="24"/>
        </w:rPr>
        <w:t>Impact on Application Delivery</w:t>
      </w:r>
    </w:p>
    <w:p w:rsidR="008874BE" w:rsidRDefault="008874BE" w:rsidP="00E77BCA">
      <w:pPr>
        <w:pStyle w:val="ListParagraph"/>
        <w:numPr>
          <w:ilvl w:val="0"/>
          <w:numId w:val="40"/>
        </w:numPr>
        <w:spacing w:after="60" w:line="240" w:lineRule="exact"/>
        <w:ind w:left="460" w:hanging="230"/>
        <w:rPr>
          <w:color w:val="auto"/>
          <w:szCs w:val="20"/>
        </w:rPr>
      </w:pPr>
      <w:r>
        <w:rPr>
          <w:color w:val="auto"/>
          <w:szCs w:val="20"/>
        </w:rPr>
        <w:t xml:space="preserve">Reduces </w:t>
      </w:r>
      <w:r w:rsidRPr="008874BE">
        <w:rPr>
          <w:color w:val="auto"/>
          <w:szCs w:val="20"/>
          <w:u w:val="single"/>
        </w:rPr>
        <w:t>costs</w:t>
      </w:r>
      <w:r w:rsidR="00956850">
        <w:rPr>
          <w:color w:val="auto"/>
          <w:szCs w:val="20"/>
        </w:rPr>
        <w:t xml:space="preserve"> associated with application delivery by </w:t>
      </w:r>
      <w:r w:rsidR="00956850" w:rsidRPr="00956850">
        <w:rPr>
          <w:b/>
          <w:color w:val="auto"/>
          <w:szCs w:val="20"/>
        </w:rPr>
        <w:t>$13 per PC per year</w:t>
      </w:r>
      <w:r w:rsidR="00B102DA">
        <w:rPr>
          <w:b/>
          <w:color w:val="auto"/>
          <w:szCs w:val="20"/>
        </w:rPr>
        <w:t>.</w:t>
      </w:r>
    </w:p>
    <w:p w:rsidR="008874BE" w:rsidRDefault="008874BE" w:rsidP="00E77BCA">
      <w:pPr>
        <w:pStyle w:val="ListParagraph"/>
        <w:numPr>
          <w:ilvl w:val="0"/>
          <w:numId w:val="40"/>
        </w:numPr>
        <w:spacing w:after="60" w:line="240" w:lineRule="exact"/>
        <w:ind w:left="460" w:hanging="230"/>
        <w:rPr>
          <w:color w:val="auto"/>
          <w:szCs w:val="20"/>
        </w:rPr>
      </w:pPr>
      <w:r w:rsidRPr="001A2F2A">
        <w:rPr>
          <w:color w:val="auto"/>
          <w:spacing w:val="-3"/>
          <w:szCs w:val="20"/>
        </w:rPr>
        <w:t xml:space="preserve">Reduces </w:t>
      </w:r>
      <w:r w:rsidRPr="001A2F2A">
        <w:rPr>
          <w:color w:val="auto"/>
          <w:spacing w:val="-3"/>
          <w:szCs w:val="20"/>
          <w:u w:val="single"/>
        </w:rPr>
        <w:t>time</w:t>
      </w:r>
      <w:r w:rsidR="00956850" w:rsidRPr="001A2F2A">
        <w:rPr>
          <w:color w:val="auto"/>
          <w:spacing w:val="-3"/>
          <w:szCs w:val="20"/>
        </w:rPr>
        <w:t xml:space="preserve"> required to deliver applications, helping IT be more responsive to user requests</w:t>
      </w:r>
      <w:r w:rsidR="00B102DA">
        <w:rPr>
          <w:color w:val="auto"/>
          <w:szCs w:val="20"/>
        </w:rPr>
        <w:t>.</w:t>
      </w:r>
    </w:p>
    <w:p w:rsidR="008874BE" w:rsidRPr="001A2F2A" w:rsidRDefault="00D651BA" w:rsidP="00E77BCA">
      <w:pPr>
        <w:pStyle w:val="ListParagraph"/>
        <w:numPr>
          <w:ilvl w:val="0"/>
          <w:numId w:val="40"/>
        </w:numPr>
        <w:spacing w:after="60" w:line="240" w:lineRule="exact"/>
        <w:ind w:left="460" w:hanging="230"/>
        <w:rPr>
          <w:color w:val="auto"/>
          <w:spacing w:val="-3"/>
          <w:szCs w:val="20"/>
        </w:rPr>
      </w:pPr>
      <w:r w:rsidRPr="001A2F2A">
        <w:rPr>
          <w:color w:val="auto"/>
          <w:spacing w:val="-5"/>
          <w:szCs w:val="20"/>
        </w:rPr>
        <w:t xml:space="preserve">Improves </w:t>
      </w:r>
      <w:r w:rsidRPr="001A2F2A">
        <w:rPr>
          <w:color w:val="auto"/>
          <w:spacing w:val="-5"/>
          <w:szCs w:val="20"/>
          <w:u w:val="single"/>
        </w:rPr>
        <w:t>quality</w:t>
      </w:r>
      <w:r w:rsidRPr="001A2F2A">
        <w:rPr>
          <w:color w:val="auto"/>
          <w:spacing w:val="-5"/>
          <w:szCs w:val="20"/>
        </w:rPr>
        <w:t xml:space="preserve"> through streamlined processes, allowing IT </w:t>
      </w:r>
      <w:r>
        <w:rPr>
          <w:color w:val="auto"/>
          <w:spacing w:val="-5"/>
          <w:szCs w:val="20"/>
        </w:rPr>
        <w:t xml:space="preserve">to </w:t>
      </w:r>
      <w:r w:rsidRPr="001A2F2A">
        <w:rPr>
          <w:color w:val="auto"/>
          <w:spacing w:val="-5"/>
          <w:szCs w:val="20"/>
        </w:rPr>
        <w:t>deliver a more flexible portfolio</w:t>
      </w:r>
      <w:r w:rsidRPr="001A2F2A">
        <w:rPr>
          <w:color w:val="auto"/>
          <w:spacing w:val="-3"/>
          <w:szCs w:val="20"/>
        </w:rPr>
        <w:t>.</w:t>
      </w:r>
    </w:p>
    <w:p w:rsidR="008874BE" w:rsidRPr="008874BE" w:rsidRDefault="008874BE" w:rsidP="00E77BCA">
      <w:pPr>
        <w:spacing w:before="120" w:after="60" w:line="240" w:lineRule="exact"/>
        <w:rPr>
          <w:b/>
          <w:color w:val="auto"/>
          <w:sz w:val="24"/>
        </w:rPr>
      </w:pPr>
      <w:r w:rsidRPr="008874BE">
        <w:rPr>
          <w:b/>
          <w:color w:val="auto"/>
          <w:sz w:val="24"/>
        </w:rPr>
        <w:t>Impact on Application Management and Updates</w:t>
      </w:r>
    </w:p>
    <w:p w:rsidR="008874BE" w:rsidRDefault="008874BE" w:rsidP="00E77BCA">
      <w:pPr>
        <w:pStyle w:val="ListParagraph"/>
        <w:numPr>
          <w:ilvl w:val="0"/>
          <w:numId w:val="41"/>
        </w:numPr>
        <w:spacing w:after="60" w:line="240" w:lineRule="exact"/>
        <w:ind w:left="460" w:hanging="230"/>
        <w:rPr>
          <w:color w:val="auto"/>
          <w:szCs w:val="20"/>
        </w:rPr>
      </w:pPr>
      <w:r>
        <w:rPr>
          <w:color w:val="auto"/>
          <w:szCs w:val="20"/>
        </w:rPr>
        <w:t xml:space="preserve">Reduces </w:t>
      </w:r>
      <w:r w:rsidRPr="008874BE">
        <w:rPr>
          <w:color w:val="auto"/>
          <w:szCs w:val="20"/>
          <w:u w:val="single"/>
        </w:rPr>
        <w:t>costs</w:t>
      </w:r>
      <w:r>
        <w:rPr>
          <w:color w:val="auto"/>
          <w:szCs w:val="20"/>
        </w:rPr>
        <w:t xml:space="preserve"> associated with testing and </w:t>
      </w:r>
      <w:r w:rsidR="00956850">
        <w:rPr>
          <w:color w:val="auto"/>
          <w:szCs w:val="20"/>
        </w:rPr>
        <w:t xml:space="preserve">delivering application updates by </w:t>
      </w:r>
      <w:r w:rsidR="00956850" w:rsidRPr="00956850">
        <w:rPr>
          <w:b/>
          <w:color w:val="auto"/>
          <w:szCs w:val="20"/>
        </w:rPr>
        <w:t>$22 per PC per year</w:t>
      </w:r>
      <w:r w:rsidR="00B102DA">
        <w:rPr>
          <w:b/>
          <w:color w:val="auto"/>
          <w:szCs w:val="20"/>
        </w:rPr>
        <w:t>.</w:t>
      </w:r>
    </w:p>
    <w:p w:rsidR="00956850" w:rsidRPr="00B5407C" w:rsidRDefault="00956850" w:rsidP="00E77BCA">
      <w:pPr>
        <w:pStyle w:val="ListParagraph"/>
        <w:numPr>
          <w:ilvl w:val="0"/>
          <w:numId w:val="41"/>
        </w:numPr>
        <w:spacing w:after="60" w:line="240" w:lineRule="exact"/>
        <w:ind w:left="460" w:hanging="230"/>
        <w:rPr>
          <w:color w:val="auto"/>
          <w:spacing w:val="-3"/>
          <w:szCs w:val="20"/>
        </w:rPr>
      </w:pPr>
      <w:r w:rsidRPr="00B5407C">
        <w:rPr>
          <w:color w:val="auto"/>
          <w:spacing w:val="-3"/>
          <w:szCs w:val="20"/>
        </w:rPr>
        <w:t xml:space="preserve">Reduces </w:t>
      </w:r>
      <w:r w:rsidRPr="00B5407C">
        <w:rPr>
          <w:color w:val="auto"/>
          <w:spacing w:val="-3"/>
          <w:szCs w:val="20"/>
          <w:u w:val="single"/>
        </w:rPr>
        <w:t>time</w:t>
      </w:r>
      <w:r w:rsidRPr="00B5407C">
        <w:rPr>
          <w:color w:val="auto"/>
          <w:spacing w:val="-3"/>
          <w:szCs w:val="20"/>
        </w:rPr>
        <w:t xml:space="preserve"> required to test, prepare</w:t>
      </w:r>
      <w:r w:rsidR="00B102DA" w:rsidRPr="00B5407C">
        <w:rPr>
          <w:color w:val="auto"/>
          <w:spacing w:val="-3"/>
          <w:szCs w:val="20"/>
        </w:rPr>
        <w:t>,</w:t>
      </w:r>
      <w:r w:rsidRPr="00B5407C">
        <w:rPr>
          <w:color w:val="auto"/>
          <w:spacing w:val="-3"/>
          <w:szCs w:val="20"/>
        </w:rPr>
        <w:t xml:space="preserve"> and deliver updates, ensuring users have the latest versions</w:t>
      </w:r>
      <w:r w:rsidR="00B102DA" w:rsidRPr="00B5407C">
        <w:rPr>
          <w:color w:val="auto"/>
          <w:spacing w:val="-3"/>
          <w:szCs w:val="20"/>
        </w:rPr>
        <w:t>.</w:t>
      </w:r>
    </w:p>
    <w:p w:rsidR="00956850" w:rsidRPr="001A2F2A" w:rsidRDefault="00956850" w:rsidP="00E77BCA">
      <w:pPr>
        <w:pStyle w:val="ListParagraph"/>
        <w:numPr>
          <w:ilvl w:val="0"/>
          <w:numId w:val="41"/>
        </w:numPr>
        <w:spacing w:after="60" w:line="240" w:lineRule="exact"/>
        <w:ind w:left="460" w:hanging="230"/>
        <w:rPr>
          <w:color w:val="auto"/>
          <w:spacing w:val="-4"/>
          <w:szCs w:val="20"/>
        </w:rPr>
      </w:pPr>
      <w:r w:rsidRPr="001A2F2A">
        <w:rPr>
          <w:color w:val="auto"/>
          <w:spacing w:val="-4"/>
          <w:szCs w:val="20"/>
        </w:rPr>
        <w:t xml:space="preserve">Improves </w:t>
      </w:r>
      <w:r w:rsidRPr="001A2F2A">
        <w:rPr>
          <w:color w:val="auto"/>
          <w:spacing w:val="-4"/>
          <w:szCs w:val="20"/>
          <w:u w:val="single"/>
        </w:rPr>
        <w:t>quality</w:t>
      </w:r>
      <w:r w:rsidRPr="001A2F2A">
        <w:rPr>
          <w:color w:val="auto"/>
          <w:spacing w:val="-4"/>
          <w:szCs w:val="20"/>
        </w:rPr>
        <w:t xml:space="preserve"> through integration</w:t>
      </w:r>
      <w:r w:rsidR="00B102DA" w:rsidRPr="001A2F2A">
        <w:rPr>
          <w:color w:val="auto"/>
          <w:spacing w:val="-4"/>
          <w:szCs w:val="20"/>
        </w:rPr>
        <w:t>,</w:t>
      </w:r>
      <w:r w:rsidRPr="001A2F2A">
        <w:rPr>
          <w:color w:val="auto"/>
          <w:spacing w:val="-4"/>
          <w:szCs w:val="20"/>
        </w:rPr>
        <w:t xml:space="preserve"> allow</w:t>
      </w:r>
      <w:r w:rsidR="001A2F2A">
        <w:rPr>
          <w:color w:val="auto"/>
          <w:spacing w:val="-4"/>
          <w:szCs w:val="20"/>
        </w:rPr>
        <w:t>ing</w:t>
      </w:r>
      <w:r w:rsidRPr="001A2F2A">
        <w:rPr>
          <w:color w:val="auto"/>
          <w:spacing w:val="-4"/>
          <w:szCs w:val="20"/>
        </w:rPr>
        <w:t xml:space="preserve"> IT to manage complexity without constraints</w:t>
      </w:r>
      <w:r w:rsidR="00B102DA" w:rsidRPr="001A2F2A">
        <w:rPr>
          <w:color w:val="auto"/>
          <w:spacing w:val="-4"/>
          <w:szCs w:val="20"/>
        </w:rPr>
        <w:t>.</w:t>
      </w:r>
    </w:p>
    <w:p w:rsidR="008874BE" w:rsidRPr="008874BE" w:rsidRDefault="008874BE" w:rsidP="00E77BCA">
      <w:pPr>
        <w:spacing w:before="120" w:after="60" w:line="240" w:lineRule="exact"/>
        <w:rPr>
          <w:b/>
          <w:color w:val="auto"/>
          <w:sz w:val="24"/>
        </w:rPr>
      </w:pPr>
      <w:r w:rsidRPr="008874BE">
        <w:rPr>
          <w:b/>
          <w:color w:val="auto"/>
          <w:sz w:val="24"/>
        </w:rPr>
        <w:t>Impact on Application Support</w:t>
      </w:r>
    </w:p>
    <w:p w:rsidR="008874BE" w:rsidRPr="00B5407C" w:rsidRDefault="008874BE" w:rsidP="00E77BCA">
      <w:pPr>
        <w:pStyle w:val="ListParagraph"/>
        <w:numPr>
          <w:ilvl w:val="0"/>
          <w:numId w:val="42"/>
        </w:numPr>
        <w:spacing w:after="60" w:line="240" w:lineRule="exact"/>
        <w:ind w:left="460" w:hanging="230"/>
        <w:rPr>
          <w:color w:val="auto"/>
          <w:spacing w:val="-3"/>
          <w:szCs w:val="20"/>
        </w:rPr>
      </w:pPr>
      <w:r w:rsidRPr="00B5407C">
        <w:rPr>
          <w:color w:val="auto"/>
          <w:spacing w:val="-3"/>
          <w:szCs w:val="20"/>
        </w:rPr>
        <w:t xml:space="preserve">Reduces </w:t>
      </w:r>
      <w:r w:rsidRPr="00B5407C">
        <w:rPr>
          <w:color w:val="auto"/>
          <w:spacing w:val="-3"/>
          <w:szCs w:val="20"/>
          <w:u w:val="single"/>
        </w:rPr>
        <w:t>costs</w:t>
      </w:r>
      <w:r w:rsidRPr="00B5407C">
        <w:rPr>
          <w:color w:val="auto"/>
          <w:spacing w:val="-3"/>
          <w:szCs w:val="20"/>
        </w:rPr>
        <w:t xml:space="preserve"> associated with </w:t>
      </w:r>
      <w:r w:rsidR="00956850" w:rsidRPr="00B5407C">
        <w:rPr>
          <w:color w:val="auto"/>
          <w:spacing w:val="-3"/>
          <w:szCs w:val="20"/>
        </w:rPr>
        <w:t>application-related phone and desktop support</w:t>
      </w:r>
      <w:r w:rsidRPr="00B5407C">
        <w:rPr>
          <w:color w:val="auto"/>
          <w:spacing w:val="-3"/>
          <w:szCs w:val="20"/>
        </w:rPr>
        <w:t xml:space="preserve"> by </w:t>
      </w:r>
      <w:r w:rsidRPr="00B5407C">
        <w:rPr>
          <w:b/>
          <w:color w:val="auto"/>
          <w:spacing w:val="-3"/>
          <w:szCs w:val="20"/>
        </w:rPr>
        <w:t>$2</w:t>
      </w:r>
      <w:r w:rsidR="00956850" w:rsidRPr="00B5407C">
        <w:rPr>
          <w:b/>
          <w:color w:val="auto"/>
          <w:spacing w:val="-3"/>
          <w:szCs w:val="20"/>
        </w:rPr>
        <w:t>1</w:t>
      </w:r>
      <w:r w:rsidRPr="00B5407C">
        <w:rPr>
          <w:b/>
          <w:color w:val="auto"/>
          <w:spacing w:val="-3"/>
          <w:szCs w:val="20"/>
        </w:rPr>
        <w:t xml:space="preserve"> per PC per year</w:t>
      </w:r>
      <w:r w:rsidR="00B102DA" w:rsidRPr="00B5407C">
        <w:rPr>
          <w:b/>
          <w:color w:val="auto"/>
          <w:spacing w:val="-3"/>
          <w:szCs w:val="20"/>
        </w:rPr>
        <w:t>.</w:t>
      </w:r>
    </w:p>
    <w:p w:rsidR="00956850" w:rsidRDefault="00956850" w:rsidP="00E77BCA">
      <w:pPr>
        <w:pStyle w:val="ListParagraph"/>
        <w:numPr>
          <w:ilvl w:val="0"/>
          <w:numId w:val="42"/>
        </w:numPr>
        <w:spacing w:after="60" w:line="240" w:lineRule="exact"/>
        <w:ind w:left="460" w:hanging="230"/>
        <w:rPr>
          <w:color w:val="auto"/>
          <w:szCs w:val="20"/>
        </w:rPr>
      </w:pPr>
      <w:r>
        <w:rPr>
          <w:color w:val="auto"/>
          <w:szCs w:val="20"/>
        </w:rPr>
        <w:t xml:space="preserve">Reduces </w:t>
      </w:r>
      <w:r w:rsidRPr="008874BE">
        <w:rPr>
          <w:color w:val="auto"/>
          <w:szCs w:val="20"/>
          <w:u w:val="single"/>
        </w:rPr>
        <w:t>time</w:t>
      </w:r>
      <w:r w:rsidRPr="00956850">
        <w:rPr>
          <w:color w:val="auto"/>
          <w:szCs w:val="20"/>
        </w:rPr>
        <w:t xml:space="preserve"> required</w:t>
      </w:r>
      <w:r>
        <w:rPr>
          <w:color w:val="auto"/>
          <w:szCs w:val="20"/>
        </w:rPr>
        <w:t xml:space="preserve"> to identify and resolve application issues</w:t>
      </w:r>
      <w:r w:rsidR="00B102DA">
        <w:rPr>
          <w:color w:val="auto"/>
          <w:szCs w:val="20"/>
        </w:rPr>
        <w:t>.</w:t>
      </w:r>
    </w:p>
    <w:p w:rsidR="00583D89" w:rsidRPr="008874BE" w:rsidRDefault="00583D89" w:rsidP="00E77BCA">
      <w:pPr>
        <w:pStyle w:val="ListParagraph"/>
        <w:numPr>
          <w:ilvl w:val="0"/>
          <w:numId w:val="42"/>
        </w:numPr>
        <w:spacing w:after="60" w:line="240" w:lineRule="exact"/>
        <w:ind w:left="460" w:hanging="230"/>
        <w:rPr>
          <w:color w:val="auto"/>
          <w:szCs w:val="20"/>
        </w:rPr>
      </w:pPr>
      <w:r>
        <w:rPr>
          <w:color w:val="auto"/>
          <w:szCs w:val="20"/>
        </w:rPr>
        <w:t xml:space="preserve">Improves </w:t>
      </w:r>
      <w:r w:rsidRPr="00956850">
        <w:rPr>
          <w:color w:val="auto"/>
          <w:szCs w:val="20"/>
          <w:u w:val="single"/>
        </w:rPr>
        <w:t>quality</w:t>
      </w:r>
      <w:r>
        <w:rPr>
          <w:color w:val="auto"/>
          <w:szCs w:val="20"/>
        </w:rPr>
        <w:t xml:space="preserve"> by enabling an application that is more stable, more reliable</w:t>
      </w:r>
      <w:r w:rsidR="00B102DA">
        <w:rPr>
          <w:color w:val="auto"/>
          <w:szCs w:val="20"/>
        </w:rPr>
        <w:t>,</w:t>
      </w:r>
      <w:r>
        <w:rPr>
          <w:color w:val="auto"/>
          <w:szCs w:val="20"/>
        </w:rPr>
        <w:t xml:space="preserve"> and more flexible</w:t>
      </w:r>
      <w:r w:rsidR="00B102DA">
        <w:rPr>
          <w:color w:val="auto"/>
          <w:szCs w:val="20"/>
        </w:rPr>
        <w:t>.</w:t>
      </w:r>
    </w:p>
    <w:p w:rsidR="008874BE" w:rsidRPr="008874BE" w:rsidRDefault="008874BE" w:rsidP="008671F6">
      <w:pPr>
        <w:spacing w:before="120" w:after="60" w:line="240" w:lineRule="exact"/>
        <w:rPr>
          <w:b/>
          <w:color w:val="auto"/>
          <w:sz w:val="24"/>
        </w:rPr>
      </w:pPr>
      <w:r w:rsidRPr="008874BE">
        <w:rPr>
          <w:b/>
          <w:color w:val="auto"/>
          <w:sz w:val="24"/>
        </w:rPr>
        <w:t>Impact on Business Capabilities</w:t>
      </w:r>
    </w:p>
    <w:p w:rsidR="00583D89" w:rsidRPr="00B5407C" w:rsidRDefault="00583D89" w:rsidP="00E77BCA">
      <w:pPr>
        <w:pStyle w:val="ListParagraph"/>
        <w:numPr>
          <w:ilvl w:val="0"/>
          <w:numId w:val="43"/>
        </w:numPr>
        <w:spacing w:after="60" w:line="240" w:lineRule="exact"/>
        <w:ind w:left="460" w:hanging="230"/>
        <w:rPr>
          <w:color w:val="auto"/>
          <w:spacing w:val="-3"/>
          <w:szCs w:val="20"/>
        </w:rPr>
      </w:pPr>
      <w:r w:rsidRPr="00B5407C">
        <w:rPr>
          <w:color w:val="auto"/>
          <w:spacing w:val="-3"/>
          <w:szCs w:val="20"/>
        </w:rPr>
        <w:t>Enables IT to deliver the right applications to the right users at the right</w:t>
      </w:r>
      <w:r w:rsidR="00E73B65" w:rsidRPr="00B5407C">
        <w:rPr>
          <w:color w:val="auto"/>
          <w:spacing w:val="-3"/>
          <w:szCs w:val="20"/>
        </w:rPr>
        <w:t xml:space="preserve"> </w:t>
      </w:r>
      <w:r w:rsidRPr="00B5407C">
        <w:rPr>
          <w:color w:val="auto"/>
          <w:spacing w:val="-3"/>
          <w:szCs w:val="20"/>
        </w:rPr>
        <w:t>time, enabling business agility</w:t>
      </w:r>
      <w:r w:rsidR="00B102DA" w:rsidRPr="00B5407C">
        <w:rPr>
          <w:color w:val="auto"/>
          <w:spacing w:val="-3"/>
          <w:szCs w:val="20"/>
        </w:rPr>
        <w:t>.</w:t>
      </w:r>
    </w:p>
    <w:p w:rsidR="007475EC" w:rsidRDefault="00583D89" w:rsidP="00E77BCA">
      <w:pPr>
        <w:pStyle w:val="ListParagraph"/>
        <w:numPr>
          <w:ilvl w:val="0"/>
          <w:numId w:val="43"/>
        </w:numPr>
        <w:spacing w:after="60" w:line="240" w:lineRule="exact"/>
        <w:ind w:left="460" w:hanging="230"/>
        <w:rPr>
          <w:color w:val="auto"/>
          <w:szCs w:val="20"/>
        </w:rPr>
      </w:pPr>
      <w:r>
        <w:rPr>
          <w:color w:val="auto"/>
          <w:szCs w:val="20"/>
        </w:rPr>
        <w:t>Enables IT to deliver higher-quality services across the entire application domain</w:t>
      </w:r>
      <w:r w:rsidR="00B102DA">
        <w:rPr>
          <w:color w:val="auto"/>
          <w:szCs w:val="20"/>
        </w:rPr>
        <w:t xml:space="preserve">. </w:t>
      </w:r>
    </w:p>
    <w:p w:rsidR="007475EC" w:rsidRDefault="00583D89" w:rsidP="00E77BCA">
      <w:pPr>
        <w:pStyle w:val="ListParagraph"/>
        <w:numPr>
          <w:ilvl w:val="0"/>
          <w:numId w:val="43"/>
        </w:numPr>
        <w:spacing w:after="60" w:line="240" w:lineRule="exact"/>
        <w:ind w:left="460" w:hanging="230"/>
        <w:rPr>
          <w:color w:val="auto"/>
          <w:szCs w:val="20"/>
        </w:rPr>
      </w:pPr>
      <w:r w:rsidRPr="007475EC">
        <w:rPr>
          <w:color w:val="auto"/>
          <w:szCs w:val="20"/>
        </w:rPr>
        <w:t xml:space="preserve">Enables IT to produce reports </w:t>
      </w:r>
      <w:r w:rsidR="00B102DA" w:rsidRPr="007475EC">
        <w:rPr>
          <w:color w:val="auto"/>
          <w:szCs w:val="20"/>
        </w:rPr>
        <w:t xml:space="preserve">that </w:t>
      </w:r>
      <w:r w:rsidRPr="007475EC">
        <w:rPr>
          <w:color w:val="auto"/>
          <w:szCs w:val="20"/>
        </w:rPr>
        <w:t xml:space="preserve">help </w:t>
      </w:r>
      <w:r w:rsidR="00B102DA" w:rsidRPr="007475EC">
        <w:rPr>
          <w:color w:val="auto"/>
          <w:szCs w:val="20"/>
        </w:rPr>
        <w:t xml:space="preserve">organizations </w:t>
      </w:r>
      <w:r w:rsidRPr="007475EC">
        <w:rPr>
          <w:color w:val="auto"/>
          <w:szCs w:val="20"/>
        </w:rPr>
        <w:t>meet audit</w:t>
      </w:r>
      <w:r w:rsidR="004469BA">
        <w:rPr>
          <w:color w:val="auto"/>
          <w:szCs w:val="20"/>
        </w:rPr>
        <w:t xml:space="preserve"> </w:t>
      </w:r>
      <w:r w:rsidR="007367FF">
        <w:rPr>
          <w:color w:val="auto"/>
          <w:szCs w:val="20"/>
        </w:rPr>
        <w:t>and</w:t>
      </w:r>
      <w:r w:rsidR="007367FF" w:rsidRPr="007475EC">
        <w:rPr>
          <w:color w:val="auto"/>
          <w:szCs w:val="20"/>
        </w:rPr>
        <w:t xml:space="preserve"> compliance</w:t>
      </w:r>
      <w:r w:rsidRPr="007475EC">
        <w:rPr>
          <w:color w:val="auto"/>
          <w:szCs w:val="20"/>
        </w:rPr>
        <w:t xml:space="preserve"> requirements</w:t>
      </w:r>
      <w:r w:rsidR="00B102DA" w:rsidRPr="007475EC">
        <w:rPr>
          <w:color w:val="auto"/>
          <w:szCs w:val="20"/>
        </w:rPr>
        <w:t xml:space="preserve">. </w:t>
      </w:r>
    </w:p>
    <w:p w:rsidR="004469BA" w:rsidRDefault="004469BA" w:rsidP="004469BA">
      <w:pPr>
        <w:pStyle w:val="ListParagraph"/>
        <w:spacing w:after="60" w:line="240" w:lineRule="exact"/>
        <w:ind w:left="460" w:firstLine="0"/>
        <w:rPr>
          <w:color w:val="auto"/>
          <w:szCs w:val="20"/>
        </w:rPr>
      </w:pPr>
    </w:p>
    <w:p w:rsidR="00071E2C" w:rsidRPr="00C6732E" w:rsidRDefault="00071E2C" w:rsidP="00E77BCA">
      <w:pPr>
        <w:spacing w:after="60" w:line="240" w:lineRule="exact"/>
        <w:rPr>
          <w:rFonts w:cs="Arial"/>
          <w:color w:val="auto"/>
          <w:spacing w:val="-4"/>
          <w:szCs w:val="20"/>
        </w:rPr>
      </w:pPr>
      <w:r w:rsidRPr="00C6732E">
        <w:rPr>
          <w:rFonts w:cs="Arial"/>
          <w:color w:val="auto"/>
          <w:spacing w:val="-4"/>
          <w:szCs w:val="20"/>
        </w:rPr>
        <w:t>Although the impact of App-V will vary by company, several broad conclusions can be drawn from the study.</w:t>
      </w:r>
    </w:p>
    <w:p w:rsidR="00071E2C" w:rsidRPr="00B54902" w:rsidRDefault="00E77BCA" w:rsidP="003A242A">
      <w:pPr>
        <w:numPr>
          <w:ilvl w:val="0"/>
          <w:numId w:val="19"/>
        </w:numPr>
        <w:spacing w:after="60" w:line="240" w:lineRule="exact"/>
        <w:ind w:left="460" w:hanging="230"/>
        <w:rPr>
          <w:color w:val="auto"/>
          <w:szCs w:val="20"/>
        </w:rPr>
      </w:pPr>
      <w:r>
        <w:rPr>
          <w:rFonts w:cs="Arial"/>
          <w:color w:val="auto"/>
          <w:szCs w:val="20"/>
        </w:rPr>
        <w:t>D</w:t>
      </w:r>
      <w:r w:rsidR="00071E2C" w:rsidRPr="00B54902">
        <w:rPr>
          <w:rFonts w:cs="Arial"/>
          <w:color w:val="auto"/>
          <w:szCs w:val="20"/>
        </w:rPr>
        <w:t>elivers benefits</w:t>
      </w:r>
      <w:r w:rsidR="000821D4">
        <w:rPr>
          <w:rFonts w:cs="Arial"/>
          <w:color w:val="auto"/>
          <w:szCs w:val="20"/>
        </w:rPr>
        <w:t xml:space="preserve"> across many organization profiles, and </w:t>
      </w:r>
      <w:r w:rsidR="00071E2C" w:rsidRPr="00B54902">
        <w:rPr>
          <w:rFonts w:cs="Arial"/>
          <w:color w:val="auto"/>
          <w:szCs w:val="20"/>
        </w:rPr>
        <w:t xml:space="preserve">at </w:t>
      </w:r>
      <w:r w:rsidR="000821D4">
        <w:rPr>
          <w:rFonts w:cs="Arial"/>
          <w:color w:val="auto"/>
          <w:szCs w:val="20"/>
        </w:rPr>
        <w:t>m</w:t>
      </w:r>
      <w:r w:rsidR="00071E2C" w:rsidRPr="00B54902">
        <w:rPr>
          <w:rFonts w:cs="Arial"/>
          <w:color w:val="auto"/>
          <w:szCs w:val="20"/>
        </w:rPr>
        <w:t>any stage</w:t>
      </w:r>
      <w:r w:rsidR="000821D4">
        <w:rPr>
          <w:rFonts w:cs="Arial"/>
          <w:color w:val="auto"/>
          <w:szCs w:val="20"/>
        </w:rPr>
        <w:t>s</w:t>
      </w:r>
      <w:r w:rsidR="00071E2C" w:rsidRPr="00B54902">
        <w:rPr>
          <w:rFonts w:cs="Arial"/>
          <w:color w:val="auto"/>
          <w:szCs w:val="20"/>
        </w:rPr>
        <w:t xml:space="preserve"> of the application lifecycle.</w:t>
      </w:r>
    </w:p>
    <w:p w:rsidR="00071E2C" w:rsidRDefault="00E77BCA" w:rsidP="003A242A">
      <w:pPr>
        <w:numPr>
          <w:ilvl w:val="0"/>
          <w:numId w:val="19"/>
        </w:numPr>
        <w:spacing w:after="60" w:line="240" w:lineRule="exact"/>
        <w:ind w:left="460" w:hanging="230"/>
        <w:rPr>
          <w:color w:val="auto"/>
          <w:szCs w:val="20"/>
        </w:rPr>
      </w:pPr>
      <w:r>
        <w:rPr>
          <w:color w:val="auto"/>
          <w:szCs w:val="20"/>
        </w:rPr>
        <w:t>L</w:t>
      </w:r>
      <w:r w:rsidR="00583D89">
        <w:rPr>
          <w:color w:val="auto"/>
          <w:szCs w:val="20"/>
        </w:rPr>
        <w:t>everages and extends the capabilities of System Center Configuration Manager and Windows 7.</w:t>
      </w:r>
    </w:p>
    <w:p w:rsidR="00583D89" w:rsidRPr="00E77BCA" w:rsidRDefault="00E77BCA" w:rsidP="003A242A">
      <w:pPr>
        <w:numPr>
          <w:ilvl w:val="0"/>
          <w:numId w:val="19"/>
        </w:numPr>
        <w:spacing w:after="60" w:line="240" w:lineRule="exact"/>
        <w:ind w:left="460" w:hanging="230"/>
        <w:rPr>
          <w:color w:val="auto"/>
          <w:spacing w:val="-4"/>
          <w:szCs w:val="20"/>
        </w:rPr>
      </w:pPr>
      <w:r>
        <w:rPr>
          <w:color w:val="auto"/>
          <w:spacing w:val="-4"/>
          <w:szCs w:val="20"/>
        </w:rPr>
        <w:t>H</w:t>
      </w:r>
      <w:r w:rsidR="00583D89" w:rsidRPr="00E77BCA">
        <w:rPr>
          <w:color w:val="auto"/>
          <w:spacing w:val="-4"/>
          <w:szCs w:val="20"/>
        </w:rPr>
        <w:t xml:space="preserve">elps IT improve processes, freeing </w:t>
      </w:r>
      <w:r w:rsidR="00B102DA" w:rsidRPr="00E77BCA">
        <w:rPr>
          <w:color w:val="auto"/>
          <w:spacing w:val="-4"/>
          <w:szCs w:val="20"/>
        </w:rPr>
        <w:t xml:space="preserve">the </w:t>
      </w:r>
      <w:r w:rsidR="00583D89" w:rsidRPr="00E77BCA">
        <w:rPr>
          <w:color w:val="auto"/>
          <w:spacing w:val="-4"/>
          <w:szCs w:val="20"/>
        </w:rPr>
        <w:t>staff from manual tasks and enabling further process gains.</w:t>
      </w:r>
    </w:p>
    <w:p w:rsidR="00583D89" w:rsidRPr="001A2F2A" w:rsidRDefault="00E77BCA" w:rsidP="003A242A">
      <w:pPr>
        <w:numPr>
          <w:ilvl w:val="0"/>
          <w:numId w:val="19"/>
        </w:numPr>
        <w:spacing w:after="60" w:line="240" w:lineRule="exact"/>
        <w:ind w:left="460" w:hanging="230"/>
        <w:rPr>
          <w:color w:val="auto"/>
          <w:spacing w:val="-5"/>
          <w:szCs w:val="20"/>
        </w:rPr>
      </w:pPr>
      <w:r w:rsidRPr="001A2F2A">
        <w:rPr>
          <w:color w:val="auto"/>
          <w:spacing w:val="-5"/>
          <w:szCs w:val="20"/>
        </w:rPr>
        <w:t>H</w:t>
      </w:r>
      <w:r w:rsidR="00583D89" w:rsidRPr="001A2F2A">
        <w:rPr>
          <w:color w:val="auto"/>
          <w:spacing w:val="-5"/>
          <w:szCs w:val="20"/>
        </w:rPr>
        <w:t xml:space="preserve">elps IT gain credibility as a strategic partner to the business, providing services </w:t>
      </w:r>
      <w:r w:rsidR="001A2F2A" w:rsidRPr="001A2F2A">
        <w:rPr>
          <w:color w:val="auto"/>
          <w:spacing w:val="-5"/>
          <w:szCs w:val="20"/>
        </w:rPr>
        <w:t xml:space="preserve">that </w:t>
      </w:r>
      <w:r w:rsidR="00583D89" w:rsidRPr="001A2F2A">
        <w:rPr>
          <w:color w:val="auto"/>
          <w:spacing w:val="-5"/>
          <w:szCs w:val="20"/>
        </w:rPr>
        <w:t>the business needs</w:t>
      </w:r>
      <w:r w:rsidR="00B102DA" w:rsidRPr="001A2F2A">
        <w:rPr>
          <w:color w:val="auto"/>
          <w:spacing w:val="-5"/>
          <w:szCs w:val="20"/>
        </w:rPr>
        <w:t>.</w:t>
      </w:r>
      <w:r w:rsidR="006C7C7B">
        <w:rPr>
          <w:color w:val="auto"/>
          <w:spacing w:val="-5"/>
          <w:szCs w:val="20"/>
        </w:rPr>
        <w:br/>
      </w:r>
    </w:p>
    <w:p w:rsidR="006C7C7B" w:rsidRPr="006C7C7B" w:rsidRDefault="00583D89" w:rsidP="006C7C7B">
      <w:pPr>
        <w:spacing w:before="120" w:after="0" w:line="240" w:lineRule="exact"/>
        <w:rPr>
          <w:b/>
          <w:color w:val="auto"/>
          <w:spacing w:val="-2"/>
          <w:sz w:val="14"/>
          <w:szCs w:val="20"/>
        </w:rPr>
      </w:pPr>
      <w:r w:rsidRPr="00E77BCA">
        <w:rPr>
          <w:color w:val="auto"/>
          <w:spacing w:val="-4"/>
          <w:szCs w:val="20"/>
        </w:rPr>
        <w:t>The data in this study underscores</w:t>
      </w:r>
      <w:r w:rsidR="00CD4432">
        <w:rPr>
          <w:color w:val="auto"/>
          <w:spacing w:val="-4"/>
          <w:szCs w:val="20"/>
        </w:rPr>
        <w:t xml:space="preserve"> </w:t>
      </w:r>
      <w:r w:rsidRPr="00E77BCA">
        <w:rPr>
          <w:color w:val="auto"/>
          <w:spacing w:val="-4"/>
          <w:szCs w:val="20"/>
        </w:rPr>
        <w:t>a remarkable finding</w:t>
      </w:r>
      <w:r w:rsidR="00B102DA" w:rsidRPr="00E77BCA">
        <w:rPr>
          <w:color w:val="auto"/>
          <w:spacing w:val="-4"/>
          <w:szCs w:val="20"/>
        </w:rPr>
        <w:t>:</w:t>
      </w:r>
      <w:r w:rsidR="00CD4432">
        <w:rPr>
          <w:b/>
          <w:color w:val="auto"/>
          <w:spacing w:val="-4"/>
          <w:szCs w:val="20"/>
          <w:u w:val="single"/>
        </w:rPr>
        <w:t xml:space="preserve"> </w:t>
      </w:r>
      <w:r w:rsidRPr="00E77BCA">
        <w:rPr>
          <w:b/>
          <w:color w:val="auto"/>
          <w:spacing w:val="-4"/>
          <w:szCs w:val="20"/>
          <w:u w:val="single"/>
        </w:rPr>
        <w:t>IT organizations no longer have to choose between “fast, cheap</w:t>
      </w:r>
      <w:r w:rsidR="00B102DA" w:rsidRPr="00E77BCA">
        <w:rPr>
          <w:b/>
          <w:color w:val="auto"/>
          <w:spacing w:val="-4"/>
          <w:szCs w:val="20"/>
          <w:u w:val="single"/>
        </w:rPr>
        <w:t>,</w:t>
      </w:r>
      <w:r w:rsidRPr="00E77BCA">
        <w:rPr>
          <w:b/>
          <w:color w:val="auto"/>
          <w:spacing w:val="-4"/>
          <w:szCs w:val="20"/>
          <w:u w:val="single"/>
        </w:rPr>
        <w:t xml:space="preserve"> and good</w:t>
      </w:r>
      <w:r w:rsidR="00B102DA" w:rsidRPr="00E77BCA">
        <w:rPr>
          <w:b/>
          <w:color w:val="auto"/>
          <w:spacing w:val="-4"/>
          <w:szCs w:val="20"/>
          <w:u w:val="single"/>
        </w:rPr>
        <w:t>.</w:t>
      </w:r>
      <w:r w:rsidRPr="00E77BCA">
        <w:rPr>
          <w:b/>
          <w:color w:val="auto"/>
          <w:spacing w:val="-4"/>
          <w:szCs w:val="20"/>
          <w:u w:val="single"/>
        </w:rPr>
        <w:t>”</w:t>
      </w:r>
      <w:r w:rsidR="00DE30F3">
        <w:rPr>
          <w:b/>
          <w:color w:val="auto"/>
          <w:spacing w:val="-4"/>
          <w:szCs w:val="20"/>
          <w:u w:val="single"/>
        </w:rPr>
        <w:t xml:space="preserve">  </w:t>
      </w:r>
      <w:r w:rsidRPr="00E77BCA">
        <w:rPr>
          <w:b/>
          <w:color w:val="auto"/>
          <w:spacing w:val="-4"/>
          <w:szCs w:val="20"/>
          <w:u w:val="single"/>
        </w:rPr>
        <w:t>Effective use of App-V enables IT organizations to deliver on all three needs – higher quality services, faster</w:t>
      </w:r>
      <w:r w:rsidR="00B102DA" w:rsidRPr="00E77BCA">
        <w:rPr>
          <w:b/>
          <w:color w:val="auto"/>
          <w:spacing w:val="-4"/>
          <w:szCs w:val="20"/>
          <w:u w:val="single"/>
        </w:rPr>
        <w:t xml:space="preserve"> delivery</w:t>
      </w:r>
      <w:r w:rsidRPr="00E77BCA">
        <w:rPr>
          <w:b/>
          <w:color w:val="auto"/>
          <w:spacing w:val="-4"/>
          <w:szCs w:val="20"/>
          <w:u w:val="single"/>
        </w:rPr>
        <w:t>, at lower IT labor costs.</w:t>
      </w:r>
      <w:r w:rsidR="00DE30F3">
        <w:rPr>
          <w:b/>
          <w:color w:val="auto"/>
          <w:spacing w:val="-4"/>
          <w:szCs w:val="20"/>
          <w:u w:val="single"/>
        </w:rPr>
        <w:t xml:space="preserve">  </w:t>
      </w:r>
      <w:r w:rsidRPr="00E77BCA">
        <w:rPr>
          <w:color w:val="auto"/>
          <w:spacing w:val="-4"/>
          <w:szCs w:val="20"/>
        </w:rPr>
        <w:t xml:space="preserve">Interestingly, the data </w:t>
      </w:r>
      <w:r w:rsidR="00B102DA" w:rsidRPr="00E77BCA">
        <w:rPr>
          <w:color w:val="auto"/>
          <w:spacing w:val="-4"/>
          <w:szCs w:val="20"/>
        </w:rPr>
        <w:t xml:space="preserve">also </w:t>
      </w:r>
      <w:r w:rsidRPr="00E77BCA">
        <w:rPr>
          <w:color w:val="auto"/>
          <w:spacing w:val="-4"/>
          <w:szCs w:val="20"/>
        </w:rPr>
        <w:t>indicates that the more an organization deploys and uses the capabilities of App-V, the more benefits accrue.</w:t>
      </w:r>
    </w:p>
    <w:p w:rsidR="00583D89" w:rsidRPr="006C7C7B" w:rsidRDefault="00583D89" w:rsidP="003A242A">
      <w:pPr>
        <w:spacing w:before="120" w:after="120" w:line="240" w:lineRule="exact"/>
        <w:rPr>
          <w:color w:val="auto"/>
          <w:spacing w:val="-4"/>
          <w:szCs w:val="20"/>
        </w:rPr>
      </w:pPr>
      <w:r w:rsidRPr="006C7C7B">
        <w:rPr>
          <w:color w:val="auto"/>
          <w:spacing w:val="-4"/>
          <w:szCs w:val="20"/>
        </w:rPr>
        <w:t>The data proves it</w:t>
      </w:r>
      <w:r w:rsidR="001A2F2A" w:rsidRPr="006C7C7B">
        <w:rPr>
          <w:color w:val="auto"/>
          <w:spacing w:val="-4"/>
          <w:szCs w:val="20"/>
        </w:rPr>
        <w:t>:</w:t>
      </w:r>
      <w:r w:rsidR="0073238C" w:rsidRPr="006C7C7B">
        <w:rPr>
          <w:color w:val="auto"/>
          <w:spacing w:val="-4"/>
          <w:szCs w:val="20"/>
        </w:rPr>
        <w:t xml:space="preserve"> </w:t>
      </w:r>
      <w:r w:rsidRPr="006C7C7B">
        <w:rPr>
          <w:color w:val="auto"/>
          <w:spacing w:val="-4"/>
          <w:szCs w:val="20"/>
        </w:rPr>
        <w:t xml:space="preserve">across nearly 300 organizations of </w:t>
      </w:r>
      <w:r w:rsidR="00B5407C" w:rsidRPr="006C7C7B">
        <w:rPr>
          <w:color w:val="auto"/>
          <w:spacing w:val="-4"/>
          <w:szCs w:val="20"/>
        </w:rPr>
        <w:t xml:space="preserve">many </w:t>
      </w:r>
      <w:r w:rsidRPr="006C7C7B">
        <w:rPr>
          <w:color w:val="auto"/>
          <w:spacing w:val="-4"/>
          <w:szCs w:val="20"/>
        </w:rPr>
        <w:t xml:space="preserve">sizes and industries, </w:t>
      </w:r>
      <w:r w:rsidR="00C543AD" w:rsidRPr="006C7C7B">
        <w:rPr>
          <w:color w:val="auto"/>
          <w:spacing w:val="-4"/>
          <w:szCs w:val="20"/>
        </w:rPr>
        <w:t xml:space="preserve">the benefits </w:t>
      </w:r>
      <w:r w:rsidR="00B102DA" w:rsidRPr="006C7C7B">
        <w:rPr>
          <w:color w:val="auto"/>
          <w:spacing w:val="-4"/>
          <w:szCs w:val="20"/>
        </w:rPr>
        <w:t xml:space="preserve">of using App-V </w:t>
      </w:r>
      <w:r w:rsidR="00C543AD" w:rsidRPr="006C7C7B">
        <w:rPr>
          <w:color w:val="auto"/>
          <w:spacing w:val="-4"/>
          <w:szCs w:val="20"/>
        </w:rPr>
        <w:t>are real and substantial.</w:t>
      </w:r>
      <w:r w:rsidR="00CD4432" w:rsidRPr="006C7C7B">
        <w:rPr>
          <w:color w:val="auto"/>
          <w:spacing w:val="-4"/>
          <w:szCs w:val="20"/>
        </w:rPr>
        <w:t xml:space="preserve"> </w:t>
      </w:r>
      <w:r w:rsidR="00C543AD" w:rsidRPr="006C7C7B">
        <w:rPr>
          <w:color w:val="auto"/>
          <w:spacing w:val="-4"/>
          <w:szCs w:val="20"/>
        </w:rPr>
        <w:t>This</w:t>
      </w:r>
      <w:r w:rsidRPr="006C7C7B">
        <w:rPr>
          <w:color w:val="auto"/>
          <w:spacing w:val="-4"/>
          <w:szCs w:val="20"/>
        </w:rPr>
        <w:t xml:space="preserve"> is a truly compelling business case for</w:t>
      </w:r>
      <w:r w:rsidR="00C543AD" w:rsidRPr="006C7C7B">
        <w:rPr>
          <w:color w:val="auto"/>
          <w:spacing w:val="-4"/>
          <w:szCs w:val="20"/>
        </w:rPr>
        <w:t xml:space="preserve"> deployment of</w:t>
      </w:r>
      <w:r w:rsidRPr="006C7C7B">
        <w:rPr>
          <w:color w:val="auto"/>
          <w:spacing w:val="-4"/>
          <w:szCs w:val="20"/>
        </w:rPr>
        <w:t xml:space="preserve"> Microsoft Application Virtualization.</w:t>
      </w:r>
    </w:p>
    <w:p w:rsidR="00F262AA" w:rsidRPr="00B54902" w:rsidRDefault="00A00513" w:rsidP="006C662C">
      <w:pPr>
        <w:pStyle w:val="Heading1"/>
        <w:rPr>
          <w:rStyle w:val="Emphasis"/>
          <w:rFonts w:cs="Times New Roman"/>
          <w:b w:val="0"/>
          <w:bCs w:val="0"/>
          <w:noProof w:val="0"/>
          <w:color w:val="000000"/>
          <w:sz w:val="24"/>
          <w:szCs w:val="24"/>
        </w:rPr>
      </w:pPr>
      <w:bookmarkStart w:id="53" w:name="_Toc255337780"/>
      <w:r w:rsidRPr="00B54902">
        <w:t>Appendix A: Methodology</w:t>
      </w:r>
      <w:r w:rsidR="00397087">
        <w:t xml:space="preserve"> and </w:t>
      </w:r>
      <w:r w:rsidR="001C3365">
        <w:t xml:space="preserve">Participating Company </w:t>
      </w:r>
      <w:r w:rsidR="008774A1">
        <w:t>Profile</w:t>
      </w:r>
      <w:bookmarkEnd w:id="53"/>
    </w:p>
    <w:p w:rsidR="00384447" w:rsidRDefault="00067CED" w:rsidP="00384447">
      <w:pPr>
        <w:spacing w:after="160" w:line="250" w:lineRule="exact"/>
        <w:rPr>
          <w:szCs w:val="20"/>
        </w:rPr>
      </w:pPr>
      <w:r w:rsidRPr="00397087">
        <w:rPr>
          <w:szCs w:val="20"/>
        </w:rPr>
        <w:t xml:space="preserve">Hansa|GCR collected 291 web surveys among U.S.-based decision makers responsible for the development and delivery or ongoing operations and management of applications within their IT infrastructures. Given the complex nature of the survey and level of detail required, respondents were asked to evaluate and provide data for either their department, division, or company based on their confidence level. This approach ensured </w:t>
      </w:r>
      <w:r w:rsidR="007367FF" w:rsidRPr="00397087">
        <w:rPr>
          <w:szCs w:val="20"/>
        </w:rPr>
        <w:t xml:space="preserve">that </w:t>
      </w:r>
      <w:r w:rsidR="007367FF">
        <w:rPr>
          <w:szCs w:val="20"/>
        </w:rPr>
        <w:t>the</w:t>
      </w:r>
      <w:r w:rsidR="00E4176D">
        <w:rPr>
          <w:szCs w:val="20"/>
        </w:rPr>
        <w:t xml:space="preserve"> study </w:t>
      </w:r>
      <w:r w:rsidRPr="00397087">
        <w:rPr>
          <w:szCs w:val="20"/>
        </w:rPr>
        <w:t xml:space="preserve">collected the most accurate information on IT labor and application virtualization for any single organization. </w:t>
      </w:r>
    </w:p>
    <w:p w:rsidR="00384447" w:rsidRDefault="00252EE6" w:rsidP="00384447">
      <w:pPr>
        <w:spacing w:after="160" w:line="250" w:lineRule="exact"/>
        <w:rPr>
          <w:spacing w:val="-3"/>
          <w:szCs w:val="20"/>
        </w:rPr>
      </w:pPr>
      <w:r w:rsidRPr="00397087">
        <w:rPr>
          <w:szCs w:val="20"/>
        </w:rPr>
        <w:t>The online survey was administered from September 16 to October 23, 2009</w:t>
      </w:r>
      <w:r>
        <w:rPr>
          <w:szCs w:val="20"/>
        </w:rPr>
        <w:t>.</w:t>
      </w:r>
      <w:r w:rsidR="00DE30F3">
        <w:rPr>
          <w:szCs w:val="20"/>
        </w:rPr>
        <w:t xml:space="preserve">  </w:t>
      </w:r>
      <w:r w:rsidR="00067CED" w:rsidRPr="008827EF">
        <w:rPr>
          <w:spacing w:val="-3"/>
          <w:szCs w:val="20"/>
        </w:rPr>
        <w:t xml:space="preserve">All respondents were employed by U.S.-based, for-profit organizations with more than 500 PCs within their organization. Limitations were placed on government, education, and healthcare organizations to ensure that no single industry accounted for more than 10% of the total sample. Not-for-profit organizations were excluded from the study. </w:t>
      </w:r>
    </w:p>
    <w:p w:rsidR="00067CED" w:rsidRPr="00397087" w:rsidRDefault="00067CED" w:rsidP="006D6214">
      <w:pPr>
        <w:spacing w:after="120" w:line="250" w:lineRule="exact"/>
        <w:rPr>
          <w:szCs w:val="20"/>
        </w:rPr>
      </w:pPr>
      <w:r w:rsidRPr="00397087">
        <w:rPr>
          <w:szCs w:val="20"/>
        </w:rPr>
        <w:t>The distribution of respondents is fairly evenly distributed across organizations of various sizes. In terms of industry distribution, respondents represent a wide array of categories, with the highest concentration coming from IT, healthcare, banking and finance, education, government, manufacturing, insurance and real estate, and retail.</w:t>
      </w:r>
    </w:p>
    <w:p w:rsidR="00067CED" w:rsidRPr="00397087" w:rsidRDefault="00067CED" w:rsidP="006D6214">
      <w:pPr>
        <w:spacing w:after="120" w:line="250" w:lineRule="exact"/>
        <w:rPr>
          <w:szCs w:val="20"/>
        </w:rPr>
      </w:pPr>
      <w:r w:rsidRPr="00397087">
        <w:rPr>
          <w:szCs w:val="20"/>
        </w:rPr>
        <w:t>Overall, 60% of these organizations have been stable in terms of growth in the number of IT users each year. A</w:t>
      </w:r>
      <w:r w:rsidRPr="00397087">
        <w:rPr>
          <w:rStyle w:val="Emphasis"/>
          <w:rFonts w:cs="Arial"/>
          <w:i w:val="0"/>
          <w:iCs w:val="0"/>
          <w:szCs w:val="20"/>
        </w:rPr>
        <w:t>lmost half (47%) of the organizations in the sample have IT users spread across a mix of large, medium</w:t>
      </w:r>
      <w:r w:rsidR="007A31A0">
        <w:rPr>
          <w:rStyle w:val="Emphasis"/>
          <w:rFonts w:cs="Arial"/>
          <w:i w:val="0"/>
          <w:iCs w:val="0"/>
          <w:szCs w:val="20"/>
        </w:rPr>
        <w:t>,</w:t>
      </w:r>
      <w:r w:rsidRPr="00397087">
        <w:rPr>
          <w:rStyle w:val="Emphasis"/>
          <w:rFonts w:cs="Arial"/>
          <w:i w:val="0"/>
          <w:iCs w:val="0"/>
          <w:szCs w:val="20"/>
        </w:rPr>
        <w:t xml:space="preserve"> and small-sized offices. </w:t>
      </w:r>
      <w:r w:rsidRPr="00397087">
        <w:rPr>
          <w:szCs w:val="20"/>
        </w:rPr>
        <w:t>Among the organizations surveyed, 42% earn $1 billion or more in revenue annually with a median revenue of $525 million.</w:t>
      </w:r>
    </w:p>
    <w:p w:rsidR="00623D2B" w:rsidRDefault="00DD7EDD" w:rsidP="006D6214">
      <w:pPr>
        <w:spacing w:after="120" w:line="250" w:lineRule="exact"/>
      </w:pPr>
      <w:r w:rsidRPr="00B54902">
        <w:t xml:space="preserve">For the purposes of illustrating cost savings, the “average” organization </w:t>
      </w:r>
      <w:r w:rsidR="003F07A8">
        <w:t xml:space="preserve">described </w:t>
      </w:r>
      <w:r w:rsidRPr="00B54902">
        <w:t xml:space="preserve">in the text </w:t>
      </w:r>
      <w:r w:rsidR="007A31A0">
        <w:t xml:space="preserve">is </w:t>
      </w:r>
      <w:r w:rsidRPr="00B54902">
        <w:t>based in North America with an average (median) of 4,917 PCs</w:t>
      </w:r>
      <w:r w:rsidR="007A31A0">
        <w:t xml:space="preserve"> and</w:t>
      </w:r>
      <w:r w:rsidR="004469BA">
        <w:t xml:space="preserve"> an average</w:t>
      </w:r>
      <w:r w:rsidRPr="00B54902">
        <w:t xml:space="preserve"> </w:t>
      </w:r>
      <w:r w:rsidR="004469BA">
        <w:t xml:space="preserve">(median) </w:t>
      </w:r>
      <w:r w:rsidRPr="00B54902">
        <w:t>26 desktop-facing IT staff at a fully-burdened average labor rate of $60 per hour.</w:t>
      </w:r>
    </w:p>
    <w:tbl>
      <w:tblPr>
        <w:tblStyle w:val="TableTheme"/>
        <w:tblW w:w="9180" w:type="dxa"/>
        <w:tblInd w:w="378" w:type="dxa"/>
        <w:tblBorders>
          <w:top w:val="double" w:sz="6" w:space="0" w:color="C6D9F1" w:themeColor="text2" w:themeTint="33"/>
          <w:left w:val="double" w:sz="6" w:space="0" w:color="C6D9F1" w:themeColor="text2" w:themeTint="33"/>
          <w:bottom w:val="double" w:sz="6" w:space="0" w:color="C6D9F1" w:themeColor="text2" w:themeTint="33"/>
          <w:right w:val="double" w:sz="6" w:space="0" w:color="C6D9F1" w:themeColor="text2" w:themeTint="33"/>
          <w:insideH w:val="double" w:sz="6" w:space="0" w:color="C6D9F1" w:themeColor="text2" w:themeTint="33"/>
          <w:insideV w:val="double" w:sz="6" w:space="0" w:color="C6D9F1" w:themeColor="text2" w:themeTint="33"/>
        </w:tblBorders>
        <w:tblLook w:val="04A0"/>
      </w:tblPr>
      <w:tblGrid>
        <w:gridCol w:w="5940"/>
        <w:gridCol w:w="3240"/>
      </w:tblGrid>
      <w:tr w:rsidR="006068A0" w:rsidTr="000778E8">
        <w:tc>
          <w:tcPr>
            <w:tcW w:w="9180" w:type="dxa"/>
            <w:gridSpan w:val="2"/>
            <w:shd w:val="clear" w:color="auto" w:fill="C6D9F1" w:themeFill="text2" w:themeFillTint="33"/>
          </w:tcPr>
          <w:p w:rsidR="006068A0" w:rsidRDefault="00623D2B" w:rsidP="00310944">
            <w:pPr>
              <w:spacing w:before="40" w:after="80"/>
              <w:jc w:val="center"/>
            </w:pPr>
            <w:r>
              <w:br w:type="page"/>
            </w:r>
            <w:r w:rsidR="002457B5" w:rsidRPr="006068A0">
              <w:rPr>
                <w:b/>
                <w:bCs/>
              </w:rPr>
              <w:t>PROFILE OF THE STUDY’S 291 PARTICIPATING COMPANIES</w:t>
            </w:r>
          </w:p>
        </w:tc>
      </w:tr>
      <w:tr w:rsidR="006068A0" w:rsidTr="0073238C">
        <w:tc>
          <w:tcPr>
            <w:tcW w:w="5940" w:type="dxa"/>
            <w:tcBorders>
              <w:bottom w:val="double" w:sz="6" w:space="0" w:color="C6D9F1" w:themeColor="text2" w:themeTint="33"/>
            </w:tcBorders>
            <w:shd w:val="clear" w:color="auto" w:fill="auto"/>
          </w:tcPr>
          <w:p w:rsidR="006068A0" w:rsidRPr="00145518" w:rsidRDefault="006068A0" w:rsidP="006068A0">
            <w:pPr>
              <w:spacing w:before="40" w:after="40"/>
              <w:rPr>
                <w:b/>
                <w:bCs/>
                <w:sz w:val="16"/>
                <w:szCs w:val="16"/>
              </w:rPr>
            </w:pPr>
            <w:r w:rsidRPr="00145518">
              <w:rPr>
                <w:b/>
                <w:bCs/>
                <w:sz w:val="16"/>
                <w:szCs w:val="16"/>
              </w:rPr>
              <w:t>Number of PCs (mean)</w:t>
            </w:r>
          </w:p>
          <w:p w:rsidR="006068A0" w:rsidRPr="00145518" w:rsidRDefault="006068A0" w:rsidP="006068A0">
            <w:pPr>
              <w:spacing w:before="40" w:after="40"/>
              <w:rPr>
                <w:b/>
                <w:bCs/>
                <w:sz w:val="16"/>
                <w:szCs w:val="16"/>
              </w:rPr>
            </w:pPr>
            <w:r w:rsidRPr="00145518">
              <w:rPr>
                <w:b/>
                <w:bCs/>
                <w:sz w:val="16"/>
                <w:szCs w:val="16"/>
              </w:rPr>
              <w:t>Number of PCs (median)</w:t>
            </w:r>
          </w:p>
          <w:p w:rsidR="006068A0" w:rsidRPr="00145518" w:rsidRDefault="006068A0" w:rsidP="006068A0">
            <w:pPr>
              <w:spacing w:before="40" w:after="40"/>
              <w:rPr>
                <w:bCs/>
                <w:sz w:val="16"/>
                <w:szCs w:val="16"/>
              </w:rPr>
            </w:pPr>
            <w:r w:rsidRPr="00145518">
              <w:rPr>
                <w:bCs/>
                <w:sz w:val="16"/>
                <w:szCs w:val="16"/>
              </w:rPr>
              <w:t xml:space="preserve"> Number of PCs 500-2,999</w:t>
            </w:r>
          </w:p>
          <w:p w:rsidR="006068A0" w:rsidRPr="00145518" w:rsidRDefault="006068A0" w:rsidP="006068A0">
            <w:pPr>
              <w:spacing w:before="40" w:after="40"/>
              <w:rPr>
                <w:bCs/>
                <w:sz w:val="16"/>
                <w:szCs w:val="16"/>
              </w:rPr>
            </w:pPr>
            <w:r w:rsidRPr="00145518">
              <w:rPr>
                <w:bCs/>
                <w:sz w:val="16"/>
                <w:szCs w:val="16"/>
              </w:rPr>
              <w:t xml:space="preserve"> Number of PCs 3,000-14,999</w:t>
            </w:r>
          </w:p>
          <w:p w:rsidR="006068A0" w:rsidRPr="00145518" w:rsidRDefault="006068A0" w:rsidP="006068A0">
            <w:pPr>
              <w:spacing w:before="40" w:after="40"/>
              <w:rPr>
                <w:sz w:val="16"/>
                <w:szCs w:val="16"/>
              </w:rPr>
            </w:pPr>
            <w:r w:rsidRPr="00145518">
              <w:rPr>
                <w:bCs/>
                <w:sz w:val="16"/>
                <w:szCs w:val="16"/>
              </w:rPr>
              <w:t xml:space="preserve"> Number of PCs 15,000+</w:t>
            </w:r>
          </w:p>
        </w:tc>
        <w:tc>
          <w:tcPr>
            <w:tcW w:w="3240" w:type="dxa"/>
            <w:tcBorders>
              <w:bottom w:val="double" w:sz="6" w:space="0" w:color="C6D9F1" w:themeColor="text2" w:themeTint="33"/>
            </w:tcBorders>
            <w:shd w:val="clear" w:color="auto" w:fill="auto"/>
          </w:tcPr>
          <w:p w:rsidR="006068A0" w:rsidRPr="00145518" w:rsidRDefault="006068A0" w:rsidP="006068A0">
            <w:pPr>
              <w:spacing w:before="40" w:after="40"/>
              <w:ind w:left="612" w:right="1512"/>
              <w:jc w:val="right"/>
              <w:rPr>
                <w:b/>
                <w:bCs/>
                <w:sz w:val="16"/>
                <w:szCs w:val="16"/>
              </w:rPr>
            </w:pPr>
            <w:r w:rsidRPr="00145518">
              <w:rPr>
                <w:b/>
                <w:bCs/>
                <w:sz w:val="16"/>
                <w:szCs w:val="16"/>
              </w:rPr>
              <w:t>22,272</w:t>
            </w:r>
          </w:p>
          <w:p w:rsidR="006068A0" w:rsidRPr="00145518" w:rsidRDefault="006068A0" w:rsidP="006068A0">
            <w:pPr>
              <w:spacing w:before="40" w:after="40"/>
              <w:ind w:left="612" w:right="1512"/>
              <w:jc w:val="right"/>
              <w:rPr>
                <w:b/>
                <w:bCs/>
                <w:sz w:val="16"/>
                <w:szCs w:val="16"/>
              </w:rPr>
            </w:pPr>
            <w:r w:rsidRPr="00145518">
              <w:rPr>
                <w:b/>
                <w:bCs/>
                <w:sz w:val="16"/>
                <w:szCs w:val="16"/>
              </w:rPr>
              <w:t>4,917</w:t>
            </w:r>
          </w:p>
          <w:p w:rsidR="006068A0" w:rsidRPr="00145518" w:rsidRDefault="006068A0" w:rsidP="006068A0">
            <w:pPr>
              <w:spacing w:before="40" w:after="40"/>
              <w:ind w:left="612" w:right="1512"/>
              <w:jc w:val="right"/>
              <w:rPr>
                <w:bCs/>
                <w:sz w:val="16"/>
                <w:szCs w:val="16"/>
              </w:rPr>
            </w:pPr>
            <w:r w:rsidRPr="00145518">
              <w:rPr>
                <w:bCs/>
                <w:sz w:val="16"/>
                <w:szCs w:val="16"/>
              </w:rPr>
              <w:t>34%</w:t>
            </w:r>
          </w:p>
          <w:p w:rsidR="006068A0" w:rsidRPr="00145518" w:rsidRDefault="006068A0" w:rsidP="006068A0">
            <w:pPr>
              <w:spacing w:before="40" w:after="40"/>
              <w:ind w:left="612" w:right="1512"/>
              <w:jc w:val="right"/>
              <w:rPr>
                <w:bCs/>
                <w:sz w:val="16"/>
                <w:szCs w:val="16"/>
              </w:rPr>
            </w:pPr>
            <w:r w:rsidRPr="00145518">
              <w:rPr>
                <w:bCs/>
                <w:sz w:val="16"/>
                <w:szCs w:val="16"/>
              </w:rPr>
              <w:t>39%</w:t>
            </w:r>
          </w:p>
          <w:p w:rsidR="006068A0" w:rsidRPr="00145518" w:rsidRDefault="006068A0" w:rsidP="006068A0">
            <w:pPr>
              <w:spacing w:before="40" w:after="40"/>
              <w:ind w:left="612" w:right="1512"/>
              <w:jc w:val="right"/>
              <w:rPr>
                <w:sz w:val="16"/>
                <w:szCs w:val="16"/>
              </w:rPr>
            </w:pPr>
            <w:r w:rsidRPr="00145518">
              <w:rPr>
                <w:bCs/>
                <w:sz w:val="16"/>
                <w:szCs w:val="16"/>
              </w:rPr>
              <w:t>27%</w:t>
            </w:r>
          </w:p>
        </w:tc>
      </w:tr>
      <w:tr w:rsidR="006068A0" w:rsidTr="0073238C">
        <w:tc>
          <w:tcPr>
            <w:tcW w:w="5940" w:type="dxa"/>
            <w:tcBorders>
              <w:right w:val="nil"/>
            </w:tcBorders>
            <w:shd w:val="clear" w:color="auto" w:fill="C6D9F1" w:themeFill="text2" w:themeFillTint="33"/>
            <w:vAlign w:val="center"/>
          </w:tcPr>
          <w:p w:rsidR="006068A0" w:rsidRDefault="006068A0" w:rsidP="006068A0">
            <w:pPr>
              <w:spacing w:before="40" w:after="40" w:line="276" w:lineRule="auto"/>
              <w:contextualSpacing/>
              <w:rPr>
                <w:rFonts w:cs="Arial"/>
                <w:b/>
                <w:bCs/>
                <w:color w:val="auto"/>
                <w:sz w:val="16"/>
                <w:szCs w:val="16"/>
              </w:rPr>
            </w:pPr>
            <w:r w:rsidRPr="00145518">
              <w:rPr>
                <w:rFonts w:cs="Arial"/>
                <w:b/>
                <w:bCs/>
                <w:color w:val="auto"/>
                <w:sz w:val="16"/>
                <w:szCs w:val="16"/>
              </w:rPr>
              <w:t>PCs that receive applications via application virtualization</w:t>
            </w:r>
          </w:p>
          <w:p w:rsidR="006C7C7B" w:rsidRPr="00145518" w:rsidRDefault="006C7C7B" w:rsidP="006068A0">
            <w:pPr>
              <w:spacing w:before="40" w:after="40" w:line="276" w:lineRule="auto"/>
              <w:contextualSpacing/>
              <w:rPr>
                <w:rFonts w:cs="Arial"/>
                <w:b/>
                <w:bCs/>
                <w:color w:val="auto"/>
                <w:sz w:val="16"/>
                <w:szCs w:val="16"/>
              </w:rPr>
            </w:pPr>
            <w:r>
              <w:rPr>
                <w:rFonts w:cs="Arial"/>
                <w:b/>
                <w:bCs/>
                <w:color w:val="auto"/>
                <w:sz w:val="16"/>
                <w:szCs w:val="16"/>
              </w:rPr>
              <w:t>Users who receive applications via application virtualization</w:t>
            </w:r>
          </w:p>
        </w:tc>
        <w:tc>
          <w:tcPr>
            <w:tcW w:w="3240" w:type="dxa"/>
            <w:tcBorders>
              <w:left w:val="nil"/>
            </w:tcBorders>
            <w:shd w:val="clear" w:color="auto" w:fill="C6D9F1" w:themeFill="text2" w:themeFillTint="33"/>
            <w:vAlign w:val="center"/>
          </w:tcPr>
          <w:p w:rsidR="006068A0" w:rsidRDefault="006068A0" w:rsidP="006068A0">
            <w:pPr>
              <w:spacing w:before="40" w:after="40" w:line="276" w:lineRule="auto"/>
              <w:ind w:left="612" w:right="1512"/>
              <w:contextualSpacing/>
              <w:jc w:val="right"/>
              <w:rPr>
                <w:rFonts w:cs="Arial"/>
                <w:bCs/>
                <w:color w:val="auto"/>
                <w:sz w:val="16"/>
                <w:szCs w:val="16"/>
              </w:rPr>
            </w:pPr>
            <w:r w:rsidRPr="00145518">
              <w:rPr>
                <w:rFonts w:cs="Arial"/>
                <w:bCs/>
                <w:color w:val="auto"/>
                <w:sz w:val="16"/>
                <w:szCs w:val="16"/>
              </w:rPr>
              <w:t>33%</w:t>
            </w:r>
          </w:p>
          <w:p w:rsidR="006C7C7B" w:rsidRPr="00145518" w:rsidRDefault="006C7C7B" w:rsidP="006068A0">
            <w:pPr>
              <w:spacing w:before="40" w:after="40" w:line="276" w:lineRule="auto"/>
              <w:ind w:left="612" w:right="1512"/>
              <w:contextualSpacing/>
              <w:jc w:val="right"/>
              <w:rPr>
                <w:rFonts w:cs="Arial"/>
                <w:bCs/>
                <w:color w:val="auto"/>
                <w:sz w:val="16"/>
                <w:szCs w:val="16"/>
              </w:rPr>
            </w:pPr>
            <w:r>
              <w:rPr>
                <w:rFonts w:cs="Arial"/>
                <w:bCs/>
                <w:color w:val="auto"/>
                <w:sz w:val="16"/>
                <w:szCs w:val="16"/>
              </w:rPr>
              <w:t>47%</w:t>
            </w:r>
          </w:p>
        </w:tc>
      </w:tr>
      <w:tr w:rsidR="006068A0" w:rsidTr="0073238C">
        <w:tc>
          <w:tcPr>
            <w:tcW w:w="5940" w:type="dxa"/>
            <w:tcBorders>
              <w:bottom w:val="double" w:sz="6" w:space="0" w:color="C6D9F1" w:themeColor="text2" w:themeTint="33"/>
            </w:tcBorders>
            <w:shd w:val="clear" w:color="auto" w:fill="auto"/>
            <w:vAlign w:val="center"/>
          </w:tcPr>
          <w:p w:rsidR="006068A0" w:rsidRPr="00145518" w:rsidRDefault="006068A0" w:rsidP="00252EE6">
            <w:pPr>
              <w:spacing w:before="40" w:after="40" w:line="276" w:lineRule="auto"/>
              <w:contextualSpacing/>
              <w:jc w:val="left"/>
              <w:rPr>
                <w:rFonts w:cs="Arial"/>
                <w:b/>
                <w:bCs/>
                <w:color w:val="auto"/>
                <w:sz w:val="16"/>
                <w:szCs w:val="16"/>
              </w:rPr>
            </w:pPr>
            <w:r w:rsidRPr="00145518">
              <w:rPr>
                <w:rFonts w:cs="Arial"/>
                <w:b/>
                <w:bCs/>
                <w:color w:val="auto"/>
                <w:sz w:val="16"/>
                <w:szCs w:val="16"/>
              </w:rPr>
              <w:t>Number of applicat</w:t>
            </w:r>
            <w:r w:rsidR="00252EE6" w:rsidRPr="00145518">
              <w:rPr>
                <w:rFonts w:cs="Arial"/>
                <w:b/>
                <w:bCs/>
                <w:color w:val="auto"/>
                <w:sz w:val="16"/>
                <w:szCs w:val="16"/>
              </w:rPr>
              <w:t>ions delivered using app</w:t>
            </w:r>
            <w:r w:rsidR="000778E8" w:rsidRPr="00145518">
              <w:rPr>
                <w:rFonts w:cs="Arial"/>
                <w:b/>
                <w:bCs/>
                <w:color w:val="auto"/>
                <w:sz w:val="16"/>
                <w:szCs w:val="16"/>
              </w:rPr>
              <w:t>lication</w:t>
            </w:r>
            <w:r w:rsidR="00252EE6" w:rsidRPr="00145518">
              <w:rPr>
                <w:rFonts w:cs="Arial"/>
                <w:b/>
                <w:bCs/>
                <w:color w:val="auto"/>
                <w:sz w:val="16"/>
                <w:szCs w:val="16"/>
              </w:rPr>
              <w:t>-virt</w:t>
            </w:r>
            <w:r w:rsidR="000778E8" w:rsidRPr="00145518">
              <w:rPr>
                <w:rFonts w:cs="Arial"/>
                <w:b/>
                <w:bCs/>
                <w:color w:val="auto"/>
                <w:sz w:val="16"/>
                <w:szCs w:val="16"/>
              </w:rPr>
              <w:t>ualization</w:t>
            </w:r>
            <w:r w:rsidRPr="00145518">
              <w:rPr>
                <w:rFonts w:cs="Arial"/>
                <w:b/>
                <w:bCs/>
                <w:color w:val="auto"/>
                <w:sz w:val="16"/>
                <w:szCs w:val="16"/>
              </w:rPr>
              <w:t xml:space="preserve"> (mean)</w:t>
            </w:r>
          </w:p>
        </w:tc>
        <w:tc>
          <w:tcPr>
            <w:tcW w:w="3240" w:type="dxa"/>
            <w:tcBorders>
              <w:bottom w:val="double" w:sz="6" w:space="0" w:color="C6D9F1" w:themeColor="text2" w:themeTint="33"/>
            </w:tcBorders>
            <w:shd w:val="clear" w:color="auto" w:fill="auto"/>
            <w:vAlign w:val="center"/>
          </w:tcPr>
          <w:p w:rsidR="006068A0" w:rsidRPr="00145518" w:rsidRDefault="006068A0" w:rsidP="006068A0">
            <w:pPr>
              <w:spacing w:before="40" w:after="40" w:line="276" w:lineRule="auto"/>
              <w:ind w:left="612" w:right="1512"/>
              <w:contextualSpacing/>
              <w:jc w:val="right"/>
              <w:rPr>
                <w:rFonts w:cs="Arial"/>
                <w:bCs/>
                <w:color w:val="auto"/>
                <w:sz w:val="16"/>
                <w:szCs w:val="16"/>
              </w:rPr>
            </w:pPr>
            <w:r w:rsidRPr="00145518">
              <w:rPr>
                <w:rFonts w:cs="Arial"/>
                <w:bCs/>
                <w:color w:val="auto"/>
                <w:sz w:val="16"/>
                <w:szCs w:val="16"/>
              </w:rPr>
              <w:t>42</w:t>
            </w:r>
          </w:p>
        </w:tc>
      </w:tr>
      <w:tr w:rsidR="006068A0" w:rsidTr="0073238C">
        <w:tc>
          <w:tcPr>
            <w:tcW w:w="5940" w:type="dxa"/>
            <w:tcBorders>
              <w:right w:val="nil"/>
            </w:tcBorders>
            <w:shd w:val="clear" w:color="auto" w:fill="C6D9F1" w:themeFill="text2" w:themeFillTint="33"/>
            <w:vAlign w:val="center"/>
          </w:tcPr>
          <w:p w:rsidR="006068A0" w:rsidRPr="00145518" w:rsidRDefault="006068A0" w:rsidP="006068A0">
            <w:pPr>
              <w:spacing w:before="40" w:after="40" w:line="276" w:lineRule="auto"/>
              <w:contextualSpacing/>
              <w:rPr>
                <w:rFonts w:cs="Arial"/>
                <w:b/>
                <w:bCs/>
                <w:color w:val="auto"/>
                <w:sz w:val="16"/>
                <w:szCs w:val="16"/>
              </w:rPr>
            </w:pPr>
            <w:r w:rsidRPr="00145518">
              <w:rPr>
                <w:rFonts w:cs="Arial"/>
                <w:b/>
                <w:bCs/>
                <w:color w:val="auto"/>
                <w:sz w:val="16"/>
                <w:szCs w:val="16"/>
              </w:rPr>
              <w:t>% of desktops managed using systems management software</w:t>
            </w:r>
          </w:p>
        </w:tc>
        <w:tc>
          <w:tcPr>
            <w:tcW w:w="3240" w:type="dxa"/>
            <w:tcBorders>
              <w:left w:val="nil"/>
            </w:tcBorders>
            <w:shd w:val="clear" w:color="auto" w:fill="C6D9F1" w:themeFill="text2" w:themeFillTint="33"/>
            <w:vAlign w:val="center"/>
          </w:tcPr>
          <w:p w:rsidR="006068A0" w:rsidRPr="00145518" w:rsidRDefault="006068A0" w:rsidP="006068A0">
            <w:pPr>
              <w:spacing w:before="40" w:after="40" w:line="276" w:lineRule="auto"/>
              <w:ind w:left="612" w:right="1512"/>
              <w:contextualSpacing/>
              <w:jc w:val="right"/>
              <w:rPr>
                <w:rFonts w:cs="Arial"/>
                <w:bCs/>
                <w:color w:val="auto"/>
                <w:sz w:val="16"/>
                <w:szCs w:val="16"/>
              </w:rPr>
            </w:pPr>
            <w:r w:rsidRPr="00145518">
              <w:rPr>
                <w:rFonts w:cs="Arial"/>
                <w:bCs/>
                <w:color w:val="auto"/>
                <w:sz w:val="16"/>
                <w:szCs w:val="16"/>
              </w:rPr>
              <w:t>73%</w:t>
            </w:r>
          </w:p>
        </w:tc>
      </w:tr>
      <w:tr w:rsidR="006068A0" w:rsidTr="0073238C">
        <w:tc>
          <w:tcPr>
            <w:tcW w:w="5940" w:type="dxa"/>
            <w:tcBorders>
              <w:bottom w:val="double" w:sz="6" w:space="0" w:color="C6D9F1" w:themeColor="text2" w:themeTint="33"/>
            </w:tcBorders>
            <w:shd w:val="clear" w:color="auto" w:fill="auto"/>
            <w:vAlign w:val="center"/>
          </w:tcPr>
          <w:p w:rsidR="006068A0" w:rsidRPr="00145518" w:rsidRDefault="006068A0" w:rsidP="006068A0">
            <w:pPr>
              <w:spacing w:before="40" w:after="40" w:line="276" w:lineRule="auto"/>
              <w:contextualSpacing/>
              <w:rPr>
                <w:rFonts w:cs="Arial"/>
                <w:b/>
                <w:bCs/>
                <w:color w:val="auto"/>
                <w:sz w:val="16"/>
                <w:szCs w:val="16"/>
              </w:rPr>
            </w:pPr>
            <w:r w:rsidRPr="00145518">
              <w:rPr>
                <w:rFonts w:cs="Arial"/>
                <w:b/>
                <w:bCs/>
                <w:color w:val="auto"/>
                <w:sz w:val="16"/>
                <w:szCs w:val="16"/>
              </w:rPr>
              <w:t>IT total FTEs (median)</w:t>
            </w:r>
          </w:p>
          <w:p w:rsidR="006068A0" w:rsidRPr="00145518" w:rsidRDefault="006068A0" w:rsidP="006068A0">
            <w:pPr>
              <w:spacing w:before="40" w:after="40" w:line="276" w:lineRule="auto"/>
              <w:contextualSpacing/>
              <w:rPr>
                <w:rFonts w:cs="Arial"/>
                <w:b/>
                <w:bCs/>
                <w:color w:val="auto"/>
                <w:sz w:val="16"/>
                <w:szCs w:val="16"/>
              </w:rPr>
            </w:pPr>
            <w:r w:rsidRPr="00145518">
              <w:rPr>
                <w:rFonts w:cs="Arial"/>
                <w:b/>
                <w:bCs/>
                <w:color w:val="auto"/>
                <w:sz w:val="16"/>
                <w:szCs w:val="16"/>
              </w:rPr>
              <w:t>IT desktop FTEs (median)</w:t>
            </w:r>
          </w:p>
        </w:tc>
        <w:tc>
          <w:tcPr>
            <w:tcW w:w="3240" w:type="dxa"/>
            <w:tcBorders>
              <w:bottom w:val="double" w:sz="6" w:space="0" w:color="C6D9F1" w:themeColor="text2" w:themeTint="33"/>
            </w:tcBorders>
            <w:shd w:val="clear" w:color="auto" w:fill="auto"/>
            <w:vAlign w:val="center"/>
          </w:tcPr>
          <w:p w:rsidR="006068A0" w:rsidRPr="00145518" w:rsidRDefault="006068A0" w:rsidP="006068A0">
            <w:pPr>
              <w:spacing w:before="40" w:after="40" w:line="276" w:lineRule="auto"/>
              <w:ind w:left="612" w:right="1512"/>
              <w:contextualSpacing/>
              <w:jc w:val="right"/>
              <w:rPr>
                <w:rFonts w:cs="Arial"/>
                <w:bCs/>
                <w:color w:val="auto"/>
                <w:sz w:val="16"/>
                <w:szCs w:val="16"/>
              </w:rPr>
            </w:pPr>
            <w:r w:rsidRPr="00145518">
              <w:rPr>
                <w:rFonts w:cs="Arial"/>
                <w:bCs/>
                <w:color w:val="auto"/>
                <w:sz w:val="16"/>
                <w:szCs w:val="16"/>
              </w:rPr>
              <w:t>94</w:t>
            </w:r>
          </w:p>
          <w:p w:rsidR="006068A0" w:rsidRPr="00145518" w:rsidRDefault="006068A0" w:rsidP="006068A0">
            <w:pPr>
              <w:spacing w:before="40" w:after="40" w:line="276" w:lineRule="auto"/>
              <w:ind w:left="612" w:right="1512"/>
              <w:contextualSpacing/>
              <w:jc w:val="right"/>
              <w:rPr>
                <w:rFonts w:cs="Arial"/>
                <w:bCs/>
                <w:color w:val="auto"/>
                <w:sz w:val="16"/>
                <w:szCs w:val="16"/>
              </w:rPr>
            </w:pPr>
            <w:r w:rsidRPr="00145518">
              <w:rPr>
                <w:rFonts w:cs="Arial"/>
                <w:bCs/>
                <w:color w:val="auto"/>
                <w:sz w:val="16"/>
                <w:szCs w:val="16"/>
              </w:rPr>
              <w:t>26</w:t>
            </w:r>
          </w:p>
        </w:tc>
      </w:tr>
      <w:tr w:rsidR="006068A0" w:rsidTr="0073238C">
        <w:tc>
          <w:tcPr>
            <w:tcW w:w="5940" w:type="dxa"/>
            <w:tcBorders>
              <w:right w:val="nil"/>
            </w:tcBorders>
            <w:shd w:val="clear" w:color="auto" w:fill="C6D9F1" w:themeFill="text2" w:themeFillTint="33"/>
          </w:tcPr>
          <w:p w:rsidR="006068A0" w:rsidRPr="00145518" w:rsidRDefault="006068A0" w:rsidP="00DD7EDD">
            <w:pPr>
              <w:rPr>
                <w:sz w:val="16"/>
                <w:szCs w:val="16"/>
              </w:rPr>
            </w:pPr>
            <w:r w:rsidRPr="00145518">
              <w:rPr>
                <w:b/>
                <w:bCs/>
                <w:sz w:val="16"/>
                <w:szCs w:val="16"/>
              </w:rPr>
              <w:t>Industr</w:t>
            </w:r>
            <w:r w:rsidR="00252EE6" w:rsidRPr="00145518">
              <w:rPr>
                <w:b/>
                <w:bCs/>
                <w:sz w:val="16"/>
                <w:szCs w:val="16"/>
              </w:rPr>
              <w:t>ies represented at significant levels</w:t>
            </w:r>
          </w:p>
        </w:tc>
        <w:tc>
          <w:tcPr>
            <w:tcW w:w="3240" w:type="dxa"/>
            <w:tcBorders>
              <w:left w:val="nil"/>
            </w:tcBorders>
            <w:shd w:val="clear" w:color="auto" w:fill="C6D9F1" w:themeFill="text2" w:themeFillTint="33"/>
          </w:tcPr>
          <w:p w:rsidR="006068A0" w:rsidRPr="00145518" w:rsidRDefault="006068A0" w:rsidP="00252EE6">
            <w:pPr>
              <w:pStyle w:val="ListParagraph"/>
              <w:numPr>
                <w:ilvl w:val="0"/>
                <w:numId w:val="24"/>
              </w:numPr>
              <w:spacing w:after="0"/>
              <w:ind w:left="230" w:hanging="230"/>
              <w:jc w:val="left"/>
              <w:rPr>
                <w:bCs/>
                <w:sz w:val="16"/>
                <w:szCs w:val="16"/>
              </w:rPr>
            </w:pPr>
            <w:r w:rsidRPr="00145518">
              <w:rPr>
                <w:bCs/>
                <w:sz w:val="16"/>
                <w:szCs w:val="16"/>
              </w:rPr>
              <w:t>Computer/IT (11%)</w:t>
            </w:r>
          </w:p>
          <w:p w:rsidR="006068A0" w:rsidRPr="00145518" w:rsidRDefault="006068A0" w:rsidP="00252EE6">
            <w:pPr>
              <w:pStyle w:val="ListParagraph"/>
              <w:numPr>
                <w:ilvl w:val="0"/>
                <w:numId w:val="24"/>
              </w:numPr>
              <w:spacing w:after="0"/>
              <w:ind w:left="230" w:hanging="230"/>
              <w:jc w:val="left"/>
              <w:rPr>
                <w:bCs/>
                <w:sz w:val="16"/>
                <w:szCs w:val="16"/>
              </w:rPr>
            </w:pPr>
            <w:r w:rsidRPr="00145518">
              <w:rPr>
                <w:bCs/>
                <w:sz w:val="16"/>
                <w:szCs w:val="16"/>
              </w:rPr>
              <w:t>Healthcare (10%)</w:t>
            </w:r>
          </w:p>
          <w:p w:rsidR="006068A0" w:rsidRPr="00145518" w:rsidRDefault="00252EE6" w:rsidP="00252EE6">
            <w:pPr>
              <w:pStyle w:val="ListParagraph"/>
              <w:numPr>
                <w:ilvl w:val="0"/>
                <w:numId w:val="24"/>
              </w:numPr>
              <w:spacing w:after="0"/>
              <w:ind w:left="230" w:hanging="230"/>
              <w:jc w:val="left"/>
              <w:rPr>
                <w:bCs/>
                <w:sz w:val="16"/>
                <w:szCs w:val="16"/>
              </w:rPr>
            </w:pPr>
            <w:r w:rsidRPr="00145518">
              <w:rPr>
                <w:bCs/>
                <w:sz w:val="16"/>
                <w:szCs w:val="16"/>
              </w:rPr>
              <w:t>Software development</w:t>
            </w:r>
            <w:r w:rsidR="006068A0" w:rsidRPr="00145518">
              <w:rPr>
                <w:bCs/>
                <w:sz w:val="16"/>
                <w:szCs w:val="16"/>
              </w:rPr>
              <w:t xml:space="preserve"> (10%</w:t>
            </w:r>
            <w:r w:rsidRPr="00145518">
              <w:rPr>
                <w:bCs/>
                <w:sz w:val="16"/>
                <w:szCs w:val="16"/>
              </w:rPr>
              <w:t>)</w:t>
            </w:r>
          </w:p>
          <w:p w:rsidR="006068A0" w:rsidRPr="00145518" w:rsidRDefault="006068A0" w:rsidP="00252EE6">
            <w:pPr>
              <w:pStyle w:val="ListParagraph"/>
              <w:numPr>
                <w:ilvl w:val="0"/>
                <w:numId w:val="24"/>
              </w:numPr>
              <w:spacing w:after="0"/>
              <w:ind w:left="230" w:hanging="230"/>
              <w:jc w:val="left"/>
              <w:rPr>
                <w:bCs/>
                <w:sz w:val="16"/>
                <w:szCs w:val="16"/>
              </w:rPr>
            </w:pPr>
            <w:r w:rsidRPr="00145518">
              <w:rPr>
                <w:bCs/>
                <w:sz w:val="16"/>
                <w:szCs w:val="16"/>
              </w:rPr>
              <w:t>Education (10%)</w:t>
            </w:r>
          </w:p>
          <w:p w:rsidR="006068A0" w:rsidRPr="00145518" w:rsidRDefault="006068A0" w:rsidP="00252EE6">
            <w:pPr>
              <w:pStyle w:val="ListParagraph"/>
              <w:numPr>
                <w:ilvl w:val="0"/>
                <w:numId w:val="24"/>
              </w:numPr>
              <w:spacing w:after="0"/>
              <w:ind w:left="230" w:hanging="230"/>
              <w:jc w:val="left"/>
              <w:rPr>
                <w:bCs/>
                <w:sz w:val="16"/>
                <w:szCs w:val="16"/>
              </w:rPr>
            </w:pPr>
            <w:r w:rsidRPr="00145518">
              <w:rPr>
                <w:bCs/>
                <w:sz w:val="16"/>
                <w:szCs w:val="16"/>
              </w:rPr>
              <w:t>Banking/Finance/Investment (9%)</w:t>
            </w:r>
          </w:p>
          <w:p w:rsidR="006068A0" w:rsidRPr="00145518" w:rsidRDefault="006068A0" w:rsidP="00252EE6">
            <w:pPr>
              <w:pStyle w:val="ListParagraph"/>
              <w:numPr>
                <w:ilvl w:val="0"/>
                <w:numId w:val="24"/>
              </w:numPr>
              <w:spacing w:after="0"/>
              <w:ind w:left="230" w:hanging="230"/>
              <w:jc w:val="left"/>
              <w:rPr>
                <w:bCs/>
                <w:sz w:val="16"/>
                <w:szCs w:val="16"/>
              </w:rPr>
            </w:pPr>
            <w:r w:rsidRPr="00145518">
              <w:rPr>
                <w:bCs/>
                <w:sz w:val="16"/>
                <w:szCs w:val="16"/>
              </w:rPr>
              <w:t>Government (8%)</w:t>
            </w:r>
          </w:p>
          <w:p w:rsidR="006068A0" w:rsidRPr="00145518" w:rsidRDefault="006068A0" w:rsidP="00252EE6">
            <w:pPr>
              <w:pStyle w:val="ListParagraph"/>
              <w:numPr>
                <w:ilvl w:val="0"/>
                <w:numId w:val="24"/>
              </w:numPr>
              <w:spacing w:after="0"/>
              <w:ind w:left="230" w:hanging="230"/>
              <w:jc w:val="left"/>
              <w:rPr>
                <w:bCs/>
                <w:sz w:val="16"/>
                <w:szCs w:val="16"/>
              </w:rPr>
            </w:pPr>
            <w:r w:rsidRPr="00145518">
              <w:rPr>
                <w:bCs/>
                <w:sz w:val="16"/>
                <w:szCs w:val="16"/>
              </w:rPr>
              <w:t>Manufacturing (8%)</w:t>
            </w:r>
          </w:p>
          <w:p w:rsidR="006068A0" w:rsidRPr="00145518" w:rsidRDefault="006068A0" w:rsidP="00252EE6">
            <w:pPr>
              <w:pStyle w:val="ListParagraph"/>
              <w:numPr>
                <w:ilvl w:val="0"/>
                <w:numId w:val="24"/>
              </w:numPr>
              <w:spacing w:after="0"/>
              <w:ind w:left="230" w:hanging="230"/>
              <w:jc w:val="left"/>
              <w:rPr>
                <w:bCs/>
                <w:sz w:val="16"/>
                <w:szCs w:val="16"/>
              </w:rPr>
            </w:pPr>
            <w:r w:rsidRPr="00145518">
              <w:rPr>
                <w:bCs/>
                <w:sz w:val="16"/>
                <w:szCs w:val="16"/>
              </w:rPr>
              <w:t>Insurance/Real estate (5%</w:t>
            </w:r>
            <w:r w:rsidR="00252EE6" w:rsidRPr="00145518">
              <w:rPr>
                <w:bCs/>
                <w:sz w:val="16"/>
                <w:szCs w:val="16"/>
              </w:rPr>
              <w:t>)</w:t>
            </w:r>
          </w:p>
          <w:p w:rsidR="006068A0" w:rsidRPr="00145518" w:rsidRDefault="006068A0" w:rsidP="00252EE6">
            <w:pPr>
              <w:pStyle w:val="ListParagraph"/>
              <w:numPr>
                <w:ilvl w:val="0"/>
                <w:numId w:val="24"/>
              </w:numPr>
              <w:spacing w:after="0"/>
              <w:ind w:left="230" w:hanging="230"/>
              <w:jc w:val="left"/>
              <w:rPr>
                <w:bCs/>
                <w:sz w:val="16"/>
                <w:szCs w:val="16"/>
              </w:rPr>
            </w:pPr>
            <w:r w:rsidRPr="00145518">
              <w:rPr>
                <w:bCs/>
                <w:sz w:val="16"/>
                <w:szCs w:val="16"/>
              </w:rPr>
              <w:t xml:space="preserve">Retail (5%) </w:t>
            </w:r>
          </w:p>
        </w:tc>
      </w:tr>
    </w:tbl>
    <w:p w:rsidR="000211C5" w:rsidRPr="00B54902" w:rsidRDefault="00EA008F" w:rsidP="006C662C">
      <w:pPr>
        <w:pStyle w:val="Heading1"/>
        <w:rPr>
          <w:rStyle w:val="Strong"/>
          <w:rFonts w:cs="Times New Roman"/>
          <w:b/>
          <w:bCs/>
          <w:noProof w:val="0"/>
          <w:color w:val="000000"/>
          <w:sz w:val="24"/>
          <w:szCs w:val="24"/>
        </w:rPr>
      </w:pPr>
      <w:bookmarkStart w:id="54" w:name="_Toc255337781"/>
      <w:r w:rsidRPr="00B54902">
        <w:rPr>
          <w:rStyle w:val="Strong"/>
          <w:b/>
          <w:bCs/>
        </w:rPr>
        <w:t>Appendix</w:t>
      </w:r>
      <w:r w:rsidR="00B02168">
        <w:rPr>
          <w:rStyle w:val="Strong"/>
          <w:b/>
          <w:bCs/>
        </w:rPr>
        <w:t xml:space="preserve"> </w:t>
      </w:r>
      <w:r w:rsidR="00623D2B">
        <w:rPr>
          <w:rStyle w:val="Strong"/>
          <w:b/>
          <w:bCs/>
        </w:rPr>
        <w:t>B</w:t>
      </w:r>
      <w:r w:rsidR="000211C5" w:rsidRPr="00B54902">
        <w:rPr>
          <w:rStyle w:val="Strong"/>
          <w:b/>
          <w:bCs/>
        </w:rPr>
        <w:t>: IT Cost Baseline</w:t>
      </w:r>
      <w:bookmarkEnd w:id="54"/>
    </w:p>
    <w:p w:rsidR="000211C5" w:rsidRPr="0071022E" w:rsidRDefault="000211C5" w:rsidP="002457B5">
      <w:pPr>
        <w:spacing w:after="160"/>
        <w:rPr>
          <w:spacing w:val="-3"/>
          <w:szCs w:val="22"/>
        </w:rPr>
      </w:pPr>
      <w:r w:rsidRPr="0071022E">
        <w:rPr>
          <w:spacing w:val="-3"/>
          <w:szCs w:val="22"/>
        </w:rPr>
        <w:t>In 2005, Microsoft commissioned GCR (now Hansa|GCR) to engage in research focused on documenting the distribution of labor and associated costs in IT organizations.</w:t>
      </w:r>
      <w:r w:rsidR="00845BB1" w:rsidRPr="0071022E">
        <w:rPr>
          <w:spacing w:val="-3"/>
          <w:szCs w:val="22"/>
        </w:rPr>
        <w:t xml:space="preserve"> </w:t>
      </w:r>
      <w:r w:rsidRPr="0071022E">
        <w:rPr>
          <w:spacing w:val="-3"/>
          <w:szCs w:val="22"/>
        </w:rPr>
        <w:t>This research has served as the foundation of a cost</w:t>
      </w:r>
      <w:r w:rsidR="002268BC" w:rsidRPr="0071022E">
        <w:rPr>
          <w:spacing w:val="-3"/>
          <w:szCs w:val="22"/>
        </w:rPr>
        <w:t xml:space="preserve"> </w:t>
      </w:r>
      <w:r w:rsidRPr="0071022E">
        <w:rPr>
          <w:spacing w:val="-3"/>
          <w:szCs w:val="22"/>
        </w:rPr>
        <w:t xml:space="preserve">baseline that has been used internally </w:t>
      </w:r>
      <w:r w:rsidR="002268BC" w:rsidRPr="0071022E">
        <w:rPr>
          <w:spacing w:val="-3"/>
          <w:szCs w:val="22"/>
        </w:rPr>
        <w:t xml:space="preserve">within Microsoft </w:t>
      </w:r>
      <w:r w:rsidRPr="0071022E">
        <w:rPr>
          <w:spacing w:val="-3"/>
          <w:szCs w:val="22"/>
        </w:rPr>
        <w:t>and externally for the past 5 years.</w:t>
      </w:r>
    </w:p>
    <w:p w:rsidR="000211C5" w:rsidRPr="0071022E" w:rsidRDefault="000211C5" w:rsidP="002457B5">
      <w:pPr>
        <w:spacing w:after="160"/>
        <w:rPr>
          <w:spacing w:val="-3"/>
          <w:szCs w:val="22"/>
        </w:rPr>
      </w:pPr>
      <w:r w:rsidRPr="0071022E">
        <w:rPr>
          <w:spacing w:val="-3"/>
          <w:szCs w:val="22"/>
        </w:rPr>
        <w:t xml:space="preserve">The labor allocations from </w:t>
      </w:r>
      <w:r w:rsidR="002268BC" w:rsidRPr="0071022E">
        <w:rPr>
          <w:spacing w:val="-3"/>
          <w:szCs w:val="22"/>
        </w:rPr>
        <w:t>the 2005</w:t>
      </w:r>
      <w:r w:rsidRPr="0071022E">
        <w:rPr>
          <w:spacing w:val="-3"/>
          <w:szCs w:val="22"/>
        </w:rPr>
        <w:t xml:space="preserve"> research are used to provide this paper with context for understanding the relative cost impacts of labor-saving capabilities.</w:t>
      </w:r>
    </w:p>
    <w:p w:rsidR="000211C5" w:rsidRPr="0071022E" w:rsidRDefault="000211C5" w:rsidP="002457B5">
      <w:pPr>
        <w:spacing w:after="160"/>
        <w:rPr>
          <w:spacing w:val="-3"/>
          <w:szCs w:val="22"/>
        </w:rPr>
      </w:pPr>
      <w:r w:rsidRPr="0071022E">
        <w:rPr>
          <w:spacing w:val="-3"/>
          <w:szCs w:val="22"/>
        </w:rPr>
        <w:t>The per-PC labor</w:t>
      </w:r>
      <w:r w:rsidR="002268BC" w:rsidRPr="0071022E">
        <w:rPr>
          <w:spacing w:val="-3"/>
          <w:szCs w:val="22"/>
        </w:rPr>
        <w:t xml:space="preserve"> </w:t>
      </w:r>
      <w:r w:rsidRPr="0071022E">
        <w:rPr>
          <w:spacing w:val="-3"/>
          <w:szCs w:val="22"/>
        </w:rPr>
        <w:t>cost reduction figures in this paper are derived by applying the task-specific IT labor-savings identified in the current research against the overall proportion of labor efforts for that task in the baseline:</w:t>
      </w:r>
    </w:p>
    <w:p w:rsidR="000211C5" w:rsidRPr="00145518" w:rsidRDefault="000211C5" w:rsidP="006068A0">
      <w:pPr>
        <w:spacing w:after="0"/>
        <w:jc w:val="center"/>
        <w:rPr>
          <w:b/>
          <w:szCs w:val="22"/>
          <w:u w:val="single"/>
        </w:rPr>
      </w:pPr>
      <w:r w:rsidRPr="00145518">
        <w:rPr>
          <w:b/>
          <w:szCs w:val="22"/>
          <w:u w:val="single"/>
        </w:rPr>
        <w:t>Labor reduction</w:t>
      </w:r>
      <w:r w:rsidR="00845BB1" w:rsidRPr="00145518">
        <w:rPr>
          <w:b/>
          <w:szCs w:val="22"/>
          <w:u w:val="single"/>
        </w:rPr>
        <w:t xml:space="preserve"> </w:t>
      </w:r>
      <w:r w:rsidRPr="00145518">
        <w:rPr>
          <w:b/>
          <w:szCs w:val="22"/>
          <w:u w:val="single"/>
        </w:rPr>
        <w:t>x</w:t>
      </w:r>
      <w:r w:rsidR="00845BB1" w:rsidRPr="00145518">
        <w:rPr>
          <w:b/>
          <w:szCs w:val="22"/>
          <w:u w:val="single"/>
        </w:rPr>
        <w:t xml:space="preserve"> </w:t>
      </w:r>
      <w:r w:rsidRPr="00145518">
        <w:rPr>
          <w:b/>
          <w:szCs w:val="22"/>
          <w:u w:val="single"/>
        </w:rPr>
        <w:t>baseline labor amount</w:t>
      </w:r>
      <w:r w:rsidR="00845BB1" w:rsidRPr="00145518">
        <w:rPr>
          <w:b/>
          <w:szCs w:val="22"/>
          <w:u w:val="single"/>
        </w:rPr>
        <w:t xml:space="preserve"> </w:t>
      </w:r>
      <w:r w:rsidRPr="00145518">
        <w:rPr>
          <w:b/>
          <w:szCs w:val="22"/>
          <w:u w:val="single"/>
        </w:rPr>
        <w:t>x</w:t>
      </w:r>
      <w:r w:rsidR="00845BB1" w:rsidRPr="00145518">
        <w:rPr>
          <w:b/>
          <w:szCs w:val="22"/>
          <w:u w:val="single"/>
        </w:rPr>
        <w:t xml:space="preserve"> </w:t>
      </w:r>
      <w:r w:rsidRPr="00145518">
        <w:rPr>
          <w:b/>
          <w:szCs w:val="22"/>
          <w:u w:val="single"/>
        </w:rPr>
        <w:t>desktop-facing FTEs</w:t>
      </w:r>
      <w:r w:rsidR="00845BB1" w:rsidRPr="00145518">
        <w:rPr>
          <w:b/>
          <w:szCs w:val="22"/>
          <w:u w:val="single"/>
        </w:rPr>
        <w:t xml:space="preserve"> </w:t>
      </w:r>
      <w:r w:rsidRPr="00145518">
        <w:rPr>
          <w:b/>
          <w:szCs w:val="22"/>
          <w:u w:val="single"/>
        </w:rPr>
        <w:t>x</w:t>
      </w:r>
      <w:r w:rsidR="00845BB1" w:rsidRPr="00145518">
        <w:rPr>
          <w:b/>
          <w:szCs w:val="22"/>
          <w:u w:val="single"/>
        </w:rPr>
        <w:t xml:space="preserve"> </w:t>
      </w:r>
      <w:r w:rsidRPr="00145518">
        <w:rPr>
          <w:b/>
          <w:szCs w:val="22"/>
          <w:u w:val="single"/>
        </w:rPr>
        <w:t>labor-cost-per-hour</w:t>
      </w:r>
    </w:p>
    <w:p w:rsidR="00C268B0" w:rsidRDefault="000211C5" w:rsidP="00C268B0">
      <w:pPr>
        <w:jc w:val="center"/>
        <w:rPr>
          <w:b/>
          <w:szCs w:val="22"/>
        </w:rPr>
      </w:pPr>
      <w:r w:rsidRPr="00145518">
        <w:rPr>
          <w:b/>
          <w:szCs w:val="22"/>
        </w:rPr>
        <w:t>Number of PCs</w:t>
      </w:r>
    </w:p>
    <w:p w:rsidR="000211C5" w:rsidRPr="00C268B0" w:rsidRDefault="00C268B0" w:rsidP="00C268B0">
      <w:pPr>
        <w:jc w:val="left"/>
        <w:rPr>
          <w:b/>
          <w:sz w:val="2"/>
          <w:szCs w:val="22"/>
        </w:rPr>
      </w:pPr>
      <w:r>
        <w:rPr>
          <w:szCs w:val="22"/>
        </w:rPr>
        <w:br/>
      </w:r>
      <w:r w:rsidR="0098173C">
        <w:rPr>
          <w:noProof/>
          <w:szCs w:val="22"/>
        </w:rPr>
        <w:drawing>
          <wp:anchor distT="0" distB="0" distL="114300" distR="114300" simplePos="0" relativeHeight="251820032" behindDoc="1" locked="1" layoutInCell="1" allowOverlap="1">
            <wp:simplePos x="0" y="0"/>
            <wp:positionH relativeFrom="column">
              <wp:posOffset>2987040</wp:posOffset>
            </wp:positionH>
            <wp:positionV relativeFrom="paragraph">
              <wp:posOffset>117475</wp:posOffset>
            </wp:positionV>
            <wp:extent cx="3009900" cy="4425315"/>
            <wp:effectExtent l="19050" t="19050" r="19050" b="13335"/>
            <wp:wrapTight wrapText="bothSides">
              <wp:wrapPolygon edited="0">
                <wp:start x="-137" y="-93"/>
                <wp:lineTo x="-137" y="21665"/>
                <wp:lineTo x="21737" y="21665"/>
                <wp:lineTo x="21737" y="-93"/>
                <wp:lineTo x="-137" y="-93"/>
              </wp:wrapPolygon>
            </wp:wrapTight>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3009900" cy="4425315"/>
                    </a:xfrm>
                    <a:prstGeom prst="rect">
                      <a:avLst/>
                    </a:prstGeom>
                    <a:noFill/>
                    <a:ln w="9525">
                      <a:solidFill>
                        <a:schemeClr val="tx1"/>
                      </a:solidFill>
                      <a:miter lim="800000"/>
                      <a:headEnd/>
                      <a:tailEnd/>
                    </a:ln>
                    <a:effectLst/>
                  </pic:spPr>
                </pic:pic>
              </a:graphicData>
            </a:graphic>
          </wp:anchor>
        </w:drawing>
      </w:r>
      <w:r w:rsidR="000211C5" w:rsidRPr="00145518">
        <w:rPr>
          <w:szCs w:val="22"/>
        </w:rPr>
        <w:t>Where:</w:t>
      </w:r>
      <w:r>
        <w:rPr>
          <w:szCs w:val="22"/>
        </w:rPr>
        <w:br/>
      </w:r>
    </w:p>
    <w:p w:rsidR="000211C5" w:rsidRPr="00145518" w:rsidRDefault="002457B5" w:rsidP="00145518">
      <w:pPr>
        <w:pStyle w:val="bullet1"/>
        <w:numPr>
          <w:ilvl w:val="0"/>
          <w:numId w:val="25"/>
        </w:numPr>
        <w:spacing w:after="80"/>
        <w:ind w:left="460" w:hanging="230"/>
        <w:jc w:val="left"/>
        <w:rPr>
          <w:szCs w:val="22"/>
        </w:rPr>
      </w:pPr>
      <w:r w:rsidRPr="00145518">
        <w:rPr>
          <w:szCs w:val="22"/>
        </w:rPr>
        <w:t>L</w:t>
      </w:r>
      <w:r w:rsidR="000211C5" w:rsidRPr="00145518">
        <w:rPr>
          <w:szCs w:val="22"/>
        </w:rPr>
        <w:t>abor reduction</w:t>
      </w:r>
      <w:r w:rsidR="002268BC" w:rsidRPr="00145518">
        <w:rPr>
          <w:szCs w:val="22"/>
        </w:rPr>
        <w:t xml:space="preserve"> =</w:t>
      </w:r>
      <w:r w:rsidR="00845BB1" w:rsidRPr="00145518">
        <w:rPr>
          <w:szCs w:val="22"/>
        </w:rPr>
        <w:t xml:space="preserve"> </w:t>
      </w:r>
      <w:r w:rsidR="000211C5" w:rsidRPr="00145518">
        <w:rPr>
          <w:szCs w:val="22"/>
        </w:rPr>
        <w:t>the percentage reduction in task-specific labor derived from customer responses</w:t>
      </w:r>
      <w:r w:rsidR="006C662C" w:rsidRPr="00145518">
        <w:rPr>
          <w:szCs w:val="22"/>
        </w:rPr>
        <w:t>.</w:t>
      </w:r>
    </w:p>
    <w:p w:rsidR="00205A30" w:rsidRPr="00145518" w:rsidRDefault="002457B5" w:rsidP="00145518">
      <w:pPr>
        <w:pStyle w:val="bullet1"/>
        <w:numPr>
          <w:ilvl w:val="0"/>
          <w:numId w:val="25"/>
        </w:numPr>
        <w:spacing w:after="80"/>
        <w:ind w:left="460" w:hanging="230"/>
        <w:jc w:val="left"/>
        <w:rPr>
          <w:szCs w:val="22"/>
        </w:rPr>
      </w:pPr>
      <w:r w:rsidRPr="00145518">
        <w:rPr>
          <w:szCs w:val="22"/>
        </w:rPr>
        <w:t>B</w:t>
      </w:r>
      <w:r w:rsidR="000211C5" w:rsidRPr="00145518">
        <w:rPr>
          <w:szCs w:val="22"/>
        </w:rPr>
        <w:t>aseline labor amount</w:t>
      </w:r>
      <w:r w:rsidR="002268BC" w:rsidRPr="00145518">
        <w:rPr>
          <w:szCs w:val="22"/>
        </w:rPr>
        <w:t xml:space="preserve"> =</w:t>
      </w:r>
      <w:r w:rsidR="000211C5" w:rsidRPr="00145518">
        <w:rPr>
          <w:szCs w:val="22"/>
        </w:rPr>
        <w:t xml:space="preserve"> the portion of overall labor allocated to that task</w:t>
      </w:r>
      <w:r w:rsidR="00205A30" w:rsidRPr="00145518">
        <w:rPr>
          <w:szCs w:val="22"/>
        </w:rPr>
        <w:t>.</w:t>
      </w:r>
      <w:r w:rsidR="00205A30">
        <w:rPr>
          <w:rStyle w:val="EndnoteReference"/>
          <w:szCs w:val="22"/>
        </w:rPr>
        <w:t>(</w:t>
      </w:r>
      <w:r w:rsidR="00205A30" w:rsidRPr="00205A30">
        <w:rPr>
          <w:rStyle w:val="EndnoteReference"/>
          <w:szCs w:val="22"/>
        </w:rPr>
        <w:t>*)</w:t>
      </w:r>
    </w:p>
    <w:p w:rsidR="000211C5" w:rsidRPr="00145518" w:rsidRDefault="002457B5" w:rsidP="00145518">
      <w:pPr>
        <w:pStyle w:val="bullet1"/>
        <w:numPr>
          <w:ilvl w:val="0"/>
          <w:numId w:val="25"/>
        </w:numPr>
        <w:spacing w:after="80"/>
        <w:ind w:left="460" w:hanging="230"/>
        <w:jc w:val="left"/>
        <w:rPr>
          <w:szCs w:val="22"/>
        </w:rPr>
      </w:pPr>
      <w:r w:rsidRPr="00145518">
        <w:rPr>
          <w:szCs w:val="22"/>
        </w:rPr>
        <w:t>L</w:t>
      </w:r>
      <w:r w:rsidR="000211C5" w:rsidRPr="00145518">
        <w:rPr>
          <w:szCs w:val="22"/>
        </w:rPr>
        <w:t xml:space="preserve">abor cost per hour </w:t>
      </w:r>
      <w:r w:rsidR="002268BC" w:rsidRPr="00145518">
        <w:rPr>
          <w:szCs w:val="22"/>
        </w:rPr>
        <w:t xml:space="preserve">= </w:t>
      </w:r>
      <w:r w:rsidR="000211C5" w:rsidRPr="00145518">
        <w:rPr>
          <w:szCs w:val="22"/>
        </w:rPr>
        <w:t>$60 per hour, agreed as representative by more than 65% of the respondents</w:t>
      </w:r>
      <w:r w:rsidR="006C662C" w:rsidRPr="00145518">
        <w:rPr>
          <w:szCs w:val="22"/>
        </w:rPr>
        <w:t>.</w:t>
      </w:r>
    </w:p>
    <w:p w:rsidR="000211C5" w:rsidRPr="00145518" w:rsidRDefault="002457B5" w:rsidP="00145518">
      <w:pPr>
        <w:pStyle w:val="bullet1"/>
        <w:numPr>
          <w:ilvl w:val="0"/>
          <w:numId w:val="25"/>
        </w:numPr>
        <w:spacing w:after="80"/>
        <w:ind w:left="460" w:hanging="230"/>
        <w:jc w:val="left"/>
        <w:rPr>
          <w:spacing w:val="-3"/>
          <w:szCs w:val="22"/>
        </w:rPr>
      </w:pPr>
      <w:r w:rsidRPr="00145518">
        <w:rPr>
          <w:spacing w:val="-3"/>
          <w:szCs w:val="22"/>
        </w:rPr>
        <w:t>D</w:t>
      </w:r>
      <w:r w:rsidR="000211C5" w:rsidRPr="00145518">
        <w:rPr>
          <w:spacing w:val="-3"/>
          <w:szCs w:val="22"/>
        </w:rPr>
        <w:t>esktop</w:t>
      </w:r>
      <w:r w:rsidR="002268BC" w:rsidRPr="00145518">
        <w:rPr>
          <w:spacing w:val="-3"/>
          <w:szCs w:val="22"/>
        </w:rPr>
        <w:t>-</w:t>
      </w:r>
      <w:r w:rsidR="000211C5" w:rsidRPr="00145518">
        <w:rPr>
          <w:spacing w:val="-3"/>
          <w:szCs w:val="22"/>
        </w:rPr>
        <w:t>facing FTEs and number of PCs</w:t>
      </w:r>
      <w:r w:rsidR="002268BC" w:rsidRPr="00145518">
        <w:rPr>
          <w:spacing w:val="-3"/>
          <w:szCs w:val="22"/>
        </w:rPr>
        <w:t xml:space="preserve"> = </w:t>
      </w:r>
      <w:r w:rsidR="000211C5" w:rsidRPr="00145518">
        <w:rPr>
          <w:spacing w:val="-3"/>
          <w:szCs w:val="22"/>
        </w:rPr>
        <w:t xml:space="preserve">the median values for </w:t>
      </w:r>
      <w:r w:rsidR="001C3365" w:rsidRPr="00145518">
        <w:rPr>
          <w:spacing w:val="-3"/>
          <w:szCs w:val="22"/>
        </w:rPr>
        <w:t xml:space="preserve">participating companies </w:t>
      </w:r>
      <w:r w:rsidR="000211C5" w:rsidRPr="00145518">
        <w:rPr>
          <w:spacing w:val="-3"/>
          <w:szCs w:val="22"/>
        </w:rPr>
        <w:t xml:space="preserve">as shown in Appendix </w:t>
      </w:r>
      <w:r w:rsidR="002268BC" w:rsidRPr="00145518">
        <w:rPr>
          <w:spacing w:val="-3"/>
          <w:szCs w:val="22"/>
        </w:rPr>
        <w:t>A</w:t>
      </w:r>
      <w:r w:rsidR="006C662C" w:rsidRPr="00145518">
        <w:rPr>
          <w:spacing w:val="-3"/>
          <w:szCs w:val="22"/>
        </w:rPr>
        <w:t>.</w:t>
      </w:r>
    </w:p>
    <w:p w:rsidR="00A11382" w:rsidRPr="00145518" w:rsidRDefault="00A11382" w:rsidP="00A11382">
      <w:pPr>
        <w:pStyle w:val="bullet1"/>
        <w:numPr>
          <w:ilvl w:val="0"/>
          <w:numId w:val="0"/>
        </w:numPr>
        <w:spacing w:after="0"/>
        <w:ind w:left="460"/>
        <w:jc w:val="left"/>
        <w:rPr>
          <w:spacing w:val="-3"/>
          <w:szCs w:val="22"/>
        </w:rPr>
      </w:pPr>
    </w:p>
    <w:p w:rsidR="00205A30" w:rsidRDefault="00EC5BDC" w:rsidP="00897948">
      <w:pPr>
        <w:pStyle w:val="bullet1"/>
        <w:numPr>
          <w:ilvl w:val="0"/>
          <w:numId w:val="0"/>
        </w:numPr>
        <w:spacing w:after="160"/>
      </w:pPr>
      <w:r w:rsidRPr="00145518">
        <w:rPr>
          <w:szCs w:val="22"/>
        </w:rPr>
        <w:t>The labor-cost reductions cited in this paper are representative of the median of nearly 300 participating organizations as described in Appendix A.</w:t>
      </w:r>
      <w:r w:rsidR="009C652A">
        <w:rPr>
          <w:szCs w:val="22"/>
        </w:rPr>
        <w:t xml:space="preserve"> </w:t>
      </w:r>
      <w:r w:rsidRPr="00145518">
        <w:rPr>
          <w:szCs w:val="22"/>
        </w:rPr>
        <w:t>It should be noted that many organizations achieved significantly higher benefits, based on the scope of their adoption of best practices enabled by App-V.</w:t>
      </w:r>
      <w:r w:rsidR="002457B5" w:rsidRPr="00145518">
        <w:rPr>
          <w:szCs w:val="22"/>
        </w:rPr>
        <w:t xml:space="preserve"> </w:t>
      </w:r>
      <w:r w:rsidR="000211C5" w:rsidRPr="00145518">
        <w:rPr>
          <w:szCs w:val="22"/>
        </w:rPr>
        <w:t xml:space="preserve">For reference, the baseline labor allocations used in the calculations are shown in the table </w:t>
      </w:r>
      <w:r w:rsidR="00C268B0">
        <w:rPr>
          <w:szCs w:val="22"/>
        </w:rPr>
        <w:t>to the right</w:t>
      </w:r>
      <w:r w:rsidR="002457B5" w:rsidRPr="00145518">
        <w:rPr>
          <w:szCs w:val="22"/>
        </w:rPr>
        <w:t>.</w:t>
      </w:r>
      <w:r w:rsidR="000211C5" w:rsidRPr="00145518">
        <w:rPr>
          <w:szCs w:val="22"/>
        </w:rPr>
        <w:t xml:space="preserve"> (</w:t>
      </w:r>
      <w:r w:rsidR="00623D2B" w:rsidRPr="00145518">
        <w:rPr>
          <w:szCs w:val="22"/>
        </w:rPr>
        <w:t>©</w:t>
      </w:r>
      <w:r w:rsidR="000211C5" w:rsidRPr="00B54902">
        <w:t xml:space="preserve"> 2005, Microsoft and Hansa|GCR</w:t>
      </w:r>
      <w:r w:rsidR="00623D2B">
        <w:t>.</w:t>
      </w:r>
      <w:r w:rsidR="000211C5" w:rsidRPr="00B54902">
        <w:t xml:space="preserve"> </w:t>
      </w:r>
      <w:r w:rsidR="00623D2B">
        <w:t>A</w:t>
      </w:r>
      <w:r w:rsidR="000211C5" w:rsidRPr="00B54902">
        <w:t>ll rights reserved</w:t>
      </w:r>
      <w:r w:rsidR="002268BC">
        <w:t>.</w:t>
      </w:r>
      <w:r w:rsidR="000211C5" w:rsidRPr="00B54902">
        <w:t>)</w:t>
      </w:r>
    </w:p>
    <w:p w:rsidR="00205A30" w:rsidRDefault="00205A30" w:rsidP="00897948">
      <w:pPr>
        <w:pStyle w:val="bullet1"/>
        <w:numPr>
          <w:ilvl w:val="0"/>
          <w:numId w:val="0"/>
        </w:numPr>
        <w:spacing w:after="160"/>
      </w:pPr>
    </w:p>
    <w:p w:rsidR="00897948" w:rsidRDefault="00205A30" w:rsidP="00205A30">
      <w:pPr>
        <w:pStyle w:val="bullet1"/>
        <w:numPr>
          <w:ilvl w:val="0"/>
          <w:numId w:val="0"/>
        </w:numPr>
        <w:spacing w:after="160"/>
        <w:ind w:left="270" w:hanging="270"/>
        <w:rPr>
          <w:rStyle w:val="Strong"/>
          <w:rFonts w:cs="Arial"/>
          <w:noProof/>
          <w:color w:val="auto"/>
          <w:sz w:val="36"/>
          <w:szCs w:val="36"/>
        </w:rPr>
      </w:pPr>
      <w:r>
        <w:rPr>
          <w:rFonts w:ascii="Arial" w:hAnsi="Arial" w:cs="Arial"/>
          <w:sz w:val="16"/>
          <w:szCs w:val="16"/>
        </w:rPr>
        <w:t>(*) L</w:t>
      </w:r>
      <w:r w:rsidRPr="0071022E">
        <w:rPr>
          <w:rFonts w:ascii="Arial" w:hAnsi="Arial" w:cs="Arial"/>
          <w:sz w:val="16"/>
          <w:szCs w:val="16"/>
        </w:rPr>
        <w:t xml:space="preserve">abor </w:t>
      </w:r>
      <w:r>
        <w:rPr>
          <w:rFonts w:ascii="Arial" w:hAnsi="Arial" w:cs="Arial"/>
          <w:sz w:val="16"/>
          <w:szCs w:val="16"/>
        </w:rPr>
        <w:t>calculations in this study do not include</w:t>
      </w:r>
      <w:r w:rsidRPr="0071022E">
        <w:rPr>
          <w:rFonts w:ascii="Arial" w:hAnsi="Arial" w:cs="Arial"/>
          <w:sz w:val="16"/>
          <w:szCs w:val="16"/>
        </w:rPr>
        <w:t xml:space="preserve"> application development</w:t>
      </w:r>
      <w:r>
        <w:rPr>
          <w:rFonts w:ascii="Arial" w:hAnsi="Arial" w:cs="Arial"/>
          <w:sz w:val="16"/>
          <w:szCs w:val="16"/>
        </w:rPr>
        <w:t xml:space="preserve"> effort.</w:t>
      </w:r>
      <w:r w:rsidRPr="0071022E">
        <w:rPr>
          <w:rFonts w:ascii="Arial" w:hAnsi="Arial" w:cs="Arial"/>
          <w:sz w:val="16"/>
          <w:szCs w:val="16"/>
        </w:rPr>
        <w:t xml:space="preserve"> </w:t>
      </w:r>
      <w:r>
        <w:rPr>
          <w:rFonts w:ascii="Arial" w:hAnsi="Arial" w:cs="Arial"/>
          <w:sz w:val="16"/>
          <w:szCs w:val="16"/>
        </w:rPr>
        <w:t xml:space="preserve">Application development </w:t>
      </w:r>
      <w:r w:rsidRPr="0071022E">
        <w:rPr>
          <w:rFonts w:ascii="Arial" w:hAnsi="Arial" w:cs="Arial"/>
          <w:sz w:val="16"/>
          <w:szCs w:val="16"/>
        </w:rPr>
        <w:t xml:space="preserve">labor is not generally considered a direct cost unless the </w:t>
      </w:r>
      <w:r>
        <w:rPr>
          <w:rFonts w:ascii="Arial" w:hAnsi="Arial" w:cs="Arial"/>
          <w:sz w:val="16"/>
          <w:szCs w:val="16"/>
        </w:rPr>
        <w:t xml:space="preserve">direct-cost </w:t>
      </w:r>
      <w:r w:rsidRPr="0071022E">
        <w:rPr>
          <w:rFonts w:ascii="Arial" w:hAnsi="Arial" w:cs="Arial"/>
          <w:sz w:val="16"/>
          <w:szCs w:val="16"/>
        </w:rPr>
        <w:t xml:space="preserve">benefits of the </w:t>
      </w:r>
      <w:r>
        <w:rPr>
          <w:rFonts w:ascii="Arial" w:hAnsi="Arial" w:cs="Arial"/>
          <w:sz w:val="16"/>
          <w:szCs w:val="16"/>
        </w:rPr>
        <w:t xml:space="preserve">resulting </w:t>
      </w:r>
      <w:r w:rsidRPr="0071022E">
        <w:rPr>
          <w:rFonts w:ascii="Arial" w:hAnsi="Arial" w:cs="Arial"/>
          <w:sz w:val="16"/>
          <w:szCs w:val="16"/>
        </w:rPr>
        <w:t>application</w:t>
      </w:r>
      <w:r>
        <w:rPr>
          <w:rFonts w:ascii="Arial" w:hAnsi="Arial" w:cs="Arial"/>
          <w:sz w:val="16"/>
          <w:szCs w:val="16"/>
        </w:rPr>
        <w:t>s</w:t>
      </w:r>
      <w:r w:rsidRPr="0071022E">
        <w:rPr>
          <w:rFonts w:ascii="Arial" w:hAnsi="Arial" w:cs="Arial"/>
          <w:sz w:val="16"/>
          <w:szCs w:val="16"/>
        </w:rPr>
        <w:t xml:space="preserve"> are also included in the analysis</w:t>
      </w:r>
      <w:r>
        <w:rPr>
          <w:rFonts w:ascii="Arial" w:hAnsi="Arial" w:cs="Arial"/>
          <w:sz w:val="16"/>
          <w:szCs w:val="16"/>
        </w:rPr>
        <w:t>.</w:t>
      </w:r>
      <w:r w:rsidR="000211C5" w:rsidRPr="00B54902">
        <w:rPr>
          <w:b/>
          <w:bCs/>
          <w:szCs w:val="20"/>
        </w:rPr>
        <w:br w:type="page"/>
      </w:r>
    </w:p>
    <w:p w:rsidR="00897948" w:rsidRPr="00B54902" w:rsidRDefault="00897948" w:rsidP="00897948">
      <w:pPr>
        <w:pStyle w:val="Heading1"/>
        <w:rPr>
          <w:rStyle w:val="Strong"/>
          <w:rFonts w:cs="Times New Roman"/>
          <w:b/>
          <w:bCs/>
          <w:noProof w:val="0"/>
          <w:color w:val="000000"/>
          <w:sz w:val="24"/>
          <w:szCs w:val="24"/>
        </w:rPr>
      </w:pPr>
      <w:bookmarkStart w:id="55" w:name="_Toc255337782"/>
      <w:r>
        <w:rPr>
          <w:rStyle w:val="Strong"/>
          <w:b/>
          <w:bCs/>
        </w:rPr>
        <w:t>Appendix C</w:t>
      </w:r>
      <w:r w:rsidRPr="00B54902">
        <w:rPr>
          <w:rStyle w:val="Strong"/>
          <w:b/>
          <w:bCs/>
        </w:rPr>
        <w:t xml:space="preserve">: </w:t>
      </w:r>
      <w:r>
        <w:rPr>
          <w:rStyle w:val="Strong"/>
          <w:b/>
          <w:bCs/>
        </w:rPr>
        <w:t>Microsoft Desktop Optimization Pack (MDOP)</w:t>
      </w:r>
      <w:bookmarkEnd w:id="55"/>
    </w:p>
    <w:p w:rsidR="0098173C" w:rsidRPr="0098173C" w:rsidRDefault="0098173C" w:rsidP="00302764">
      <w:pPr>
        <w:pStyle w:val="NormalWeb"/>
        <w:shd w:val="clear" w:color="auto" w:fill="DAF3FD"/>
        <w:spacing w:before="0" w:beforeAutospacing="0" w:after="200" w:afterAutospacing="0"/>
        <w:rPr>
          <w:rFonts w:asciiTheme="minorHAnsi" w:hAnsiTheme="minorHAnsi" w:cstheme="minorHAnsi"/>
          <w:b/>
          <w:sz w:val="16"/>
        </w:rPr>
      </w:pPr>
    </w:p>
    <w:p w:rsidR="0098173C" w:rsidRPr="0098173C" w:rsidRDefault="0098173C" w:rsidP="00302764">
      <w:pPr>
        <w:pStyle w:val="NormalWeb"/>
        <w:shd w:val="clear" w:color="auto" w:fill="DAF3FD"/>
        <w:spacing w:before="0" w:beforeAutospacing="0" w:after="200" w:afterAutospacing="0"/>
        <w:rPr>
          <w:rFonts w:asciiTheme="minorHAnsi" w:hAnsiTheme="minorHAnsi" w:cstheme="minorHAnsi"/>
          <w:b/>
          <w:sz w:val="28"/>
        </w:rPr>
      </w:pPr>
      <w:r w:rsidRPr="0098173C">
        <w:rPr>
          <w:rFonts w:asciiTheme="minorHAnsi" w:hAnsiTheme="minorHAnsi" w:cstheme="minorHAnsi"/>
          <w:b/>
          <w:sz w:val="28"/>
        </w:rPr>
        <w:t>Productivity, manageability and reduced TCO for enterprise desktops</w:t>
      </w:r>
    </w:p>
    <w:p w:rsidR="00897948" w:rsidRDefault="00897948" w:rsidP="00302764">
      <w:pPr>
        <w:pStyle w:val="NormalWeb"/>
        <w:shd w:val="clear" w:color="auto" w:fill="DAF3FD"/>
        <w:spacing w:before="0" w:beforeAutospacing="0" w:after="200" w:afterAutospacing="0"/>
        <w:rPr>
          <w:rFonts w:asciiTheme="minorHAnsi" w:hAnsiTheme="minorHAnsi" w:cstheme="minorHAnsi"/>
        </w:rPr>
      </w:pPr>
      <w:r w:rsidRPr="00CC531C">
        <w:rPr>
          <w:rFonts w:asciiTheme="minorHAnsi" w:hAnsiTheme="minorHAnsi" w:cstheme="minorHAnsi"/>
        </w:rPr>
        <w:t xml:space="preserve">Enterprise IT infrastructures are increasingly complex to manage. The Microsoft Desktop Optimization Pack (MDOP) is a dynamic desktop solution that is available </w:t>
      </w:r>
      <w:r w:rsidR="00302764">
        <w:rPr>
          <w:rFonts w:asciiTheme="minorHAnsi" w:hAnsiTheme="minorHAnsi" w:cstheme="minorHAnsi"/>
        </w:rPr>
        <w:t xml:space="preserve">by </w:t>
      </w:r>
      <w:r w:rsidRPr="00CC531C">
        <w:rPr>
          <w:rFonts w:asciiTheme="minorHAnsi" w:hAnsiTheme="minorHAnsi" w:cstheme="minorHAnsi"/>
        </w:rPr>
        <w:t xml:space="preserve">subscription for </w:t>
      </w:r>
      <w:r w:rsidR="00302764">
        <w:rPr>
          <w:rFonts w:asciiTheme="minorHAnsi" w:hAnsiTheme="minorHAnsi" w:cstheme="minorHAnsi"/>
        </w:rPr>
        <w:t xml:space="preserve">Microsoft </w:t>
      </w:r>
      <w:r w:rsidRPr="00CC531C">
        <w:rPr>
          <w:rFonts w:asciiTheme="minorHAnsi" w:hAnsiTheme="minorHAnsi" w:cstheme="minorHAnsi"/>
        </w:rPr>
        <w:t xml:space="preserve">Software Assurance customers. The </w:t>
      </w:r>
      <w:r w:rsidR="00302764">
        <w:rPr>
          <w:rFonts w:asciiTheme="minorHAnsi" w:hAnsiTheme="minorHAnsi" w:cstheme="minorHAnsi"/>
        </w:rPr>
        <w:t xml:space="preserve">Software Assurance </w:t>
      </w:r>
      <w:r w:rsidRPr="00CC531C">
        <w:rPr>
          <w:rFonts w:asciiTheme="minorHAnsi" w:hAnsiTheme="minorHAnsi" w:cstheme="minorHAnsi"/>
        </w:rPr>
        <w:t>solution suite enhances application deployment and compatibility, increases IT responsiveness and end user uptime, and helps reduce total cost of ownership (TCO) of your desktop software and IT management.</w:t>
      </w:r>
    </w:p>
    <w:p w:rsidR="0098173C" w:rsidRPr="00CC531C" w:rsidRDefault="0098173C" w:rsidP="00302764">
      <w:pPr>
        <w:pStyle w:val="NormalWeb"/>
        <w:shd w:val="clear" w:color="auto" w:fill="DAF3FD"/>
        <w:spacing w:before="0" w:beforeAutospacing="0" w:after="200" w:afterAutospacing="0"/>
        <w:rPr>
          <w:rFonts w:asciiTheme="minorHAnsi" w:hAnsiTheme="minorHAnsi" w:cstheme="minorHAnsi"/>
        </w:rPr>
      </w:pPr>
    </w:p>
    <w:p w:rsidR="00897948" w:rsidRDefault="00897948" w:rsidP="00302764">
      <w:pPr>
        <w:pStyle w:val="listafterpara"/>
        <w:spacing w:before="0" w:after="200" w:line="240" w:lineRule="auto"/>
        <w:rPr>
          <w:rFonts w:asciiTheme="minorHAnsi" w:hAnsiTheme="minorHAnsi" w:cstheme="minorHAnsi"/>
        </w:rPr>
      </w:pPr>
      <w:r w:rsidRPr="00CC531C">
        <w:rPr>
          <w:rFonts w:asciiTheme="minorHAnsi" w:hAnsiTheme="minorHAnsi" w:cstheme="minorHAnsi"/>
        </w:rPr>
        <w:t xml:space="preserve">MDOP employs six innovative technologies to increase desktop manageability, reduce TCO, and improve overall </w:t>
      </w:r>
      <w:r w:rsidR="00302764">
        <w:rPr>
          <w:rFonts w:asciiTheme="minorHAnsi" w:hAnsiTheme="minorHAnsi" w:cstheme="minorHAnsi"/>
        </w:rPr>
        <w:t xml:space="preserve">user </w:t>
      </w:r>
      <w:r w:rsidRPr="00CC531C">
        <w:rPr>
          <w:rFonts w:asciiTheme="minorHAnsi" w:hAnsiTheme="minorHAnsi" w:cstheme="minorHAnsi"/>
        </w:rPr>
        <w:t>satisfaction:</w:t>
      </w:r>
    </w:p>
    <w:p w:rsidR="00302764" w:rsidRPr="00302764" w:rsidRDefault="00D45040" w:rsidP="00302764">
      <w:pPr>
        <w:numPr>
          <w:ilvl w:val="0"/>
          <w:numId w:val="44"/>
        </w:numPr>
        <w:spacing w:after="120"/>
        <w:ind w:left="403"/>
        <w:jc w:val="left"/>
        <w:rPr>
          <w:rFonts w:asciiTheme="minorHAnsi" w:hAnsiTheme="minorHAnsi" w:cstheme="minorHAnsi"/>
          <w:color w:val="4E4E4E"/>
          <w:szCs w:val="22"/>
        </w:rPr>
      </w:pPr>
      <w:hyperlink r:id="rId28" w:history="1">
        <w:r w:rsidR="00897948" w:rsidRPr="00302764">
          <w:rPr>
            <w:rStyle w:val="Hyperlink"/>
            <w:rFonts w:asciiTheme="minorHAnsi" w:hAnsiTheme="minorHAnsi" w:cstheme="minorHAnsi"/>
            <w:sz w:val="22"/>
            <w:szCs w:val="22"/>
          </w:rPr>
          <w:t>Microsoft Application Virtualization (App-V)</w:t>
        </w:r>
      </w:hyperlink>
      <w:r w:rsidR="00897948" w:rsidRPr="00302764">
        <w:rPr>
          <w:rFonts w:asciiTheme="minorHAnsi" w:hAnsiTheme="minorHAnsi" w:cstheme="minorHAnsi"/>
          <w:color w:val="4E4E4E"/>
          <w:szCs w:val="22"/>
        </w:rPr>
        <w:t xml:space="preserve"> turns applications into centrally managed services that are never installed, never conflict, and are streamed on demand to end users. </w:t>
      </w:r>
    </w:p>
    <w:p w:rsidR="00302764" w:rsidRPr="00302764" w:rsidRDefault="00D45040" w:rsidP="00302764">
      <w:pPr>
        <w:numPr>
          <w:ilvl w:val="0"/>
          <w:numId w:val="44"/>
        </w:numPr>
        <w:spacing w:after="120"/>
        <w:ind w:left="403"/>
        <w:jc w:val="left"/>
        <w:rPr>
          <w:rFonts w:asciiTheme="minorHAnsi" w:hAnsiTheme="minorHAnsi" w:cstheme="minorHAnsi"/>
          <w:color w:val="4E4E4E"/>
          <w:szCs w:val="22"/>
        </w:rPr>
      </w:pPr>
      <w:hyperlink r:id="rId29" w:history="1">
        <w:r w:rsidR="00897948" w:rsidRPr="00302764">
          <w:rPr>
            <w:rStyle w:val="Hyperlink"/>
            <w:rFonts w:asciiTheme="minorHAnsi" w:hAnsiTheme="minorHAnsi" w:cstheme="minorHAnsi"/>
            <w:sz w:val="22"/>
            <w:szCs w:val="22"/>
          </w:rPr>
          <w:t>Microsoft Enterprise Desktop Virtualization (MED-V)</w:t>
        </w:r>
      </w:hyperlink>
      <w:r w:rsidR="00897948" w:rsidRPr="00302764">
        <w:rPr>
          <w:rFonts w:asciiTheme="minorHAnsi" w:hAnsiTheme="minorHAnsi" w:cstheme="minorHAnsi"/>
          <w:color w:val="4E4E4E"/>
          <w:szCs w:val="22"/>
        </w:rPr>
        <w:t xml:space="preserve"> provides deployment and management of virtual PC images to enable key enterprise scenarios</w:t>
      </w:r>
      <w:r w:rsidR="00C8247A">
        <w:rPr>
          <w:rFonts w:asciiTheme="minorHAnsi" w:hAnsiTheme="minorHAnsi" w:cstheme="minorHAnsi"/>
          <w:color w:val="4E4E4E"/>
          <w:szCs w:val="22"/>
        </w:rPr>
        <w:t>.</w:t>
      </w:r>
      <w:r w:rsidR="00897948" w:rsidRPr="00302764">
        <w:rPr>
          <w:rFonts w:asciiTheme="minorHAnsi" w:hAnsiTheme="minorHAnsi" w:cstheme="minorHAnsi"/>
          <w:color w:val="4E4E4E"/>
          <w:szCs w:val="22"/>
        </w:rPr>
        <w:t xml:space="preserve"> </w:t>
      </w:r>
      <w:r w:rsidR="00C8247A">
        <w:rPr>
          <w:rFonts w:asciiTheme="minorHAnsi" w:hAnsiTheme="minorHAnsi" w:cstheme="minorHAnsi"/>
          <w:color w:val="4E4E4E"/>
          <w:szCs w:val="22"/>
        </w:rPr>
        <w:t xml:space="preserve">The </w:t>
      </w:r>
      <w:r w:rsidR="00897948" w:rsidRPr="00302764">
        <w:rPr>
          <w:rFonts w:asciiTheme="minorHAnsi" w:hAnsiTheme="minorHAnsi" w:cstheme="minorHAnsi"/>
          <w:color w:val="4E4E4E"/>
          <w:szCs w:val="22"/>
        </w:rPr>
        <w:t xml:space="preserve">primary </w:t>
      </w:r>
      <w:r w:rsidR="00C8247A">
        <w:rPr>
          <w:rFonts w:asciiTheme="minorHAnsi" w:hAnsiTheme="minorHAnsi" w:cstheme="minorHAnsi"/>
          <w:color w:val="4E4E4E"/>
          <w:szCs w:val="22"/>
        </w:rPr>
        <w:t xml:space="preserve">function of MED-V is to </w:t>
      </w:r>
      <w:r w:rsidR="00897948" w:rsidRPr="00302764">
        <w:rPr>
          <w:rFonts w:asciiTheme="minorHAnsi" w:hAnsiTheme="minorHAnsi" w:cstheme="minorHAnsi"/>
          <w:color w:val="4E4E4E"/>
          <w:szCs w:val="22"/>
        </w:rPr>
        <w:t>resolv</w:t>
      </w:r>
      <w:r w:rsidR="00C8247A">
        <w:rPr>
          <w:rFonts w:asciiTheme="minorHAnsi" w:hAnsiTheme="minorHAnsi" w:cstheme="minorHAnsi"/>
          <w:color w:val="4E4E4E"/>
          <w:szCs w:val="22"/>
        </w:rPr>
        <w:t>e</w:t>
      </w:r>
      <w:r w:rsidR="00897948" w:rsidRPr="00302764">
        <w:rPr>
          <w:rFonts w:asciiTheme="minorHAnsi" w:hAnsiTheme="minorHAnsi" w:cstheme="minorHAnsi"/>
          <w:color w:val="4E4E4E"/>
          <w:szCs w:val="22"/>
        </w:rPr>
        <w:t xml:space="preserve"> application compatibility </w:t>
      </w:r>
      <w:r w:rsidR="001649A4">
        <w:rPr>
          <w:rFonts w:asciiTheme="minorHAnsi" w:hAnsiTheme="minorHAnsi" w:cstheme="minorHAnsi"/>
          <w:color w:val="4E4E4E"/>
          <w:szCs w:val="22"/>
        </w:rPr>
        <w:t xml:space="preserve">issues </w:t>
      </w:r>
      <w:r w:rsidR="00897948" w:rsidRPr="00302764">
        <w:rPr>
          <w:rFonts w:asciiTheme="minorHAnsi" w:hAnsiTheme="minorHAnsi" w:cstheme="minorHAnsi"/>
          <w:color w:val="4E4E4E"/>
          <w:szCs w:val="22"/>
        </w:rPr>
        <w:t xml:space="preserve">with a new version of Windows. </w:t>
      </w:r>
    </w:p>
    <w:p w:rsidR="00302764" w:rsidRPr="00302764" w:rsidRDefault="00D45040" w:rsidP="00302764">
      <w:pPr>
        <w:numPr>
          <w:ilvl w:val="0"/>
          <w:numId w:val="44"/>
        </w:numPr>
        <w:spacing w:after="120"/>
        <w:ind w:left="403"/>
        <w:jc w:val="left"/>
        <w:rPr>
          <w:rFonts w:asciiTheme="minorHAnsi" w:hAnsiTheme="minorHAnsi" w:cstheme="minorHAnsi"/>
          <w:color w:val="4E4E4E"/>
          <w:szCs w:val="22"/>
        </w:rPr>
      </w:pPr>
      <w:hyperlink r:id="rId30" w:history="1">
        <w:r w:rsidR="00897948" w:rsidRPr="00302764">
          <w:rPr>
            <w:rStyle w:val="Hyperlink"/>
            <w:rFonts w:asciiTheme="minorHAnsi" w:hAnsiTheme="minorHAnsi" w:cstheme="minorHAnsi"/>
            <w:sz w:val="22"/>
            <w:szCs w:val="22"/>
          </w:rPr>
          <w:t>Microsoft Advanced Group Policy Management (AGPM)</w:t>
        </w:r>
      </w:hyperlink>
      <w:r w:rsidR="00897948" w:rsidRPr="00302764">
        <w:rPr>
          <w:rFonts w:asciiTheme="minorHAnsi" w:hAnsiTheme="minorHAnsi" w:cstheme="minorHAnsi"/>
          <w:color w:val="4E4E4E"/>
          <w:szCs w:val="22"/>
        </w:rPr>
        <w:t xml:space="preserve"> enhances governance and control over Group Policy through robust change management, versioning, and role-based administration. </w:t>
      </w:r>
    </w:p>
    <w:p w:rsidR="00302764" w:rsidRPr="00302764" w:rsidRDefault="00D45040" w:rsidP="00302764">
      <w:pPr>
        <w:numPr>
          <w:ilvl w:val="0"/>
          <w:numId w:val="44"/>
        </w:numPr>
        <w:spacing w:after="120"/>
        <w:ind w:left="403"/>
        <w:jc w:val="left"/>
        <w:rPr>
          <w:rFonts w:asciiTheme="minorHAnsi" w:hAnsiTheme="minorHAnsi" w:cstheme="minorHAnsi"/>
          <w:color w:val="4E4E4E"/>
          <w:szCs w:val="22"/>
        </w:rPr>
      </w:pPr>
      <w:hyperlink r:id="rId31" w:history="1">
        <w:r w:rsidR="00897948" w:rsidRPr="00302764">
          <w:rPr>
            <w:rStyle w:val="Hyperlink"/>
            <w:rFonts w:asciiTheme="minorHAnsi" w:hAnsiTheme="minorHAnsi" w:cstheme="minorHAnsi"/>
            <w:sz w:val="22"/>
            <w:szCs w:val="22"/>
          </w:rPr>
          <w:t>Microsoft Asset Inventory Service (AIS)</w:t>
        </w:r>
      </w:hyperlink>
      <w:r w:rsidR="00897948" w:rsidRPr="00302764">
        <w:rPr>
          <w:rFonts w:asciiTheme="minorHAnsi" w:hAnsiTheme="minorHAnsi" w:cstheme="minorHAnsi"/>
          <w:color w:val="4E4E4E"/>
          <w:szCs w:val="22"/>
        </w:rPr>
        <w:t xml:space="preserve"> is a hosted service that collects software inventory data and translates it into actionable business intelligence. </w:t>
      </w:r>
    </w:p>
    <w:p w:rsidR="00302764" w:rsidRPr="00302764" w:rsidRDefault="00D45040" w:rsidP="00302764">
      <w:pPr>
        <w:numPr>
          <w:ilvl w:val="0"/>
          <w:numId w:val="44"/>
        </w:numPr>
        <w:spacing w:after="120"/>
        <w:ind w:left="403"/>
        <w:jc w:val="left"/>
        <w:rPr>
          <w:rFonts w:asciiTheme="minorHAnsi" w:hAnsiTheme="minorHAnsi" w:cstheme="minorHAnsi"/>
          <w:color w:val="4E4E4E"/>
          <w:szCs w:val="22"/>
        </w:rPr>
      </w:pPr>
      <w:hyperlink r:id="rId32" w:history="1">
        <w:r w:rsidR="00897948" w:rsidRPr="00302764">
          <w:rPr>
            <w:rStyle w:val="Hyperlink"/>
            <w:rFonts w:asciiTheme="minorHAnsi" w:hAnsiTheme="minorHAnsi" w:cstheme="minorHAnsi"/>
            <w:sz w:val="22"/>
            <w:szCs w:val="22"/>
          </w:rPr>
          <w:t>Microsoft Diagnostics and Recovery Toolset (DaRT)</w:t>
        </w:r>
      </w:hyperlink>
      <w:r w:rsidR="00897948" w:rsidRPr="00302764">
        <w:rPr>
          <w:rFonts w:asciiTheme="minorHAnsi" w:hAnsiTheme="minorHAnsi" w:cstheme="minorHAnsi"/>
          <w:color w:val="4E4E4E"/>
          <w:szCs w:val="22"/>
        </w:rPr>
        <w:t xml:space="preserve"> reduces downtime by accelerating troubleshooting, repair, and data recovery of unbootable Windows-based desktops. </w:t>
      </w:r>
    </w:p>
    <w:p w:rsidR="00897948" w:rsidRPr="00302764" w:rsidRDefault="00D45040" w:rsidP="00302764">
      <w:pPr>
        <w:numPr>
          <w:ilvl w:val="0"/>
          <w:numId w:val="44"/>
        </w:numPr>
        <w:spacing w:after="120"/>
        <w:ind w:left="403"/>
        <w:jc w:val="left"/>
        <w:rPr>
          <w:rFonts w:asciiTheme="minorHAnsi" w:hAnsiTheme="minorHAnsi" w:cstheme="minorHAnsi"/>
          <w:color w:val="4E4E4E"/>
          <w:szCs w:val="22"/>
        </w:rPr>
      </w:pPr>
      <w:hyperlink r:id="rId33" w:history="1">
        <w:r w:rsidR="00897948" w:rsidRPr="00302764">
          <w:rPr>
            <w:rStyle w:val="Hyperlink"/>
            <w:rFonts w:asciiTheme="minorHAnsi" w:hAnsiTheme="minorHAnsi" w:cstheme="minorHAnsi"/>
            <w:sz w:val="22"/>
            <w:szCs w:val="22"/>
          </w:rPr>
          <w:t>Microsoft System Center Desktop Error Monitoring (DEM)</w:t>
        </w:r>
      </w:hyperlink>
      <w:r w:rsidR="00897948" w:rsidRPr="00302764">
        <w:rPr>
          <w:rFonts w:asciiTheme="minorHAnsi" w:hAnsiTheme="minorHAnsi" w:cstheme="minorHAnsi"/>
          <w:color w:val="4E4E4E"/>
          <w:szCs w:val="22"/>
        </w:rPr>
        <w:t xml:space="preserve"> provides insights into application and operating system failures, allowing help</w:t>
      </w:r>
      <w:r w:rsidR="00C85F7B">
        <w:rPr>
          <w:rFonts w:asciiTheme="minorHAnsi" w:hAnsiTheme="minorHAnsi" w:cstheme="minorHAnsi"/>
          <w:color w:val="4E4E4E"/>
          <w:szCs w:val="22"/>
        </w:rPr>
        <w:t xml:space="preserve"> </w:t>
      </w:r>
      <w:r w:rsidR="00897948" w:rsidRPr="00302764">
        <w:rPr>
          <w:rFonts w:asciiTheme="minorHAnsi" w:hAnsiTheme="minorHAnsi" w:cstheme="minorHAnsi"/>
          <w:color w:val="4E4E4E"/>
          <w:szCs w:val="22"/>
        </w:rPr>
        <w:t xml:space="preserve">desk </w:t>
      </w:r>
      <w:r w:rsidR="00C85F7B">
        <w:rPr>
          <w:rFonts w:asciiTheme="minorHAnsi" w:hAnsiTheme="minorHAnsi" w:cstheme="minorHAnsi"/>
          <w:color w:val="4E4E4E"/>
          <w:szCs w:val="22"/>
        </w:rPr>
        <w:t xml:space="preserve">staff </w:t>
      </w:r>
      <w:r w:rsidR="00897948" w:rsidRPr="00302764">
        <w:rPr>
          <w:rFonts w:asciiTheme="minorHAnsi" w:hAnsiTheme="minorHAnsi" w:cstheme="minorHAnsi"/>
          <w:color w:val="4E4E4E"/>
          <w:szCs w:val="22"/>
        </w:rPr>
        <w:t xml:space="preserve">to be more proactive in managing PC problems without installing an agent to the endpoint. </w:t>
      </w:r>
    </w:p>
    <w:p w:rsidR="00CC531C" w:rsidRPr="00CC531C" w:rsidRDefault="00CC531C" w:rsidP="00302764">
      <w:pPr>
        <w:autoSpaceDE w:val="0"/>
        <w:autoSpaceDN w:val="0"/>
        <w:adjustRightInd w:val="0"/>
        <w:spacing w:after="0"/>
        <w:jc w:val="left"/>
        <w:rPr>
          <w:rFonts w:asciiTheme="minorHAnsi" w:hAnsiTheme="minorHAnsi" w:cstheme="minorHAnsi"/>
          <w:szCs w:val="20"/>
        </w:rPr>
      </w:pPr>
      <w:r w:rsidRPr="00CC531C">
        <w:rPr>
          <w:rFonts w:asciiTheme="minorHAnsi" w:hAnsiTheme="minorHAnsi" w:cstheme="minorHAnsi"/>
          <w:color w:val="545555"/>
          <w:szCs w:val="20"/>
        </w:rPr>
        <w:t xml:space="preserve">The Microsoft Desktop Optimization Pack for Software Assurance can transform the way </w:t>
      </w:r>
      <w:r w:rsidR="00C8247A">
        <w:rPr>
          <w:rFonts w:asciiTheme="minorHAnsi" w:hAnsiTheme="minorHAnsi" w:cstheme="minorHAnsi"/>
          <w:color w:val="545555"/>
          <w:szCs w:val="20"/>
        </w:rPr>
        <w:t xml:space="preserve">that </w:t>
      </w:r>
      <w:r w:rsidRPr="00CC531C">
        <w:rPr>
          <w:rFonts w:asciiTheme="minorHAnsi" w:hAnsiTheme="minorHAnsi" w:cstheme="minorHAnsi"/>
          <w:color w:val="545555"/>
          <w:szCs w:val="20"/>
        </w:rPr>
        <w:t>desktop challenges</w:t>
      </w:r>
      <w:r w:rsidR="00C8247A">
        <w:rPr>
          <w:rFonts w:asciiTheme="minorHAnsi" w:hAnsiTheme="minorHAnsi" w:cstheme="minorHAnsi"/>
          <w:color w:val="545555"/>
          <w:szCs w:val="20"/>
        </w:rPr>
        <w:t xml:space="preserve"> are managed</w:t>
      </w:r>
      <w:r w:rsidRPr="00CC531C">
        <w:rPr>
          <w:rFonts w:asciiTheme="minorHAnsi" w:hAnsiTheme="minorHAnsi" w:cstheme="minorHAnsi"/>
          <w:color w:val="545555"/>
          <w:szCs w:val="20"/>
        </w:rPr>
        <w:t xml:space="preserve">. It will enable </w:t>
      </w:r>
      <w:r w:rsidR="00C8247A">
        <w:rPr>
          <w:rFonts w:asciiTheme="minorHAnsi" w:hAnsiTheme="minorHAnsi" w:cstheme="minorHAnsi"/>
          <w:color w:val="545555"/>
          <w:szCs w:val="20"/>
        </w:rPr>
        <w:t xml:space="preserve">the IT staff </w:t>
      </w:r>
      <w:r w:rsidRPr="00CC531C">
        <w:rPr>
          <w:rFonts w:asciiTheme="minorHAnsi" w:hAnsiTheme="minorHAnsi" w:cstheme="minorHAnsi"/>
          <w:color w:val="545555"/>
          <w:szCs w:val="20"/>
        </w:rPr>
        <w:t xml:space="preserve">to better control the desktop, accelerate and simplify application deployments and management, and enable IT </w:t>
      </w:r>
      <w:r w:rsidR="00C8247A">
        <w:rPr>
          <w:rFonts w:asciiTheme="minorHAnsi" w:hAnsiTheme="minorHAnsi" w:cstheme="minorHAnsi"/>
          <w:color w:val="545555"/>
          <w:szCs w:val="20"/>
        </w:rPr>
        <w:t xml:space="preserve">professionals </w:t>
      </w:r>
      <w:r w:rsidRPr="00CC531C">
        <w:rPr>
          <w:rFonts w:asciiTheme="minorHAnsi" w:hAnsiTheme="minorHAnsi" w:cstheme="minorHAnsi"/>
          <w:color w:val="545555"/>
          <w:szCs w:val="20"/>
        </w:rPr>
        <w:t>to provide highly responsive service.</w:t>
      </w:r>
    </w:p>
    <w:p w:rsidR="00CC531C" w:rsidRPr="00CC531C" w:rsidRDefault="00CC531C" w:rsidP="00302764">
      <w:pPr>
        <w:spacing w:after="0"/>
        <w:jc w:val="left"/>
        <w:rPr>
          <w:rFonts w:asciiTheme="minorHAnsi" w:hAnsiTheme="minorHAnsi" w:cstheme="minorHAnsi"/>
          <w:color w:val="4E4E4E"/>
          <w:szCs w:val="20"/>
        </w:rPr>
      </w:pPr>
    </w:p>
    <w:p w:rsidR="00897948" w:rsidRDefault="00897948">
      <w:pPr>
        <w:spacing w:after="0"/>
        <w:jc w:val="left"/>
        <w:rPr>
          <w:rStyle w:val="Strong"/>
          <w:rFonts w:cs="Arial"/>
          <w:noProof/>
          <w:color w:val="auto"/>
          <w:sz w:val="36"/>
          <w:szCs w:val="36"/>
        </w:rPr>
      </w:pPr>
      <w:r>
        <w:rPr>
          <w:rStyle w:val="Strong"/>
          <w:b w:val="0"/>
          <w:bCs w:val="0"/>
        </w:rPr>
        <w:br w:type="page"/>
      </w:r>
    </w:p>
    <w:p w:rsidR="00EA008F" w:rsidRPr="00B54902" w:rsidRDefault="006068A0" w:rsidP="00067F54">
      <w:pPr>
        <w:pStyle w:val="Heading1"/>
        <w:rPr>
          <w:rStyle w:val="Strong"/>
          <w:rFonts w:cs="Times New Roman"/>
          <w:b/>
          <w:bCs/>
          <w:noProof w:val="0"/>
          <w:color w:val="000000"/>
          <w:sz w:val="24"/>
          <w:szCs w:val="24"/>
        </w:rPr>
      </w:pPr>
      <w:bookmarkStart w:id="56" w:name="_Toc255337783"/>
      <w:r>
        <w:rPr>
          <w:rStyle w:val="Strong"/>
          <w:b/>
          <w:bCs/>
        </w:rPr>
        <w:t xml:space="preserve">Appendix </w:t>
      </w:r>
      <w:r w:rsidR="00897948">
        <w:rPr>
          <w:rStyle w:val="Strong"/>
          <w:b/>
          <w:bCs/>
        </w:rPr>
        <w:t>D</w:t>
      </w:r>
      <w:r w:rsidR="00EA008F" w:rsidRPr="00B54902">
        <w:rPr>
          <w:rStyle w:val="Strong"/>
          <w:b/>
          <w:bCs/>
        </w:rPr>
        <w:t>: For More Information</w:t>
      </w:r>
      <w:bookmarkEnd w:id="56"/>
    </w:p>
    <w:p w:rsidR="003214A7" w:rsidRPr="000D5074" w:rsidRDefault="003214A7" w:rsidP="006068A0">
      <w:pPr>
        <w:jc w:val="left"/>
        <w:rPr>
          <w:rStyle w:val="Strong"/>
          <w:rFonts w:cs="Arial"/>
          <w:b w:val="0"/>
          <w:bCs w:val="0"/>
          <w:noProof/>
          <w:color w:val="auto"/>
          <w:szCs w:val="22"/>
        </w:rPr>
      </w:pPr>
      <w:r w:rsidRPr="000D5074">
        <w:rPr>
          <w:rStyle w:val="Strong"/>
          <w:szCs w:val="22"/>
        </w:rPr>
        <w:t>Microsoft Application Virtualization Overview</w:t>
      </w:r>
      <w:r w:rsidRPr="000D5074">
        <w:rPr>
          <w:rStyle w:val="Strong"/>
          <w:szCs w:val="22"/>
        </w:rPr>
        <w:br/>
      </w:r>
      <w:hyperlink r:id="rId34" w:history="1">
        <w:r w:rsidR="00C468CE" w:rsidRPr="000D5074">
          <w:rPr>
            <w:rStyle w:val="Hyperlink"/>
            <w:rFonts w:ascii="Calibri" w:hAnsi="Calibri"/>
            <w:color w:val="0000FF"/>
            <w:sz w:val="22"/>
            <w:szCs w:val="22"/>
          </w:rPr>
          <w:t>http://www.microsoft.com/systemcenter/appv/dynamic.mspx</w:t>
        </w:r>
      </w:hyperlink>
    </w:p>
    <w:p w:rsidR="003214A7" w:rsidRPr="000D5074" w:rsidRDefault="003214A7" w:rsidP="006068A0">
      <w:pPr>
        <w:jc w:val="left"/>
        <w:rPr>
          <w:rStyle w:val="Strong"/>
          <w:szCs w:val="22"/>
        </w:rPr>
      </w:pPr>
      <w:r w:rsidRPr="000D5074">
        <w:rPr>
          <w:rStyle w:val="Strong"/>
          <w:szCs w:val="22"/>
        </w:rPr>
        <w:t>Microsoft Application Virtualization and Configuration Manager</w:t>
      </w:r>
      <w:r w:rsidR="002F3CCB" w:rsidRPr="000D5074">
        <w:rPr>
          <w:rStyle w:val="Strong"/>
          <w:szCs w:val="22"/>
        </w:rPr>
        <w:t xml:space="preserve"> 2007</w:t>
      </w:r>
      <w:r w:rsidRPr="000D5074">
        <w:rPr>
          <w:rStyle w:val="Strong"/>
          <w:szCs w:val="22"/>
        </w:rPr>
        <w:br/>
      </w:r>
      <w:hyperlink r:id="rId35" w:history="1">
        <w:r w:rsidR="00C468CE" w:rsidRPr="000D5074">
          <w:rPr>
            <w:rStyle w:val="Hyperlink"/>
            <w:rFonts w:ascii="Calibri" w:hAnsi="Calibri"/>
            <w:color w:val="0000FF"/>
            <w:sz w:val="22"/>
            <w:szCs w:val="22"/>
          </w:rPr>
          <w:t>http://www.microsoft.com/systemcenter/appv/configmgr.mspx</w:t>
        </w:r>
      </w:hyperlink>
    </w:p>
    <w:p w:rsidR="003214A7" w:rsidRPr="000D5074" w:rsidRDefault="003214A7" w:rsidP="006068A0">
      <w:pPr>
        <w:jc w:val="left"/>
        <w:rPr>
          <w:rStyle w:val="Strong"/>
          <w:szCs w:val="22"/>
        </w:rPr>
      </w:pPr>
      <w:r w:rsidRPr="000D5074">
        <w:rPr>
          <w:rStyle w:val="Strong"/>
          <w:szCs w:val="22"/>
        </w:rPr>
        <w:t xml:space="preserve">Microsoft Application Virtualization </w:t>
      </w:r>
      <w:r w:rsidR="002F3CCB" w:rsidRPr="000D5074">
        <w:rPr>
          <w:rStyle w:val="Strong"/>
          <w:szCs w:val="22"/>
        </w:rPr>
        <w:t xml:space="preserve">for </w:t>
      </w:r>
      <w:r w:rsidRPr="000D5074">
        <w:rPr>
          <w:rStyle w:val="Strong"/>
          <w:szCs w:val="22"/>
        </w:rPr>
        <w:t>Terminal Services</w:t>
      </w:r>
      <w:r w:rsidRPr="000D5074">
        <w:rPr>
          <w:rStyle w:val="Strong"/>
          <w:szCs w:val="22"/>
        </w:rPr>
        <w:br/>
      </w:r>
      <w:hyperlink r:id="rId36" w:history="1">
        <w:r w:rsidR="00C468CE" w:rsidRPr="000D5074">
          <w:rPr>
            <w:rStyle w:val="Hyperlink"/>
            <w:rFonts w:ascii="Calibri" w:hAnsi="Calibri"/>
            <w:color w:val="0000FF"/>
            <w:sz w:val="22"/>
            <w:szCs w:val="22"/>
          </w:rPr>
          <w:t>http://www.microsoft.com/systemcenter/appv/terminalsvcs.mspx</w:t>
        </w:r>
      </w:hyperlink>
    </w:p>
    <w:p w:rsidR="003214A7" w:rsidRPr="000D5074" w:rsidRDefault="00302BBA" w:rsidP="006068A0">
      <w:pPr>
        <w:jc w:val="left"/>
        <w:rPr>
          <w:rStyle w:val="Strong"/>
          <w:szCs w:val="22"/>
        </w:rPr>
      </w:pPr>
      <w:r w:rsidRPr="000D5074">
        <w:rPr>
          <w:rStyle w:val="Strong"/>
          <w:szCs w:val="22"/>
        </w:rPr>
        <w:t xml:space="preserve">Microsoft </w:t>
      </w:r>
      <w:r w:rsidR="006C509C" w:rsidRPr="000D5074">
        <w:rPr>
          <w:rStyle w:val="Strong"/>
          <w:szCs w:val="22"/>
        </w:rPr>
        <w:t>App-V</w:t>
      </w:r>
      <w:r w:rsidR="003214A7" w:rsidRPr="000D5074">
        <w:rPr>
          <w:rStyle w:val="Strong"/>
          <w:szCs w:val="22"/>
        </w:rPr>
        <w:t xml:space="preserve"> TechCenter (architecture guides and best practices)</w:t>
      </w:r>
      <w:r w:rsidR="003214A7" w:rsidRPr="000D5074">
        <w:rPr>
          <w:rStyle w:val="Strong"/>
          <w:szCs w:val="22"/>
        </w:rPr>
        <w:br/>
      </w:r>
      <w:hyperlink r:id="rId37" w:history="1">
        <w:r w:rsidR="00C468CE" w:rsidRPr="000D5074">
          <w:rPr>
            <w:rStyle w:val="Hyperlink"/>
            <w:rFonts w:ascii="Calibri" w:hAnsi="Calibri"/>
            <w:color w:val="0000FF"/>
            <w:sz w:val="22"/>
            <w:szCs w:val="22"/>
          </w:rPr>
          <w:t>http://technet.microsoft.com/en-us/appvirtualization/cc843994.aspx</w:t>
        </w:r>
      </w:hyperlink>
    </w:p>
    <w:p w:rsidR="00E74AF5" w:rsidRPr="000D5074" w:rsidRDefault="00E74AF5" w:rsidP="00E74AF5">
      <w:pPr>
        <w:jc w:val="left"/>
        <w:rPr>
          <w:szCs w:val="22"/>
        </w:rPr>
      </w:pPr>
      <w:r w:rsidRPr="000D5074">
        <w:rPr>
          <w:rStyle w:val="Strong"/>
          <w:bCs w:val="0"/>
          <w:szCs w:val="22"/>
        </w:rPr>
        <w:t>Microsoft Desktop Optimization Pack (MDOP)</w:t>
      </w:r>
      <w:r w:rsidRPr="000D5074">
        <w:rPr>
          <w:rStyle w:val="Strong"/>
          <w:bCs w:val="0"/>
          <w:szCs w:val="22"/>
        </w:rPr>
        <w:br/>
      </w:r>
      <w:hyperlink r:id="rId38" w:history="1">
        <w:r w:rsidRPr="000D5074">
          <w:rPr>
            <w:rStyle w:val="Hyperlink"/>
            <w:rFonts w:ascii="Calibri" w:hAnsi="Calibri"/>
            <w:color w:val="0000FF"/>
            <w:sz w:val="22"/>
            <w:szCs w:val="22"/>
          </w:rPr>
          <w:t>http://www.microsoft.com/windows/enterprise/products/mdop/default.aspx</w:t>
        </w:r>
      </w:hyperlink>
    </w:p>
    <w:p w:rsidR="00E74AF5" w:rsidRDefault="00E74AF5" w:rsidP="00E74AF5">
      <w:pPr>
        <w:spacing w:after="0"/>
        <w:jc w:val="left"/>
        <w:rPr>
          <w:rStyle w:val="Strong"/>
          <w:bCs w:val="0"/>
          <w:szCs w:val="22"/>
        </w:rPr>
      </w:pPr>
      <w:r w:rsidRPr="000D5074">
        <w:rPr>
          <w:rStyle w:val="Strong"/>
          <w:bCs w:val="0"/>
          <w:szCs w:val="22"/>
        </w:rPr>
        <w:t xml:space="preserve">Microsoft </w:t>
      </w:r>
      <w:r>
        <w:rPr>
          <w:rStyle w:val="Strong"/>
          <w:bCs w:val="0"/>
          <w:szCs w:val="22"/>
        </w:rPr>
        <w:t>Optimized Desktop solutions</w:t>
      </w:r>
    </w:p>
    <w:p w:rsidR="00E74AF5" w:rsidRPr="00E74AF5" w:rsidRDefault="00D45040" w:rsidP="00E74AF5">
      <w:pPr>
        <w:jc w:val="left"/>
        <w:rPr>
          <w:rStyle w:val="Hyperlink"/>
          <w:rFonts w:ascii="Calibri" w:hAnsi="Calibri"/>
          <w:color w:val="0000FF"/>
          <w:sz w:val="22"/>
        </w:rPr>
      </w:pPr>
      <w:hyperlink r:id="rId39" w:history="1">
        <w:r w:rsidR="00E74AF5" w:rsidRPr="00E74AF5">
          <w:rPr>
            <w:rStyle w:val="Hyperlink"/>
            <w:rFonts w:ascii="Calibri" w:hAnsi="Calibri"/>
            <w:color w:val="0000FF"/>
            <w:sz w:val="22"/>
            <w:szCs w:val="22"/>
          </w:rPr>
          <w:t>http://www.microsoft.com/windows/enterprise/solutions/default.aspx</w:t>
        </w:r>
      </w:hyperlink>
    </w:p>
    <w:p w:rsidR="00EC5BDC" w:rsidRPr="00B54902" w:rsidRDefault="00EC5BDC" w:rsidP="001649A4">
      <w:pPr>
        <w:spacing w:after="0"/>
        <w:jc w:val="left"/>
      </w:pPr>
    </w:p>
    <w:sectPr w:rsidR="00EC5BDC" w:rsidRPr="00B54902" w:rsidSect="006068A0">
      <w:footerReference w:type="even" r:id="rId40"/>
      <w:footerReference w:type="default" r:id="rId41"/>
      <w:pgSz w:w="12240" w:h="15840" w:code="1"/>
      <w:pgMar w:top="2376" w:right="1440" w:bottom="1080" w:left="1440" w:header="360" w:footer="36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1E96" w:rsidRDefault="000A1E96">
      <w:r>
        <w:separator/>
      </w:r>
    </w:p>
  </w:endnote>
  <w:endnote w:type="continuationSeparator" w:id="0">
    <w:p w:rsidR="000A1E96" w:rsidRDefault="000A1E9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w:altName w:val="Segoe"/>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4D"/>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0DB" w:rsidRDefault="003D30DB" w:rsidP="00F151C3">
    <w:pPr>
      <w:pStyle w:val="Footer"/>
      <w:pBdr>
        <w:top w:val="single" w:sz="4" w:space="1" w:color="auto"/>
      </w:pBdr>
      <w:tabs>
        <w:tab w:val="right" w:pos="9360"/>
      </w:tabs>
      <w:jc w:val="left"/>
    </w:pPr>
  </w:p>
  <w:p w:rsidR="003D30DB" w:rsidRPr="00F136EE" w:rsidRDefault="003D30DB" w:rsidP="00F136E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918" w:rsidRPr="001B3918" w:rsidRDefault="001B3918" w:rsidP="00CC51F4">
    <w:pPr>
      <w:pStyle w:val="Footer"/>
      <w:jc w:val="center"/>
      <w:rPr>
        <w:color w:val="FF0000"/>
        <w:sz w:val="4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0DB" w:rsidRPr="00F136EE" w:rsidRDefault="003D30DB" w:rsidP="00480216">
    <w:pPr>
      <w:pStyle w:val="Footer"/>
      <w:tabs>
        <w:tab w:val="right" w:pos="10080"/>
      </w:tabs>
      <w:jc w:val="left"/>
      <w:rPr>
        <w:color w:val="000000" w:themeColor="text1"/>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0DB" w:rsidRPr="00F136EE" w:rsidRDefault="003D30DB" w:rsidP="00117628">
    <w:pPr>
      <w:pStyle w:val="Footer"/>
      <w:pBdr>
        <w:top w:val="single" w:sz="4" w:space="1" w:color="auto"/>
      </w:pBdr>
      <w:jc w:val="both"/>
    </w:pPr>
    <w:r w:rsidRPr="00F151C3">
      <w:t xml:space="preserve">Page </w:t>
    </w:r>
    <w:sdt>
      <w:sdtPr>
        <w:rPr>
          <w:color w:val="auto"/>
        </w:rPr>
        <w:id w:val="685323644"/>
        <w:docPartObj>
          <w:docPartGallery w:val="Page Numbers (Bottom of Page)"/>
          <w:docPartUnique/>
        </w:docPartObj>
      </w:sdtPr>
      <w:sdtContent>
        <w:fldSimple w:instr=" PAGE   \* MERGEFORMAT ">
          <w:r>
            <w:rPr>
              <w:noProof/>
            </w:rPr>
            <w:t>2</w:t>
          </w:r>
        </w:fldSimple>
      </w:sdtContent>
    </w:sdt>
    <w:r w:rsidRPr="00F151C3">
      <w:t xml:space="preserve"> </w:t>
    </w:r>
    <w:r>
      <w:tab/>
    </w:r>
    <w:r>
      <w:tab/>
    </w:r>
    <w:r>
      <w:tab/>
    </w:r>
    <w:r>
      <w:tab/>
    </w:r>
    <w:r w:rsidRPr="00F151C3">
      <w:t xml:space="preserve">Microsoft Application Virtualization: Saving Time, Improving Quality, and Reducing TCO </w:t>
    </w:r>
    <w:r>
      <w:tab/>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0DB" w:rsidRPr="00F136EE" w:rsidRDefault="003D30DB" w:rsidP="004D3551">
    <w:pPr>
      <w:pStyle w:val="Footer"/>
      <w:pBdr>
        <w:top w:val="single" w:sz="4" w:space="1" w:color="auto"/>
      </w:pBdr>
      <w:tabs>
        <w:tab w:val="right" w:pos="9360"/>
      </w:tabs>
      <w:jc w:val="left"/>
      <w:rPr>
        <w:color w:val="000000" w:themeColor="text1"/>
      </w:rPr>
    </w:pPr>
    <w:r w:rsidRPr="00F136EE">
      <w:rPr>
        <w:color w:val="000000" w:themeColor="text1"/>
      </w:rPr>
      <w:t xml:space="preserve">Microsoft Application Virtualization: Saving Time, Improving Quality, and Reducing TCO </w:t>
    </w:r>
    <w:r w:rsidRPr="00F136EE">
      <w:rPr>
        <w:color w:val="000000" w:themeColor="text1"/>
      </w:rPr>
      <w:tab/>
      <w:t xml:space="preserve">Page </w:t>
    </w:r>
    <w:sdt>
      <w:sdtPr>
        <w:rPr>
          <w:color w:val="auto"/>
        </w:rPr>
        <w:id w:val="631728918"/>
        <w:docPartObj>
          <w:docPartGallery w:val="Page Numbers (Bottom of Page)"/>
          <w:docPartUnique/>
        </w:docPartObj>
      </w:sdtPr>
      <w:sdtContent>
        <w:fldSimple w:instr=" PAGE   \* MERGEFORMAT ">
          <w:r w:rsidR="00CC51F4" w:rsidRPr="00CC51F4">
            <w:rPr>
              <w:noProof/>
              <w:color w:val="000000" w:themeColor="text1"/>
            </w:rPr>
            <w:t>21</w:t>
          </w:r>
        </w:fldSimple>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1E96" w:rsidRDefault="000A1E96">
      <w:r>
        <w:separator/>
      </w:r>
    </w:p>
  </w:footnote>
  <w:footnote w:type="continuationSeparator" w:id="0">
    <w:p w:rsidR="000A1E96" w:rsidRDefault="000A1E96">
      <w:r>
        <w:continuationSeparator/>
      </w:r>
    </w:p>
  </w:footnote>
  <w:footnote w:id="1">
    <w:p w:rsidR="003D30DB" w:rsidRPr="00DA7FA0" w:rsidRDefault="003D30DB">
      <w:pPr>
        <w:pStyle w:val="FootnoteText"/>
        <w:rPr>
          <w:rFonts w:ascii="Candara" w:hAnsi="Candara"/>
          <w:sz w:val="16"/>
          <w:szCs w:val="16"/>
        </w:rPr>
      </w:pPr>
      <w:r w:rsidRPr="00DA7FA0">
        <w:rPr>
          <w:rStyle w:val="FootnoteReference"/>
          <w:rFonts w:ascii="Candara" w:hAnsi="Candara"/>
          <w:sz w:val="16"/>
          <w:szCs w:val="16"/>
        </w:rPr>
        <w:footnoteRef/>
      </w:r>
      <w:r>
        <w:rPr>
          <w:rFonts w:ascii="Candara" w:hAnsi="Candara"/>
          <w:sz w:val="16"/>
          <w:szCs w:val="16"/>
        </w:rPr>
        <w:t xml:space="preserve"> Cost </w:t>
      </w:r>
      <w:r w:rsidRPr="00DA7FA0">
        <w:rPr>
          <w:rFonts w:ascii="Candara" w:hAnsi="Candara"/>
          <w:sz w:val="16"/>
          <w:szCs w:val="16"/>
        </w:rPr>
        <w:t xml:space="preserve">reduction estimates are based on </w:t>
      </w:r>
      <w:r>
        <w:rPr>
          <w:rFonts w:ascii="Candara" w:hAnsi="Candara"/>
          <w:sz w:val="16"/>
          <w:szCs w:val="16"/>
        </w:rPr>
        <w:t>existing research on baseline patterns of IT labor allocation</w:t>
      </w:r>
      <w:r w:rsidRPr="00DA7FA0">
        <w:rPr>
          <w:rFonts w:ascii="Candara" w:hAnsi="Candara"/>
          <w:sz w:val="16"/>
          <w:szCs w:val="16"/>
        </w:rPr>
        <w:t xml:space="preserve">, as detailed in </w:t>
      </w:r>
      <w:r w:rsidRPr="00205A30">
        <w:rPr>
          <w:rFonts w:ascii="Candara" w:hAnsi="Candara"/>
          <w:sz w:val="16"/>
          <w:szCs w:val="16"/>
        </w:rPr>
        <w:t>Appendix B</w:t>
      </w:r>
      <w:r>
        <w:rPr>
          <w:rFonts w:ascii="Candara" w:hAnsi="Candara"/>
          <w:sz w:val="16"/>
          <w:szCs w:val="16"/>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0DB" w:rsidRDefault="00D45040">
    <w:pPr>
      <w:tabs>
        <w:tab w:val="left" w:pos="4050"/>
      </w:tabs>
      <w:jc w:val="right"/>
    </w:pPr>
    <w:r>
      <w:rPr>
        <w:noProof/>
      </w:rPr>
      <w:pict>
        <v:shapetype id="_x0000_t202" coordsize="21600,21600" o:spt="202" path="m,l,21600r21600,l21600,xe">
          <v:stroke joinstyle="miter"/>
          <v:path gradientshapeok="t" o:connecttype="rect"/>
        </v:shapetype>
        <v:shape id="_x0000_s2051" type="#_x0000_t202" style="position:absolute;left:0;text-align:left;margin-left:-17pt;margin-top:-18pt;width:141pt;height:34pt;z-index:251672576;mso-width-relative:margin;mso-height-relative:margin" stroked="f">
          <v:textbox style="mso-next-textbox:#_x0000_s2051">
            <w:txbxContent>
              <w:p w:rsidR="003D30DB" w:rsidRDefault="003D30DB" w:rsidP="009C13BC">
                <w:r w:rsidRPr="009C13BC">
                  <w:rPr>
                    <w:noProof/>
                  </w:rPr>
                  <w:drawing>
                    <wp:inline distT="0" distB="0" distL="0" distR="0">
                      <wp:extent cx="1562100" cy="365760"/>
                      <wp:effectExtent l="19050" t="0" r="0" b="0"/>
                      <wp:docPr id="21" name="Picture 3" descr="C:\Documents and Settings\Pat Ruffio\Local Settings\Temporary Internet Files\Content.Outlook\W1KPA221\HansaG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Pat Ruffio\Local Settings\Temporary Internet Files\Content.Outlook\W1KPA221\HansaGCRlogo.jpg"/>
                              <pic:cNvPicPr>
                                <a:picLocks noChangeAspect="1" noChangeArrowheads="1"/>
                              </pic:cNvPicPr>
                            </pic:nvPicPr>
                            <pic:blipFill>
                              <a:blip r:embed="rId1" cstate="print"/>
                              <a:srcRect/>
                              <a:stretch>
                                <a:fillRect/>
                              </a:stretch>
                            </pic:blipFill>
                            <pic:spPr bwMode="auto">
                              <a:xfrm>
                                <a:off x="0" y="0"/>
                                <a:ext cx="1562100" cy="365760"/>
                              </a:xfrm>
                              <a:prstGeom prst="rect">
                                <a:avLst/>
                              </a:prstGeom>
                              <a:noFill/>
                              <a:ln w="9525">
                                <a:noFill/>
                                <a:miter lim="800000"/>
                                <a:headEnd/>
                                <a:tailEnd/>
                              </a:ln>
                            </pic:spPr>
                          </pic:pic>
                        </a:graphicData>
                      </a:graphic>
                    </wp:inline>
                  </w:drawing>
                </w:r>
              </w:p>
            </w:txbxContent>
          </v:textbox>
          <w10:anchorlock/>
        </v:shape>
      </w:pict>
    </w:r>
    <w:r>
      <w:rPr>
        <w:noProof/>
      </w:rPr>
      <w:pict>
        <v:shape id="_x0000_s2050" type="#_x0000_t202" style="position:absolute;left:0;text-align:left;margin-left:391.8pt;margin-top:-11pt;width:149.2pt;height:27pt;z-index:251671552;mso-width-relative:margin;mso-height-relative:margin" stroked="f">
          <v:textbox style="mso-next-textbox:#_x0000_s2050">
            <w:txbxContent>
              <w:p w:rsidR="003D30DB" w:rsidRDefault="003D30DB" w:rsidP="009C13BC">
                <w:r w:rsidRPr="009C13BC">
                  <w:rPr>
                    <w:noProof/>
                  </w:rPr>
                  <w:drawing>
                    <wp:inline distT="0" distB="0" distL="0" distR="0">
                      <wp:extent cx="1568450" cy="245310"/>
                      <wp:effectExtent l="19050" t="0" r="0" b="0"/>
                      <wp:docPr id="19" name="Picture 6" descr="mslogo_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ack.jpg"/>
                              <pic:cNvPicPr/>
                            </pic:nvPicPr>
                            <pic:blipFill>
                              <a:blip r:embed="rId2"/>
                              <a:stretch>
                                <a:fillRect/>
                              </a:stretch>
                            </pic:blipFill>
                            <pic:spPr>
                              <a:xfrm>
                                <a:off x="0" y="0"/>
                                <a:ext cx="1568450" cy="245310"/>
                              </a:xfrm>
                              <a:prstGeom prst="rect">
                                <a:avLst/>
                              </a:prstGeom>
                            </pic:spPr>
                          </pic:pic>
                        </a:graphicData>
                      </a:graphic>
                    </wp:inline>
                  </w:drawing>
                </w:r>
              </w:p>
            </w:txbxContent>
          </v:textbox>
          <w10:anchorlock/>
        </v:shape>
      </w:pict>
    </w:r>
    <w:r>
      <w:rPr>
        <w:noProof/>
      </w:rPr>
      <w:pict>
        <v:shape id="_x0000_s2049" type="#_x0000_t202" style="position:absolute;left:0;text-align:left;margin-left:172.35pt;margin-top:345.2pt;width:123.2pt;height:29.55pt;z-index:251670528;mso-width-relative:margin;mso-height-relative:margin" stroked="f">
          <v:textbox style="mso-next-textbox:#_x0000_s2049">
            <w:txbxContent>
              <w:p w:rsidR="003D30DB" w:rsidRDefault="003D30DB" w:rsidP="007475EC"/>
            </w:txbxContent>
          </v:textbox>
        </v:shape>
      </w:pict>
    </w:r>
    <w:r w:rsidR="003D30DB">
      <w:rPr>
        <w:noProof/>
      </w:rPr>
      <w:drawing>
        <wp:anchor distT="0" distB="0" distL="114300" distR="114300" simplePos="0" relativeHeight="251666432" behindDoc="1" locked="0" layoutInCell="1" allowOverlap="1">
          <wp:simplePos x="0" y="0"/>
          <wp:positionH relativeFrom="column">
            <wp:posOffset>-942975</wp:posOffset>
          </wp:positionH>
          <wp:positionV relativeFrom="paragraph">
            <wp:posOffset>247650</wp:posOffset>
          </wp:positionV>
          <wp:extent cx="7863840" cy="1200150"/>
          <wp:effectExtent l="19050" t="0" r="3810" b="0"/>
          <wp:wrapNone/>
          <wp:docPr id="8" name="Picture 5" descr="masthead_NewG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head_NewGen2.jpg"/>
                  <pic:cNvPicPr/>
                </pic:nvPicPr>
                <pic:blipFill>
                  <a:blip r:embed="rId3"/>
                  <a:srcRect t="20909" r="5228" b="10000"/>
                  <a:stretch>
                    <a:fillRect/>
                  </a:stretch>
                </pic:blipFill>
                <pic:spPr>
                  <a:xfrm>
                    <a:off x="0" y="0"/>
                    <a:ext cx="7863840" cy="1200150"/>
                  </a:xfrm>
                  <a:prstGeom prst="rect">
                    <a:avLst/>
                  </a:prstGeom>
                </pic:spPr>
              </pic:pic>
            </a:graphicData>
          </a:graphic>
        </wp:anchor>
      </w:drawing>
    </w:r>
  </w:p>
  <w:p w:rsidR="003D30DB" w:rsidRDefault="003D30DB" w:rsidP="002F0299">
    <w:pPr>
      <w:spacing w:line="300" w:lineRule="exact"/>
      <w:jc w:val="right"/>
    </w:pPr>
    <w:r w:rsidRPr="002F0299">
      <w:rPr>
        <w:noProof/>
      </w:rPr>
      <w:drawing>
        <wp:anchor distT="0" distB="0" distL="114300" distR="114300" simplePos="0" relativeHeight="251668480" behindDoc="0" locked="0" layoutInCell="1" allowOverlap="1">
          <wp:simplePos x="0" y="0"/>
          <wp:positionH relativeFrom="column">
            <wp:posOffset>-9525</wp:posOffset>
          </wp:positionH>
          <wp:positionV relativeFrom="paragraph">
            <wp:posOffset>15875</wp:posOffset>
          </wp:positionV>
          <wp:extent cx="1466850" cy="571500"/>
          <wp:effectExtent l="19050" t="0" r="0" b="0"/>
          <wp:wrapNone/>
          <wp:docPr id="9" name="Picture 7" descr="AppVirtual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Virtual_white.png"/>
                  <pic:cNvPicPr/>
                </pic:nvPicPr>
                <pic:blipFill>
                  <a:blip r:embed="rId4"/>
                  <a:stretch>
                    <a:fillRect/>
                  </a:stretch>
                </pic:blipFill>
                <pic:spPr>
                  <a:xfrm>
                    <a:off x="0" y="0"/>
                    <a:ext cx="1466850" cy="571500"/>
                  </a:xfrm>
                  <a:prstGeom prst="rect">
                    <a:avLst/>
                  </a:prstGeom>
                </pic:spPr>
              </pic:pic>
            </a:graphicData>
          </a:graphic>
        </wp:anchor>
      </w:drawing>
    </w:r>
    <w:r w:rsidRPr="002F0299">
      <w:rPr>
        <w:noProof/>
      </w:rPr>
      <w:drawing>
        <wp:anchor distT="0" distB="0" distL="114300" distR="114300" simplePos="0" relativeHeight="251669504" behindDoc="0" locked="0" layoutInCell="1" allowOverlap="1">
          <wp:simplePos x="0" y="0"/>
          <wp:positionH relativeFrom="column">
            <wp:posOffset>-9525</wp:posOffset>
          </wp:positionH>
          <wp:positionV relativeFrom="paragraph">
            <wp:posOffset>720725</wp:posOffset>
          </wp:positionV>
          <wp:extent cx="1647825" cy="276225"/>
          <wp:effectExtent l="19050" t="0" r="9525" b="0"/>
          <wp:wrapNone/>
          <wp:docPr id="10" name="Picture 8" descr="DTP-OptPack-SA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P-OptPack-SA_white.png"/>
                  <pic:cNvPicPr/>
                </pic:nvPicPr>
                <pic:blipFill>
                  <a:blip r:embed="rId5"/>
                  <a:stretch>
                    <a:fillRect/>
                  </a:stretch>
                </pic:blipFill>
                <pic:spPr>
                  <a:xfrm>
                    <a:off x="0" y="0"/>
                    <a:ext cx="1647825" cy="27622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D30DB" w:rsidP="00CC51F4">
    <w:pPr>
      <w:tabs>
        <w:tab w:val="left" w:pos="6975"/>
        <w:tab w:val="right" w:pos="9360"/>
      </w:tabs>
    </w:pPr>
    <w:r>
      <w:rPr>
        <w:noProof/>
      </w:rPr>
      <w:drawing>
        <wp:anchor distT="0" distB="0" distL="114300" distR="114300" simplePos="0" relativeHeight="251662336" behindDoc="1" locked="0" layoutInCell="1" allowOverlap="1">
          <wp:simplePos x="0" y="0"/>
          <wp:positionH relativeFrom="column">
            <wp:posOffset>-952500</wp:posOffset>
          </wp:positionH>
          <wp:positionV relativeFrom="paragraph">
            <wp:posOffset>390525</wp:posOffset>
          </wp:positionV>
          <wp:extent cx="8067675" cy="666750"/>
          <wp:effectExtent l="19050" t="0" r="9525" b="0"/>
          <wp:wrapNone/>
          <wp:docPr id="2" name="Picture 13" descr="MDOP_masthead_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OP_masthead_back.jpg"/>
                  <pic:cNvPicPr/>
                </pic:nvPicPr>
                <pic:blipFill>
                  <a:blip r:embed="rId1"/>
                  <a:stretch>
                    <a:fillRect/>
                  </a:stretch>
                </pic:blipFill>
                <pic:spPr>
                  <a:xfrm>
                    <a:off x="0" y="0"/>
                    <a:ext cx="8067675" cy="666750"/>
                  </a:xfrm>
                  <a:prstGeom prst="rect">
                    <a:avLst/>
                  </a:prstGeom>
                  <a:noFill/>
                  <a:ln>
                    <a:noFill/>
                  </a:ln>
                </pic:spPr>
              </pic:pic>
            </a:graphicData>
          </a:graphic>
        </wp:anchor>
      </w:drawing>
    </w:r>
    <w:r>
      <w:tab/>
    </w:r>
    <w:r>
      <w:tab/>
    </w:r>
    <w:r w:rsidRPr="000A2E75">
      <w:rPr>
        <w:noProof/>
      </w:rPr>
      <w:drawing>
        <wp:inline distT="0" distB="0" distL="0" distR="0">
          <wp:extent cx="914400" cy="147205"/>
          <wp:effectExtent l="19050" t="0" r="0" b="0"/>
          <wp:docPr id="12" name="Picture 6" descr="mslogo_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ack.jpg"/>
                  <pic:cNvPicPr/>
                </pic:nvPicPr>
                <pic:blipFill>
                  <a:blip r:embed="rId2"/>
                  <a:stretch>
                    <a:fillRect/>
                  </a:stretch>
                </pic:blipFill>
                <pic:spPr>
                  <a:xfrm>
                    <a:off x="0" y="0"/>
                    <a:ext cx="914400" cy="14720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0DB" w:rsidRDefault="003D30DB" w:rsidP="005B1D1A">
    <w:pPr>
      <w:pStyle w:val="Header"/>
      <w:tabs>
        <w:tab w:val="left" w:pos="6705"/>
        <w:tab w:val="right" w:pos="9360"/>
      </w:tabs>
      <w:spacing w:line="300" w:lineRule="exact"/>
      <w:jc w:val="left"/>
    </w:pPr>
    <w:r w:rsidRPr="001B3918">
      <w:rPr>
        <w:b/>
        <w:noProof/>
        <w:color w:val="FF0000"/>
        <w:sz w:val="40"/>
      </w:rPr>
      <w:drawing>
        <wp:anchor distT="0" distB="0" distL="114300" distR="114300" simplePos="0" relativeHeight="251655167" behindDoc="0" locked="0" layoutInCell="1" allowOverlap="1">
          <wp:simplePos x="0" y="0"/>
          <wp:positionH relativeFrom="column">
            <wp:posOffset>-666750</wp:posOffset>
          </wp:positionH>
          <wp:positionV relativeFrom="paragraph">
            <wp:posOffset>361950</wp:posOffset>
          </wp:positionV>
          <wp:extent cx="8067675" cy="666750"/>
          <wp:effectExtent l="19050" t="0" r="9525" b="0"/>
          <wp:wrapTopAndBottom/>
          <wp:docPr id="11" name="Picture 13" descr="MDOP_masthead_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OP_masthead_back.jpg"/>
                  <pic:cNvPicPr/>
                </pic:nvPicPr>
                <pic:blipFill>
                  <a:blip r:embed="rId1"/>
                  <a:stretch>
                    <a:fillRect/>
                  </a:stretch>
                </pic:blipFill>
                <pic:spPr>
                  <a:xfrm>
                    <a:off x="0" y="0"/>
                    <a:ext cx="8067675" cy="666750"/>
                  </a:xfrm>
                  <a:prstGeom prst="rect">
                    <a:avLst/>
                  </a:prstGeom>
                  <a:noFill/>
                  <a:ln>
                    <a:noFill/>
                  </a:ln>
                </pic:spPr>
              </pic:pic>
            </a:graphicData>
          </a:graphic>
        </wp:anchor>
      </w:drawing>
    </w:r>
    <w:r>
      <w:tab/>
    </w:r>
    <w:r>
      <w:tab/>
    </w:r>
    <w:r w:rsidRPr="005B1D1A">
      <w:rPr>
        <w:noProof/>
      </w:rPr>
      <w:drawing>
        <wp:inline distT="0" distB="0" distL="0" distR="0">
          <wp:extent cx="914400" cy="147205"/>
          <wp:effectExtent l="19050" t="0" r="0" b="0"/>
          <wp:docPr id="5" name="Picture 6" descr="mslogo_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ack.jpg"/>
                  <pic:cNvPicPr/>
                </pic:nvPicPr>
                <pic:blipFill>
                  <a:blip r:embed="rId2"/>
                  <a:stretch>
                    <a:fillRect/>
                  </a:stretch>
                </pic:blipFill>
                <pic:spPr>
                  <a:xfrm>
                    <a:off x="0" y="0"/>
                    <a:ext cx="914400" cy="147205"/>
                  </a:xfrm>
                  <a:prstGeom prst="rect">
                    <a:avLst/>
                  </a:prstGeom>
                </pic:spPr>
              </pic:pic>
            </a:graphicData>
          </a:graphic>
        </wp:inline>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0DB" w:rsidRDefault="003D30D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B3A2284"/>
    <w:lvl w:ilvl="0">
      <w:start w:val="1"/>
      <w:numFmt w:val="decimal"/>
      <w:lvlText w:val="%1."/>
      <w:lvlJc w:val="left"/>
      <w:pPr>
        <w:tabs>
          <w:tab w:val="num" w:pos="1800"/>
        </w:tabs>
        <w:ind w:left="1800" w:hanging="360"/>
      </w:pPr>
    </w:lvl>
  </w:abstractNum>
  <w:abstractNum w:abstractNumId="1">
    <w:nsid w:val="FFFFFF7D"/>
    <w:multiLevelType w:val="singleLevel"/>
    <w:tmpl w:val="1A1E6064"/>
    <w:lvl w:ilvl="0">
      <w:start w:val="1"/>
      <w:numFmt w:val="decimal"/>
      <w:lvlText w:val="%1."/>
      <w:lvlJc w:val="left"/>
      <w:pPr>
        <w:tabs>
          <w:tab w:val="num" w:pos="1440"/>
        </w:tabs>
        <w:ind w:left="1440" w:hanging="360"/>
      </w:pPr>
    </w:lvl>
  </w:abstractNum>
  <w:abstractNum w:abstractNumId="2">
    <w:nsid w:val="FFFFFF7E"/>
    <w:multiLevelType w:val="singleLevel"/>
    <w:tmpl w:val="75D84B38"/>
    <w:lvl w:ilvl="0">
      <w:start w:val="1"/>
      <w:numFmt w:val="decimal"/>
      <w:lvlText w:val="%1."/>
      <w:lvlJc w:val="left"/>
      <w:pPr>
        <w:tabs>
          <w:tab w:val="num" w:pos="1080"/>
        </w:tabs>
        <w:ind w:left="1080" w:hanging="360"/>
      </w:pPr>
    </w:lvl>
  </w:abstractNum>
  <w:abstractNum w:abstractNumId="3">
    <w:nsid w:val="FFFFFF7F"/>
    <w:multiLevelType w:val="singleLevel"/>
    <w:tmpl w:val="21A6392A"/>
    <w:lvl w:ilvl="0">
      <w:start w:val="1"/>
      <w:numFmt w:val="decimal"/>
      <w:lvlText w:val="%1."/>
      <w:lvlJc w:val="left"/>
      <w:pPr>
        <w:tabs>
          <w:tab w:val="num" w:pos="720"/>
        </w:tabs>
        <w:ind w:left="720" w:hanging="360"/>
      </w:pPr>
    </w:lvl>
  </w:abstractNum>
  <w:abstractNum w:abstractNumId="4">
    <w:nsid w:val="FFFFFF80"/>
    <w:multiLevelType w:val="singleLevel"/>
    <w:tmpl w:val="F73C4C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85A5A3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B3AEC9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81A6BD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F9ADE7E"/>
    <w:lvl w:ilvl="0">
      <w:start w:val="1"/>
      <w:numFmt w:val="decimal"/>
      <w:lvlText w:val="%1."/>
      <w:lvlJc w:val="left"/>
      <w:pPr>
        <w:tabs>
          <w:tab w:val="num" w:pos="360"/>
        </w:tabs>
        <w:ind w:left="360" w:hanging="360"/>
      </w:pPr>
    </w:lvl>
  </w:abstractNum>
  <w:abstractNum w:abstractNumId="9">
    <w:nsid w:val="FFFFFF89"/>
    <w:multiLevelType w:val="singleLevel"/>
    <w:tmpl w:val="8256A264"/>
    <w:lvl w:ilvl="0">
      <w:start w:val="1"/>
      <w:numFmt w:val="bullet"/>
      <w:lvlText w:val=""/>
      <w:lvlJc w:val="left"/>
      <w:pPr>
        <w:tabs>
          <w:tab w:val="num" w:pos="360"/>
        </w:tabs>
        <w:ind w:left="360" w:hanging="360"/>
      </w:pPr>
      <w:rPr>
        <w:rFonts w:ascii="Symbol" w:hAnsi="Symbol" w:hint="default"/>
      </w:rPr>
    </w:lvl>
  </w:abstractNum>
  <w:abstractNum w:abstractNumId="10">
    <w:nsid w:val="07B312CA"/>
    <w:multiLevelType w:val="singleLevel"/>
    <w:tmpl w:val="4BA449C2"/>
    <w:lvl w:ilvl="0">
      <w:start w:val="1"/>
      <w:numFmt w:val="bullet"/>
      <w:pStyle w:val="TableBullet1"/>
      <w:lvlText w:val=""/>
      <w:lvlJc w:val="left"/>
      <w:pPr>
        <w:tabs>
          <w:tab w:val="num" w:pos="720"/>
        </w:tabs>
        <w:ind w:left="720" w:hanging="360"/>
      </w:pPr>
      <w:rPr>
        <w:rFonts w:ascii="Wingdings" w:hAnsi="Wingdings" w:hint="default"/>
      </w:rPr>
    </w:lvl>
  </w:abstractNum>
  <w:abstractNum w:abstractNumId="11">
    <w:nsid w:val="0867135C"/>
    <w:multiLevelType w:val="hybridMultilevel"/>
    <w:tmpl w:val="D18097CC"/>
    <w:lvl w:ilvl="0" w:tplc="38489B26">
      <w:start w:val="1"/>
      <w:numFmt w:val="bullet"/>
      <w:lvlText w:val=""/>
      <w:lvlJc w:val="left"/>
      <w:pPr>
        <w:ind w:left="720" w:hanging="360"/>
      </w:pPr>
      <w:rPr>
        <w:rFonts w:ascii="Wingdings" w:hAnsi="Wingdings" w:hint="default"/>
        <w:color w:val="000000" w:themeColor="text1"/>
        <w:sz w:val="18"/>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527209"/>
    <w:multiLevelType w:val="hybridMultilevel"/>
    <w:tmpl w:val="8EF0F5E4"/>
    <w:lvl w:ilvl="0" w:tplc="38489B26">
      <w:start w:val="1"/>
      <w:numFmt w:val="bullet"/>
      <w:lvlText w:val=""/>
      <w:lvlJc w:val="left"/>
      <w:pPr>
        <w:ind w:left="360" w:hanging="360"/>
      </w:pPr>
      <w:rPr>
        <w:rFonts w:ascii="Wingdings" w:hAnsi="Wingdings" w:hint="default"/>
        <w:color w:val="000000" w:themeColor="text1"/>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655736C"/>
    <w:multiLevelType w:val="hybridMultilevel"/>
    <w:tmpl w:val="B2946C82"/>
    <w:lvl w:ilvl="0" w:tplc="38489B26">
      <w:start w:val="1"/>
      <w:numFmt w:val="bullet"/>
      <w:lvlText w:val=""/>
      <w:lvlJc w:val="left"/>
      <w:pPr>
        <w:ind w:left="720" w:hanging="360"/>
      </w:pPr>
      <w:rPr>
        <w:rFonts w:ascii="Wingdings" w:hAnsi="Wingdings" w:hint="default"/>
        <w:color w:val="000000" w:themeColor="text1"/>
        <w:sz w:val="18"/>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E75FBD"/>
    <w:multiLevelType w:val="singleLevel"/>
    <w:tmpl w:val="21A8A7BE"/>
    <w:lvl w:ilvl="0">
      <w:start w:val="1"/>
      <w:numFmt w:val="decimal"/>
      <w:pStyle w:val="FigureNumberedList"/>
      <w:lvlText w:val="Figure %1."/>
      <w:lvlJc w:val="left"/>
      <w:pPr>
        <w:tabs>
          <w:tab w:val="num" w:pos="1080"/>
        </w:tabs>
        <w:ind w:left="0" w:firstLine="0"/>
      </w:pPr>
      <w:rPr>
        <w:rFonts w:ascii="Arial" w:hAnsi="Arial" w:hint="default"/>
        <w:b/>
        <w:i w:val="0"/>
        <w:sz w:val="20"/>
      </w:rPr>
    </w:lvl>
  </w:abstractNum>
  <w:abstractNum w:abstractNumId="15">
    <w:nsid w:val="1F675A35"/>
    <w:multiLevelType w:val="hybridMultilevel"/>
    <w:tmpl w:val="D1B6BDCE"/>
    <w:lvl w:ilvl="0" w:tplc="38489B26">
      <w:start w:val="1"/>
      <w:numFmt w:val="bullet"/>
      <w:lvlText w:val=""/>
      <w:lvlJc w:val="left"/>
      <w:pPr>
        <w:ind w:left="360" w:hanging="360"/>
      </w:pPr>
      <w:rPr>
        <w:rFonts w:ascii="Wingdings" w:hAnsi="Wingdings" w:hint="default"/>
        <w:color w:val="000000" w:themeColor="text1"/>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F845339"/>
    <w:multiLevelType w:val="singleLevel"/>
    <w:tmpl w:val="48544EDE"/>
    <w:lvl w:ilvl="0">
      <w:start w:val="1"/>
      <w:numFmt w:val="decimal"/>
      <w:pStyle w:val="TableNumberedList"/>
      <w:lvlText w:val="Table %1."/>
      <w:lvlJc w:val="left"/>
      <w:pPr>
        <w:tabs>
          <w:tab w:val="num" w:pos="1080"/>
        </w:tabs>
        <w:ind w:left="72" w:hanging="72"/>
      </w:pPr>
      <w:rPr>
        <w:rFonts w:ascii="Arial" w:hAnsi="Arial" w:hint="default"/>
        <w:b/>
        <w:i w:val="0"/>
        <w:sz w:val="20"/>
      </w:rPr>
    </w:lvl>
  </w:abstractNum>
  <w:abstractNum w:abstractNumId="17">
    <w:nsid w:val="24440871"/>
    <w:multiLevelType w:val="hybridMultilevel"/>
    <w:tmpl w:val="1FE624A6"/>
    <w:lvl w:ilvl="0" w:tplc="38489B26">
      <w:start w:val="1"/>
      <w:numFmt w:val="bullet"/>
      <w:lvlText w:val=""/>
      <w:lvlJc w:val="left"/>
      <w:pPr>
        <w:ind w:left="720" w:hanging="360"/>
      </w:pPr>
      <w:rPr>
        <w:rFonts w:ascii="Wingdings" w:hAnsi="Wingdings" w:hint="default"/>
        <w:color w:val="000000" w:themeColor="text1"/>
        <w:sz w:val="18"/>
        <w:szCs w:val="16"/>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2E2058"/>
    <w:multiLevelType w:val="hybridMultilevel"/>
    <w:tmpl w:val="A63E1FE0"/>
    <w:lvl w:ilvl="0" w:tplc="38489B26">
      <w:start w:val="1"/>
      <w:numFmt w:val="bullet"/>
      <w:lvlText w:val=""/>
      <w:lvlJc w:val="left"/>
      <w:pPr>
        <w:ind w:left="720" w:hanging="360"/>
      </w:pPr>
      <w:rPr>
        <w:rFonts w:ascii="Wingdings" w:hAnsi="Wingdings" w:hint="default"/>
        <w:color w:val="000000" w:themeColor="text1"/>
        <w:sz w:val="18"/>
        <w:szCs w:val="16"/>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F43B0D"/>
    <w:multiLevelType w:val="hybridMultilevel"/>
    <w:tmpl w:val="2CA6447A"/>
    <w:lvl w:ilvl="0" w:tplc="38489B26">
      <w:start w:val="1"/>
      <w:numFmt w:val="bullet"/>
      <w:lvlText w:val=""/>
      <w:lvlJc w:val="left"/>
      <w:pPr>
        <w:ind w:left="720" w:hanging="360"/>
      </w:pPr>
      <w:rPr>
        <w:rFonts w:ascii="Wingdings" w:hAnsi="Wingdings" w:hint="default"/>
        <w:color w:val="000000" w:themeColor="text1"/>
        <w:sz w:val="18"/>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6EB30DC"/>
    <w:multiLevelType w:val="hybridMultilevel"/>
    <w:tmpl w:val="42D4389E"/>
    <w:lvl w:ilvl="0" w:tplc="38489B26">
      <w:start w:val="1"/>
      <w:numFmt w:val="bullet"/>
      <w:lvlText w:val=""/>
      <w:lvlJc w:val="left"/>
      <w:pPr>
        <w:ind w:left="720" w:hanging="360"/>
      </w:pPr>
      <w:rPr>
        <w:rFonts w:ascii="Wingdings" w:hAnsi="Wingdings" w:hint="default"/>
        <w:color w:val="000000" w:themeColor="text1"/>
        <w:sz w:val="18"/>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8B85ECD"/>
    <w:multiLevelType w:val="hybridMultilevel"/>
    <w:tmpl w:val="2F342810"/>
    <w:lvl w:ilvl="0" w:tplc="38489B26">
      <w:start w:val="1"/>
      <w:numFmt w:val="bullet"/>
      <w:lvlText w:val=""/>
      <w:lvlJc w:val="left"/>
      <w:pPr>
        <w:ind w:left="720" w:hanging="360"/>
      </w:pPr>
      <w:rPr>
        <w:rFonts w:ascii="Wingdings" w:hAnsi="Wingdings" w:hint="default"/>
        <w:color w:val="000000" w:themeColor="text1"/>
        <w:sz w:val="18"/>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8E928B5"/>
    <w:multiLevelType w:val="hybridMultilevel"/>
    <w:tmpl w:val="BF7A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C72A83"/>
    <w:multiLevelType w:val="hybridMultilevel"/>
    <w:tmpl w:val="2B62C50E"/>
    <w:lvl w:ilvl="0" w:tplc="38489B26">
      <w:start w:val="1"/>
      <w:numFmt w:val="bullet"/>
      <w:lvlText w:val=""/>
      <w:lvlJc w:val="left"/>
      <w:pPr>
        <w:ind w:left="720" w:hanging="360"/>
      </w:pPr>
      <w:rPr>
        <w:rFonts w:ascii="Wingdings" w:hAnsi="Wingdings" w:hint="default"/>
        <w:color w:val="000000" w:themeColor="text1"/>
        <w:sz w:val="18"/>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CF02A45"/>
    <w:multiLevelType w:val="hybridMultilevel"/>
    <w:tmpl w:val="B6F8F8E0"/>
    <w:lvl w:ilvl="0" w:tplc="38489B26">
      <w:start w:val="1"/>
      <w:numFmt w:val="bullet"/>
      <w:lvlText w:val=""/>
      <w:lvlJc w:val="left"/>
      <w:pPr>
        <w:ind w:left="720" w:hanging="360"/>
      </w:pPr>
      <w:rPr>
        <w:rFonts w:ascii="Wingdings" w:hAnsi="Wingdings" w:hint="default"/>
        <w:color w:val="000000" w:themeColor="text1"/>
        <w:sz w:val="18"/>
        <w:szCs w:val="16"/>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1461566"/>
    <w:multiLevelType w:val="singleLevel"/>
    <w:tmpl w:val="C78A93A4"/>
    <w:lvl w:ilvl="0">
      <w:start w:val="1"/>
      <w:numFmt w:val="bullet"/>
      <w:pStyle w:val="TableBullet10"/>
      <w:lvlText w:val=""/>
      <w:lvlJc w:val="left"/>
      <w:pPr>
        <w:tabs>
          <w:tab w:val="num" w:pos="720"/>
        </w:tabs>
        <w:ind w:left="720" w:hanging="360"/>
      </w:pPr>
      <w:rPr>
        <w:rFonts w:ascii="Symbol" w:hAnsi="Symbol" w:hint="default"/>
        <w:sz w:val="16"/>
      </w:rPr>
    </w:lvl>
  </w:abstractNum>
  <w:abstractNum w:abstractNumId="26">
    <w:nsid w:val="34D4714B"/>
    <w:multiLevelType w:val="hybridMultilevel"/>
    <w:tmpl w:val="D2F0C2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5F94BFB"/>
    <w:multiLevelType w:val="hybridMultilevel"/>
    <w:tmpl w:val="34028016"/>
    <w:lvl w:ilvl="0" w:tplc="38489B26">
      <w:start w:val="1"/>
      <w:numFmt w:val="bullet"/>
      <w:lvlText w:val=""/>
      <w:lvlJc w:val="left"/>
      <w:pPr>
        <w:ind w:left="720" w:hanging="360"/>
      </w:pPr>
      <w:rPr>
        <w:rFonts w:ascii="Wingdings" w:hAnsi="Wingdings" w:hint="default"/>
        <w:color w:val="000000" w:themeColor="text1"/>
        <w:sz w:val="18"/>
        <w:szCs w:val="16"/>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6146E07"/>
    <w:multiLevelType w:val="singleLevel"/>
    <w:tmpl w:val="1CD8F59C"/>
    <w:lvl w:ilvl="0">
      <w:start w:val="1"/>
      <w:numFmt w:val="bullet"/>
      <w:pStyle w:val="TableBullet2"/>
      <w:lvlText w:val="–"/>
      <w:lvlJc w:val="left"/>
      <w:pPr>
        <w:tabs>
          <w:tab w:val="num" w:pos="1440"/>
        </w:tabs>
        <w:ind w:left="1440" w:hanging="720"/>
      </w:pPr>
      <w:rPr>
        <w:rFonts w:ascii="Times New Roman" w:hAnsi="Times New Roman" w:hint="default"/>
        <w:b w:val="0"/>
        <w:i w:val="0"/>
        <w:sz w:val="20"/>
      </w:rPr>
    </w:lvl>
  </w:abstractNum>
  <w:abstractNum w:abstractNumId="29">
    <w:nsid w:val="37601868"/>
    <w:multiLevelType w:val="hybridMultilevel"/>
    <w:tmpl w:val="2CA40A58"/>
    <w:lvl w:ilvl="0" w:tplc="38489B26">
      <w:start w:val="1"/>
      <w:numFmt w:val="bullet"/>
      <w:lvlText w:val=""/>
      <w:lvlJc w:val="left"/>
      <w:pPr>
        <w:ind w:left="720" w:hanging="360"/>
      </w:pPr>
      <w:rPr>
        <w:rFonts w:ascii="Wingdings" w:hAnsi="Wingdings" w:hint="default"/>
        <w:color w:val="000000" w:themeColor="text1"/>
        <w:sz w:val="18"/>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0AA7CBA"/>
    <w:multiLevelType w:val="multilevel"/>
    <w:tmpl w:val="7B9480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6D0597B"/>
    <w:multiLevelType w:val="hybridMultilevel"/>
    <w:tmpl w:val="3D2AFAA2"/>
    <w:lvl w:ilvl="0" w:tplc="38489B26">
      <w:start w:val="1"/>
      <w:numFmt w:val="bullet"/>
      <w:lvlText w:val=""/>
      <w:lvlJc w:val="left"/>
      <w:pPr>
        <w:ind w:left="720" w:hanging="360"/>
      </w:pPr>
      <w:rPr>
        <w:rFonts w:ascii="Wingdings" w:hAnsi="Wingdings" w:hint="default"/>
        <w:color w:val="000000" w:themeColor="text1"/>
        <w:sz w:val="18"/>
        <w:szCs w:val="16"/>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93E0092"/>
    <w:multiLevelType w:val="hybridMultilevel"/>
    <w:tmpl w:val="D61A4994"/>
    <w:lvl w:ilvl="0" w:tplc="EA3CB31C">
      <w:start w:val="2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E216A3"/>
    <w:multiLevelType w:val="hybridMultilevel"/>
    <w:tmpl w:val="5B24C7EC"/>
    <w:lvl w:ilvl="0" w:tplc="38489B26">
      <w:start w:val="1"/>
      <w:numFmt w:val="bullet"/>
      <w:lvlText w:val=""/>
      <w:lvlJc w:val="left"/>
      <w:pPr>
        <w:ind w:left="1800" w:hanging="360"/>
      </w:pPr>
      <w:rPr>
        <w:rFonts w:ascii="Wingdings" w:hAnsi="Wingdings" w:hint="default"/>
        <w:color w:val="000000" w:themeColor="text1"/>
        <w:sz w:val="18"/>
        <w:szCs w:val="16"/>
      </w:rPr>
    </w:lvl>
    <w:lvl w:ilvl="1" w:tplc="04090003">
      <w:start w:val="1"/>
      <w:numFmt w:val="bullet"/>
      <w:lvlText w:val="o"/>
      <w:lvlJc w:val="left"/>
      <w:pPr>
        <w:ind w:left="2520" w:hanging="360"/>
      </w:pPr>
      <w:rPr>
        <w:rFonts w:ascii="Courier New" w:hAnsi="Courier New"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0CA27BA"/>
    <w:multiLevelType w:val="singleLevel"/>
    <w:tmpl w:val="8064DCF2"/>
    <w:lvl w:ilvl="0">
      <w:start w:val="1"/>
      <w:numFmt w:val="bullet"/>
      <w:pStyle w:val="bullet3"/>
      <w:lvlText w:val=""/>
      <w:lvlJc w:val="left"/>
      <w:pPr>
        <w:tabs>
          <w:tab w:val="num" w:pos="360"/>
        </w:tabs>
        <w:ind w:left="360" w:hanging="360"/>
      </w:pPr>
      <w:rPr>
        <w:rFonts w:ascii="Symbol" w:hAnsi="Symbol" w:hint="default"/>
      </w:rPr>
    </w:lvl>
  </w:abstractNum>
  <w:abstractNum w:abstractNumId="35">
    <w:nsid w:val="51783594"/>
    <w:multiLevelType w:val="singleLevel"/>
    <w:tmpl w:val="E8EEB324"/>
    <w:lvl w:ilvl="0">
      <w:start w:val="1"/>
      <w:numFmt w:val="bullet"/>
      <w:pStyle w:val="bullet2"/>
      <w:lvlText w:val=""/>
      <w:lvlJc w:val="left"/>
      <w:pPr>
        <w:tabs>
          <w:tab w:val="num" w:pos="360"/>
        </w:tabs>
        <w:ind w:left="360" w:hanging="360"/>
      </w:pPr>
      <w:rPr>
        <w:rFonts w:ascii="Wingdings" w:hAnsi="Wingdings" w:hint="default"/>
        <w:sz w:val="16"/>
      </w:rPr>
    </w:lvl>
  </w:abstractNum>
  <w:abstractNum w:abstractNumId="36">
    <w:nsid w:val="53470060"/>
    <w:multiLevelType w:val="hybridMultilevel"/>
    <w:tmpl w:val="FDE042C4"/>
    <w:lvl w:ilvl="0" w:tplc="7A1CEA16">
      <w:start w:val="30"/>
      <w:numFmt w:val="bullet"/>
      <w:lvlText w:val=""/>
      <w:lvlJc w:val="left"/>
      <w:pPr>
        <w:ind w:left="72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560C5D95"/>
    <w:multiLevelType w:val="singleLevel"/>
    <w:tmpl w:val="BBDECEB4"/>
    <w:lvl w:ilvl="0">
      <w:start w:val="1"/>
      <w:numFmt w:val="decimal"/>
      <w:pStyle w:val="NumberedList"/>
      <w:lvlText w:val="%1."/>
      <w:lvlJc w:val="left"/>
      <w:pPr>
        <w:tabs>
          <w:tab w:val="num" w:pos="720"/>
        </w:tabs>
        <w:ind w:left="720" w:hanging="360"/>
      </w:pPr>
    </w:lvl>
  </w:abstractNum>
  <w:abstractNum w:abstractNumId="38">
    <w:nsid w:val="5D98627C"/>
    <w:multiLevelType w:val="hybridMultilevel"/>
    <w:tmpl w:val="F03AA4FE"/>
    <w:lvl w:ilvl="0" w:tplc="38489B26">
      <w:start w:val="1"/>
      <w:numFmt w:val="bullet"/>
      <w:lvlText w:val=""/>
      <w:lvlJc w:val="left"/>
      <w:pPr>
        <w:ind w:left="720" w:hanging="360"/>
      </w:pPr>
      <w:rPr>
        <w:rFonts w:ascii="Wingdings" w:hAnsi="Wingdings" w:hint="default"/>
        <w:color w:val="000000" w:themeColor="text1"/>
        <w:sz w:val="18"/>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477B91"/>
    <w:multiLevelType w:val="singleLevel"/>
    <w:tmpl w:val="97368CC0"/>
    <w:lvl w:ilvl="0">
      <w:start w:val="1"/>
      <w:numFmt w:val="bullet"/>
      <w:pStyle w:val="bullet4"/>
      <w:lvlText w:val="»"/>
      <w:lvlJc w:val="left"/>
      <w:pPr>
        <w:tabs>
          <w:tab w:val="num" w:pos="360"/>
        </w:tabs>
        <w:ind w:left="360" w:hanging="360"/>
      </w:pPr>
      <w:rPr>
        <w:rFonts w:ascii="Arial Unicode MS" w:eastAsia="Arial Unicode MS" w:hAnsi="Arial Unicode MS" w:hint="eastAsia"/>
        <w:sz w:val="24"/>
      </w:rPr>
    </w:lvl>
  </w:abstractNum>
  <w:abstractNum w:abstractNumId="40">
    <w:nsid w:val="69647DE1"/>
    <w:multiLevelType w:val="hybridMultilevel"/>
    <w:tmpl w:val="1440270C"/>
    <w:lvl w:ilvl="0" w:tplc="C4A0B25C">
      <w:start w:val="1"/>
      <w:numFmt w:val="bullet"/>
      <w:pStyle w:val="bullet1"/>
      <w:lvlText w:val=""/>
      <w:lvlJc w:val="left"/>
      <w:pPr>
        <w:ind w:left="720" w:hanging="360"/>
      </w:pPr>
      <w:rPr>
        <w:rFonts w:ascii="Wingdings" w:hAnsi="Wingdings" w:hint="default"/>
        <w:color w:val="000080"/>
        <w:sz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D6D4D55"/>
    <w:multiLevelType w:val="singleLevel"/>
    <w:tmpl w:val="0246A7F0"/>
    <w:lvl w:ilvl="0">
      <w:start w:val="1"/>
      <w:numFmt w:val="bullet"/>
      <w:pStyle w:val="TableBullet20"/>
      <w:lvlText w:val=""/>
      <w:lvlJc w:val="left"/>
      <w:pPr>
        <w:tabs>
          <w:tab w:val="num" w:pos="360"/>
        </w:tabs>
        <w:ind w:left="360" w:hanging="360"/>
      </w:pPr>
      <w:rPr>
        <w:rFonts w:ascii="Wingdings" w:hAnsi="Wingdings" w:hint="default"/>
        <w:sz w:val="16"/>
      </w:rPr>
    </w:lvl>
  </w:abstractNum>
  <w:abstractNum w:abstractNumId="42">
    <w:nsid w:val="6DAB0A78"/>
    <w:multiLevelType w:val="hybridMultilevel"/>
    <w:tmpl w:val="BF444856"/>
    <w:lvl w:ilvl="0" w:tplc="38489B26">
      <w:start w:val="1"/>
      <w:numFmt w:val="bullet"/>
      <w:lvlText w:val=""/>
      <w:lvlJc w:val="left"/>
      <w:pPr>
        <w:ind w:left="720" w:hanging="360"/>
      </w:pPr>
      <w:rPr>
        <w:rFonts w:ascii="Wingdings" w:hAnsi="Wingdings" w:hint="default"/>
        <w:color w:val="000000" w:themeColor="text1"/>
        <w:sz w:val="18"/>
        <w:szCs w:val="16"/>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34279E"/>
    <w:multiLevelType w:val="hybridMultilevel"/>
    <w:tmpl w:val="1076E564"/>
    <w:lvl w:ilvl="0" w:tplc="38489B26">
      <w:start w:val="1"/>
      <w:numFmt w:val="bullet"/>
      <w:lvlText w:val=""/>
      <w:lvlJc w:val="left"/>
      <w:pPr>
        <w:ind w:left="720" w:hanging="360"/>
      </w:pPr>
      <w:rPr>
        <w:rFonts w:ascii="Wingdings" w:hAnsi="Wingdings" w:hint="default"/>
        <w:color w:val="000000" w:themeColor="text1"/>
        <w:sz w:val="18"/>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8C0D89"/>
    <w:multiLevelType w:val="hybridMultilevel"/>
    <w:tmpl w:val="C96E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0359E1"/>
    <w:multiLevelType w:val="hybridMultilevel"/>
    <w:tmpl w:val="AF3AEDE4"/>
    <w:lvl w:ilvl="0" w:tplc="38489B26">
      <w:start w:val="1"/>
      <w:numFmt w:val="bullet"/>
      <w:lvlText w:val=""/>
      <w:lvlJc w:val="left"/>
      <w:pPr>
        <w:ind w:left="720" w:hanging="360"/>
      </w:pPr>
      <w:rPr>
        <w:rFonts w:ascii="Wingdings" w:hAnsi="Wingdings" w:hint="default"/>
        <w:color w:val="000000" w:themeColor="text1"/>
        <w:sz w:val="18"/>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CC3BBB"/>
    <w:multiLevelType w:val="hybridMultilevel"/>
    <w:tmpl w:val="84C601E2"/>
    <w:lvl w:ilvl="0" w:tplc="38489B26">
      <w:start w:val="1"/>
      <w:numFmt w:val="bullet"/>
      <w:lvlText w:val=""/>
      <w:lvlJc w:val="left"/>
      <w:pPr>
        <w:ind w:left="720" w:hanging="360"/>
      </w:pPr>
      <w:rPr>
        <w:rFonts w:ascii="Wingdings" w:hAnsi="Wingdings" w:hint="default"/>
        <w:color w:val="000000" w:themeColor="text1"/>
        <w:sz w:val="18"/>
        <w:szCs w:val="16"/>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5"/>
  </w:num>
  <w:num w:numId="3">
    <w:abstractNumId w:val="34"/>
  </w:num>
  <w:num w:numId="4">
    <w:abstractNumId w:val="39"/>
  </w:num>
  <w:num w:numId="5">
    <w:abstractNumId w:val="14"/>
  </w:num>
  <w:num w:numId="6">
    <w:abstractNumId w:val="37"/>
  </w:num>
  <w:num w:numId="7">
    <w:abstractNumId w:val="10"/>
  </w:num>
  <w:num w:numId="8">
    <w:abstractNumId w:val="41"/>
  </w:num>
  <w:num w:numId="9">
    <w:abstractNumId w:val="16"/>
  </w:num>
  <w:num w:numId="10">
    <w:abstractNumId w:val="28"/>
  </w:num>
  <w:num w:numId="11">
    <w:abstractNumId w:val="40"/>
  </w:num>
  <w:num w:numId="12">
    <w:abstractNumId w:val="33"/>
  </w:num>
  <w:num w:numId="13">
    <w:abstractNumId w:val="24"/>
  </w:num>
  <w:num w:numId="14">
    <w:abstractNumId w:val="27"/>
  </w:num>
  <w:num w:numId="15">
    <w:abstractNumId w:val="18"/>
  </w:num>
  <w:num w:numId="16">
    <w:abstractNumId w:val="46"/>
  </w:num>
  <w:num w:numId="17">
    <w:abstractNumId w:val="26"/>
  </w:num>
  <w:num w:numId="18">
    <w:abstractNumId w:val="31"/>
  </w:num>
  <w:num w:numId="19">
    <w:abstractNumId w:val="42"/>
  </w:num>
  <w:num w:numId="20">
    <w:abstractNumId w:val="17"/>
  </w:num>
  <w:num w:numId="21">
    <w:abstractNumId w:val="15"/>
  </w:num>
  <w:num w:numId="22">
    <w:abstractNumId w:val="12"/>
  </w:num>
  <w:num w:numId="23">
    <w:abstractNumId w:val="20"/>
  </w:num>
  <w:num w:numId="24">
    <w:abstractNumId w:val="29"/>
  </w:num>
  <w:num w:numId="25">
    <w:abstractNumId w:val="19"/>
  </w:num>
  <w:num w:numId="26">
    <w:abstractNumId w:val="44"/>
  </w:num>
  <w:num w:numId="27">
    <w:abstractNumId w:val="32"/>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1"/>
  </w:num>
  <w:num w:numId="39">
    <w:abstractNumId w:val="38"/>
  </w:num>
  <w:num w:numId="40">
    <w:abstractNumId w:val="13"/>
  </w:num>
  <w:num w:numId="41">
    <w:abstractNumId w:val="11"/>
  </w:num>
  <w:num w:numId="42">
    <w:abstractNumId w:val="43"/>
  </w:num>
  <w:num w:numId="43">
    <w:abstractNumId w:val="45"/>
  </w:num>
  <w:num w:numId="44">
    <w:abstractNumId w:val="30"/>
  </w:num>
  <w:num w:numId="45">
    <w:abstractNumId w:val="22"/>
  </w:num>
  <w:num w:numId="46">
    <w:abstractNumId w:val="23"/>
  </w:num>
  <w:num w:numId="47">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doNotTrackMoves/>
  <w:defaultTabStop w:val="720"/>
  <w:doNotHyphenateCaps/>
  <w:defaultTableStyle w:val="TableTheme"/>
  <w:drawingGridHorizontalSpacing w:val="120"/>
  <w:displayHorizontalDrawingGridEvery w:val="0"/>
  <w:displayVerticalDrawingGridEvery w:val="0"/>
  <w:doNotShadeFormData/>
  <w:noPunctuationKerning/>
  <w:characterSpacingControl w:val="doNotCompress"/>
  <w:hdrShapeDefaults>
    <o:shapedefaults v:ext="edit" spidmax="2052" style="mso-height-percent:200;mso-width-relative:margin;mso-height-relative:margin" fillcolor="white" stroke="f">
      <v:fill color="white"/>
      <v:stroke on="f"/>
      <v:textbox style="mso-fit-shape-to-text:t"/>
      <o:colormru v:ext="edit" colors="#ebf7ff,#0b74af,#c90,#af9c53,#ccecff,#ddd,#ff6,#ffffa7"/>
    </o:shapedefaults>
    <o:shapelayout v:ext="edit">
      <o:idmap v:ext="edit" data="2"/>
    </o:shapelayout>
  </w:hdrShapeDefaults>
  <w:footnotePr>
    <w:numRestart w:val="eachPage"/>
    <w:footnote w:id="-1"/>
    <w:footnote w:id="0"/>
  </w:footnotePr>
  <w:endnotePr>
    <w:endnote w:id="-1"/>
    <w:endnote w:id="0"/>
  </w:endnotePr>
  <w:compat/>
  <w:rsids>
    <w:rsidRoot w:val="000010EA"/>
    <w:rsid w:val="000010EA"/>
    <w:rsid w:val="00001D32"/>
    <w:rsid w:val="00001E15"/>
    <w:rsid w:val="0000217F"/>
    <w:rsid w:val="0000219A"/>
    <w:rsid w:val="00002519"/>
    <w:rsid w:val="00002A89"/>
    <w:rsid w:val="00007337"/>
    <w:rsid w:val="00007440"/>
    <w:rsid w:val="00007DFF"/>
    <w:rsid w:val="000103B5"/>
    <w:rsid w:val="00011070"/>
    <w:rsid w:val="00011FF2"/>
    <w:rsid w:val="000129F1"/>
    <w:rsid w:val="00012CAF"/>
    <w:rsid w:val="000138CB"/>
    <w:rsid w:val="00013A43"/>
    <w:rsid w:val="0001488F"/>
    <w:rsid w:val="00016844"/>
    <w:rsid w:val="000211C5"/>
    <w:rsid w:val="00021C1A"/>
    <w:rsid w:val="00023D91"/>
    <w:rsid w:val="00023DD9"/>
    <w:rsid w:val="000259BB"/>
    <w:rsid w:val="00026AC2"/>
    <w:rsid w:val="00026EC7"/>
    <w:rsid w:val="00030CBB"/>
    <w:rsid w:val="0003100B"/>
    <w:rsid w:val="00031063"/>
    <w:rsid w:val="000328CA"/>
    <w:rsid w:val="00032E95"/>
    <w:rsid w:val="00033411"/>
    <w:rsid w:val="000338E2"/>
    <w:rsid w:val="00034825"/>
    <w:rsid w:val="00036616"/>
    <w:rsid w:val="000374F2"/>
    <w:rsid w:val="000422CC"/>
    <w:rsid w:val="00043657"/>
    <w:rsid w:val="00043C04"/>
    <w:rsid w:val="00044566"/>
    <w:rsid w:val="000458E3"/>
    <w:rsid w:val="00045A9D"/>
    <w:rsid w:val="00046496"/>
    <w:rsid w:val="00046F0B"/>
    <w:rsid w:val="00047D68"/>
    <w:rsid w:val="00051D1D"/>
    <w:rsid w:val="00052029"/>
    <w:rsid w:val="000529B3"/>
    <w:rsid w:val="00052EEF"/>
    <w:rsid w:val="0005316E"/>
    <w:rsid w:val="00053197"/>
    <w:rsid w:val="00054E3A"/>
    <w:rsid w:val="00054E41"/>
    <w:rsid w:val="00055BB2"/>
    <w:rsid w:val="0005629F"/>
    <w:rsid w:val="00056F0F"/>
    <w:rsid w:val="00057090"/>
    <w:rsid w:val="00060517"/>
    <w:rsid w:val="00060606"/>
    <w:rsid w:val="00060EA3"/>
    <w:rsid w:val="000654B7"/>
    <w:rsid w:val="00066120"/>
    <w:rsid w:val="00067CED"/>
    <w:rsid w:val="00067F54"/>
    <w:rsid w:val="00071916"/>
    <w:rsid w:val="00071E2C"/>
    <w:rsid w:val="00072915"/>
    <w:rsid w:val="00072B89"/>
    <w:rsid w:val="00073603"/>
    <w:rsid w:val="00075061"/>
    <w:rsid w:val="00075100"/>
    <w:rsid w:val="00076701"/>
    <w:rsid w:val="0007757F"/>
    <w:rsid w:val="000778E8"/>
    <w:rsid w:val="00080618"/>
    <w:rsid w:val="000816EF"/>
    <w:rsid w:val="00081E88"/>
    <w:rsid w:val="000821D4"/>
    <w:rsid w:val="0008253C"/>
    <w:rsid w:val="00083821"/>
    <w:rsid w:val="00083A74"/>
    <w:rsid w:val="00083E0E"/>
    <w:rsid w:val="00083EA2"/>
    <w:rsid w:val="00085523"/>
    <w:rsid w:val="000867CD"/>
    <w:rsid w:val="00086B0D"/>
    <w:rsid w:val="00087207"/>
    <w:rsid w:val="000879E6"/>
    <w:rsid w:val="000929F6"/>
    <w:rsid w:val="00092D83"/>
    <w:rsid w:val="00092EC7"/>
    <w:rsid w:val="00094C1B"/>
    <w:rsid w:val="000956C3"/>
    <w:rsid w:val="00095CFE"/>
    <w:rsid w:val="0009700B"/>
    <w:rsid w:val="0009705F"/>
    <w:rsid w:val="000A1E96"/>
    <w:rsid w:val="000A2E75"/>
    <w:rsid w:val="000A454B"/>
    <w:rsid w:val="000A457F"/>
    <w:rsid w:val="000A51FF"/>
    <w:rsid w:val="000A608C"/>
    <w:rsid w:val="000A71BB"/>
    <w:rsid w:val="000B0CF1"/>
    <w:rsid w:val="000B0FBE"/>
    <w:rsid w:val="000B0FC7"/>
    <w:rsid w:val="000B20DE"/>
    <w:rsid w:val="000B3147"/>
    <w:rsid w:val="000B3595"/>
    <w:rsid w:val="000B3E9B"/>
    <w:rsid w:val="000B4C00"/>
    <w:rsid w:val="000B4E88"/>
    <w:rsid w:val="000B6C51"/>
    <w:rsid w:val="000B72CC"/>
    <w:rsid w:val="000B7E4A"/>
    <w:rsid w:val="000C16F7"/>
    <w:rsid w:val="000C1ACC"/>
    <w:rsid w:val="000C33C5"/>
    <w:rsid w:val="000C3A95"/>
    <w:rsid w:val="000C5B38"/>
    <w:rsid w:val="000C62D6"/>
    <w:rsid w:val="000C6460"/>
    <w:rsid w:val="000C6986"/>
    <w:rsid w:val="000C6CF8"/>
    <w:rsid w:val="000C6FBA"/>
    <w:rsid w:val="000D06DA"/>
    <w:rsid w:val="000D0953"/>
    <w:rsid w:val="000D0BC3"/>
    <w:rsid w:val="000D27D1"/>
    <w:rsid w:val="000D3843"/>
    <w:rsid w:val="000D5074"/>
    <w:rsid w:val="000D5211"/>
    <w:rsid w:val="000D5C32"/>
    <w:rsid w:val="000D6D5A"/>
    <w:rsid w:val="000D6FF5"/>
    <w:rsid w:val="000D7169"/>
    <w:rsid w:val="000D74F5"/>
    <w:rsid w:val="000E0772"/>
    <w:rsid w:val="000E27E2"/>
    <w:rsid w:val="000E3E35"/>
    <w:rsid w:val="000E4671"/>
    <w:rsid w:val="000E4748"/>
    <w:rsid w:val="000E4C2A"/>
    <w:rsid w:val="000E5662"/>
    <w:rsid w:val="000E68AA"/>
    <w:rsid w:val="000E738B"/>
    <w:rsid w:val="000F1324"/>
    <w:rsid w:val="000F3DD5"/>
    <w:rsid w:val="000F3DDC"/>
    <w:rsid w:val="000F3E7C"/>
    <w:rsid w:val="000F4C4C"/>
    <w:rsid w:val="000F5480"/>
    <w:rsid w:val="000F575D"/>
    <w:rsid w:val="000F5F35"/>
    <w:rsid w:val="000F5FD3"/>
    <w:rsid w:val="000F60CE"/>
    <w:rsid w:val="000F66F6"/>
    <w:rsid w:val="000F6EEF"/>
    <w:rsid w:val="000F74CD"/>
    <w:rsid w:val="000F7648"/>
    <w:rsid w:val="000F7939"/>
    <w:rsid w:val="000F7CD0"/>
    <w:rsid w:val="0010226F"/>
    <w:rsid w:val="001030AE"/>
    <w:rsid w:val="00104833"/>
    <w:rsid w:val="00104DBC"/>
    <w:rsid w:val="001051D2"/>
    <w:rsid w:val="0010526B"/>
    <w:rsid w:val="0010557A"/>
    <w:rsid w:val="00106591"/>
    <w:rsid w:val="001067EB"/>
    <w:rsid w:val="001068D4"/>
    <w:rsid w:val="00112230"/>
    <w:rsid w:val="00113421"/>
    <w:rsid w:val="00113BFC"/>
    <w:rsid w:val="00113D17"/>
    <w:rsid w:val="001159D9"/>
    <w:rsid w:val="00116804"/>
    <w:rsid w:val="00117628"/>
    <w:rsid w:val="00117FAA"/>
    <w:rsid w:val="00117FE1"/>
    <w:rsid w:val="00120471"/>
    <w:rsid w:val="0012186C"/>
    <w:rsid w:val="00121BEF"/>
    <w:rsid w:val="00121C1F"/>
    <w:rsid w:val="00123680"/>
    <w:rsid w:val="001236F1"/>
    <w:rsid w:val="001239D7"/>
    <w:rsid w:val="00124D92"/>
    <w:rsid w:val="001260CF"/>
    <w:rsid w:val="0012701D"/>
    <w:rsid w:val="001303D1"/>
    <w:rsid w:val="001306C2"/>
    <w:rsid w:val="001306DB"/>
    <w:rsid w:val="00133A9C"/>
    <w:rsid w:val="00136254"/>
    <w:rsid w:val="0013756F"/>
    <w:rsid w:val="00137A08"/>
    <w:rsid w:val="00137EA4"/>
    <w:rsid w:val="00140CC6"/>
    <w:rsid w:val="00141B72"/>
    <w:rsid w:val="0014222D"/>
    <w:rsid w:val="00142928"/>
    <w:rsid w:val="001448FD"/>
    <w:rsid w:val="00144B70"/>
    <w:rsid w:val="00145518"/>
    <w:rsid w:val="00145568"/>
    <w:rsid w:val="00145B55"/>
    <w:rsid w:val="00145D44"/>
    <w:rsid w:val="00147AC2"/>
    <w:rsid w:val="0015019D"/>
    <w:rsid w:val="00150C1A"/>
    <w:rsid w:val="00150F43"/>
    <w:rsid w:val="0015347D"/>
    <w:rsid w:val="00153E6D"/>
    <w:rsid w:val="001551EA"/>
    <w:rsid w:val="00155E13"/>
    <w:rsid w:val="001565B7"/>
    <w:rsid w:val="00156824"/>
    <w:rsid w:val="00156F62"/>
    <w:rsid w:val="00163DD1"/>
    <w:rsid w:val="001649A4"/>
    <w:rsid w:val="001649CB"/>
    <w:rsid w:val="001654EF"/>
    <w:rsid w:val="00166957"/>
    <w:rsid w:val="001679FC"/>
    <w:rsid w:val="001703BB"/>
    <w:rsid w:val="00170D84"/>
    <w:rsid w:val="00171C37"/>
    <w:rsid w:val="00173E52"/>
    <w:rsid w:val="00173E8C"/>
    <w:rsid w:val="0017549E"/>
    <w:rsid w:val="00175B47"/>
    <w:rsid w:val="00176893"/>
    <w:rsid w:val="00177128"/>
    <w:rsid w:val="00177443"/>
    <w:rsid w:val="001818F9"/>
    <w:rsid w:val="001832E7"/>
    <w:rsid w:val="00183F6A"/>
    <w:rsid w:val="00184062"/>
    <w:rsid w:val="001843E4"/>
    <w:rsid w:val="00185684"/>
    <w:rsid w:val="00185C11"/>
    <w:rsid w:val="00186E7F"/>
    <w:rsid w:val="00187B3B"/>
    <w:rsid w:val="00190564"/>
    <w:rsid w:val="00190D75"/>
    <w:rsid w:val="00192447"/>
    <w:rsid w:val="001926B7"/>
    <w:rsid w:val="001929B8"/>
    <w:rsid w:val="001929C2"/>
    <w:rsid w:val="00192D3D"/>
    <w:rsid w:val="00193D9F"/>
    <w:rsid w:val="00194FBD"/>
    <w:rsid w:val="00196A97"/>
    <w:rsid w:val="001971A9"/>
    <w:rsid w:val="001A05F9"/>
    <w:rsid w:val="001A0B1B"/>
    <w:rsid w:val="001A0BB7"/>
    <w:rsid w:val="001A1CFF"/>
    <w:rsid w:val="001A1F80"/>
    <w:rsid w:val="001A234D"/>
    <w:rsid w:val="001A240C"/>
    <w:rsid w:val="001A27D9"/>
    <w:rsid w:val="001A2F2A"/>
    <w:rsid w:val="001A30E8"/>
    <w:rsid w:val="001A3225"/>
    <w:rsid w:val="001A3770"/>
    <w:rsid w:val="001A381B"/>
    <w:rsid w:val="001A3C90"/>
    <w:rsid w:val="001A695D"/>
    <w:rsid w:val="001A758B"/>
    <w:rsid w:val="001A7AAD"/>
    <w:rsid w:val="001B0CE8"/>
    <w:rsid w:val="001B16E6"/>
    <w:rsid w:val="001B2901"/>
    <w:rsid w:val="001B3748"/>
    <w:rsid w:val="001B3918"/>
    <w:rsid w:val="001B3B8D"/>
    <w:rsid w:val="001B3CD0"/>
    <w:rsid w:val="001B3E17"/>
    <w:rsid w:val="001B42C5"/>
    <w:rsid w:val="001B556E"/>
    <w:rsid w:val="001B626C"/>
    <w:rsid w:val="001B6677"/>
    <w:rsid w:val="001C169A"/>
    <w:rsid w:val="001C2E11"/>
    <w:rsid w:val="001C3365"/>
    <w:rsid w:val="001C378A"/>
    <w:rsid w:val="001C4D02"/>
    <w:rsid w:val="001C4ED9"/>
    <w:rsid w:val="001C50F0"/>
    <w:rsid w:val="001C5BCA"/>
    <w:rsid w:val="001C5E14"/>
    <w:rsid w:val="001C674C"/>
    <w:rsid w:val="001C7BA1"/>
    <w:rsid w:val="001D19DB"/>
    <w:rsid w:val="001D1E7E"/>
    <w:rsid w:val="001D1F53"/>
    <w:rsid w:val="001D203D"/>
    <w:rsid w:val="001D2089"/>
    <w:rsid w:val="001D2F48"/>
    <w:rsid w:val="001D42FE"/>
    <w:rsid w:val="001D5573"/>
    <w:rsid w:val="001D7735"/>
    <w:rsid w:val="001D7C2E"/>
    <w:rsid w:val="001E08EE"/>
    <w:rsid w:val="001E0DAA"/>
    <w:rsid w:val="001E24AF"/>
    <w:rsid w:val="001E4B49"/>
    <w:rsid w:val="001E5367"/>
    <w:rsid w:val="001E54F1"/>
    <w:rsid w:val="001E65C2"/>
    <w:rsid w:val="001E6963"/>
    <w:rsid w:val="001E69C8"/>
    <w:rsid w:val="001E6F91"/>
    <w:rsid w:val="001F07A9"/>
    <w:rsid w:val="001F0E5D"/>
    <w:rsid w:val="001F0F81"/>
    <w:rsid w:val="001F390F"/>
    <w:rsid w:val="001F4BDE"/>
    <w:rsid w:val="001F54E5"/>
    <w:rsid w:val="001F574E"/>
    <w:rsid w:val="001F5F31"/>
    <w:rsid w:val="001F6643"/>
    <w:rsid w:val="001F7023"/>
    <w:rsid w:val="001F7C05"/>
    <w:rsid w:val="002007C5"/>
    <w:rsid w:val="002012B8"/>
    <w:rsid w:val="00201D12"/>
    <w:rsid w:val="00202C75"/>
    <w:rsid w:val="0020439C"/>
    <w:rsid w:val="00204AA4"/>
    <w:rsid w:val="00204E6E"/>
    <w:rsid w:val="00205A30"/>
    <w:rsid w:val="00206132"/>
    <w:rsid w:val="0020755B"/>
    <w:rsid w:val="002101D7"/>
    <w:rsid w:val="0021038F"/>
    <w:rsid w:val="0021124F"/>
    <w:rsid w:val="0021157E"/>
    <w:rsid w:val="00211A9E"/>
    <w:rsid w:val="00211D62"/>
    <w:rsid w:val="002120B7"/>
    <w:rsid w:val="00212843"/>
    <w:rsid w:val="00213027"/>
    <w:rsid w:val="00214FC9"/>
    <w:rsid w:val="00215321"/>
    <w:rsid w:val="002160CD"/>
    <w:rsid w:val="00216997"/>
    <w:rsid w:val="002231A0"/>
    <w:rsid w:val="00223BD1"/>
    <w:rsid w:val="00225F12"/>
    <w:rsid w:val="00226635"/>
    <w:rsid w:val="00226645"/>
    <w:rsid w:val="00226774"/>
    <w:rsid w:val="002268BC"/>
    <w:rsid w:val="002301DB"/>
    <w:rsid w:val="002302B3"/>
    <w:rsid w:val="00231244"/>
    <w:rsid w:val="00231468"/>
    <w:rsid w:val="002324F3"/>
    <w:rsid w:val="0023357E"/>
    <w:rsid w:val="0023471F"/>
    <w:rsid w:val="0023517A"/>
    <w:rsid w:val="00235E1E"/>
    <w:rsid w:val="00235E52"/>
    <w:rsid w:val="00236088"/>
    <w:rsid w:val="0023630E"/>
    <w:rsid w:val="00237297"/>
    <w:rsid w:val="002376A4"/>
    <w:rsid w:val="00237C49"/>
    <w:rsid w:val="002400E7"/>
    <w:rsid w:val="002409AE"/>
    <w:rsid w:val="00241321"/>
    <w:rsid w:val="002419B7"/>
    <w:rsid w:val="00241A55"/>
    <w:rsid w:val="00241D57"/>
    <w:rsid w:val="00242BD2"/>
    <w:rsid w:val="002435A7"/>
    <w:rsid w:val="00243D36"/>
    <w:rsid w:val="00243FB3"/>
    <w:rsid w:val="002457B5"/>
    <w:rsid w:val="002460C0"/>
    <w:rsid w:val="0024690B"/>
    <w:rsid w:val="00246A0B"/>
    <w:rsid w:val="00247778"/>
    <w:rsid w:val="00250BDB"/>
    <w:rsid w:val="00252230"/>
    <w:rsid w:val="00252EE6"/>
    <w:rsid w:val="00253215"/>
    <w:rsid w:val="00254A39"/>
    <w:rsid w:val="002556F9"/>
    <w:rsid w:val="002575BB"/>
    <w:rsid w:val="00262715"/>
    <w:rsid w:val="00262B20"/>
    <w:rsid w:val="00264E08"/>
    <w:rsid w:val="002656AD"/>
    <w:rsid w:val="00266880"/>
    <w:rsid w:val="00271021"/>
    <w:rsid w:val="0027417A"/>
    <w:rsid w:val="00274551"/>
    <w:rsid w:val="00274805"/>
    <w:rsid w:val="00274821"/>
    <w:rsid w:val="002760D6"/>
    <w:rsid w:val="002809AA"/>
    <w:rsid w:val="00281F05"/>
    <w:rsid w:val="002823C8"/>
    <w:rsid w:val="002825AA"/>
    <w:rsid w:val="0028285C"/>
    <w:rsid w:val="0028328A"/>
    <w:rsid w:val="00283B2D"/>
    <w:rsid w:val="00284D2C"/>
    <w:rsid w:val="00285FFC"/>
    <w:rsid w:val="00286A88"/>
    <w:rsid w:val="00286D85"/>
    <w:rsid w:val="0028760A"/>
    <w:rsid w:val="002909A9"/>
    <w:rsid w:val="00290C23"/>
    <w:rsid w:val="00291596"/>
    <w:rsid w:val="002920DB"/>
    <w:rsid w:val="00293C25"/>
    <w:rsid w:val="0029452B"/>
    <w:rsid w:val="0029495D"/>
    <w:rsid w:val="00294C52"/>
    <w:rsid w:val="00294FA3"/>
    <w:rsid w:val="00295246"/>
    <w:rsid w:val="0029560F"/>
    <w:rsid w:val="00295E3A"/>
    <w:rsid w:val="00296C8C"/>
    <w:rsid w:val="00297187"/>
    <w:rsid w:val="0029780E"/>
    <w:rsid w:val="0029781A"/>
    <w:rsid w:val="002A18AA"/>
    <w:rsid w:val="002A20B1"/>
    <w:rsid w:val="002A3495"/>
    <w:rsid w:val="002A4BA3"/>
    <w:rsid w:val="002A614B"/>
    <w:rsid w:val="002A6473"/>
    <w:rsid w:val="002A675A"/>
    <w:rsid w:val="002A7E76"/>
    <w:rsid w:val="002B166D"/>
    <w:rsid w:val="002B1A02"/>
    <w:rsid w:val="002B30A4"/>
    <w:rsid w:val="002B30C1"/>
    <w:rsid w:val="002B3434"/>
    <w:rsid w:val="002B4451"/>
    <w:rsid w:val="002B5A8B"/>
    <w:rsid w:val="002B61FA"/>
    <w:rsid w:val="002B7F46"/>
    <w:rsid w:val="002C0377"/>
    <w:rsid w:val="002C0F73"/>
    <w:rsid w:val="002C22EF"/>
    <w:rsid w:val="002C2928"/>
    <w:rsid w:val="002C49C4"/>
    <w:rsid w:val="002C4A8A"/>
    <w:rsid w:val="002C599C"/>
    <w:rsid w:val="002C5CCF"/>
    <w:rsid w:val="002C78F9"/>
    <w:rsid w:val="002D0293"/>
    <w:rsid w:val="002D02E5"/>
    <w:rsid w:val="002D047B"/>
    <w:rsid w:val="002D05E0"/>
    <w:rsid w:val="002D0651"/>
    <w:rsid w:val="002D06CB"/>
    <w:rsid w:val="002D0B01"/>
    <w:rsid w:val="002D0DB0"/>
    <w:rsid w:val="002D1214"/>
    <w:rsid w:val="002D249E"/>
    <w:rsid w:val="002D2EDE"/>
    <w:rsid w:val="002D4435"/>
    <w:rsid w:val="002D4932"/>
    <w:rsid w:val="002D4DE4"/>
    <w:rsid w:val="002D5BBD"/>
    <w:rsid w:val="002D6403"/>
    <w:rsid w:val="002D666C"/>
    <w:rsid w:val="002D7DFB"/>
    <w:rsid w:val="002E1D63"/>
    <w:rsid w:val="002E20ED"/>
    <w:rsid w:val="002E6ACC"/>
    <w:rsid w:val="002E709F"/>
    <w:rsid w:val="002E7494"/>
    <w:rsid w:val="002E7F83"/>
    <w:rsid w:val="002F0299"/>
    <w:rsid w:val="002F0581"/>
    <w:rsid w:val="002F1536"/>
    <w:rsid w:val="002F1686"/>
    <w:rsid w:val="002F3CCB"/>
    <w:rsid w:val="002F3D14"/>
    <w:rsid w:val="002F4E9A"/>
    <w:rsid w:val="002F5440"/>
    <w:rsid w:val="002F5D9C"/>
    <w:rsid w:val="002F616F"/>
    <w:rsid w:val="002F63CB"/>
    <w:rsid w:val="002F775F"/>
    <w:rsid w:val="002F794D"/>
    <w:rsid w:val="002F7A5B"/>
    <w:rsid w:val="002F7B26"/>
    <w:rsid w:val="002F7D40"/>
    <w:rsid w:val="00300CC9"/>
    <w:rsid w:val="00301259"/>
    <w:rsid w:val="0030199D"/>
    <w:rsid w:val="00302463"/>
    <w:rsid w:val="00302764"/>
    <w:rsid w:val="00302BBA"/>
    <w:rsid w:val="00302D96"/>
    <w:rsid w:val="00302DCE"/>
    <w:rsid w:val="00303405"/>
    <w:rsid w:val="003035F0"/>
    <w:rsid w:val="003062A8"/>
    <w:rsid w:val="00307CB2"/>
    <w:rsid w:val="00310944"/>
    <w:rsid w:val="003109EA"/>
    <w:rsid w:val="00311A8C"/>
    <w:rsid w:val="003127EE"/>
    <w:rsid w:val="00313BD6"/>
    <w:rsid w:val="00314091"/>
    <w:rsid w:val="003145C9"/>
    <w:rsid w:val="00316ACA"/>
    <w:rsid w:val="00317345"/>
    <w:rsid w:val="00317E1D"/>
    <w:rsid w:val="00320990"/>
    <w:rsid w:val="003214A7"/>
    <w:rsid w:val="00322013"/>
    <w:rsid w:val="00322378"/>
    <w:rsid w:val="0032248D"/>
    <w:rsid w:val="003230BF"/>
    <w:rsid w:val="00323639"/>
    <w:rsid w:val="00325A72"/>
    <w:rsid w:val="00325CFF"/>
    <w:rsid w:val="00326CC7"/>
    <w:rsid w:val="0033027E"/>
    <w:rsid w:val="00331380"/>
    <w:rsid w:val="00331CCA"/>
    <w:rsid w:val="0033509E"/>
    <w:rsid w:val="00335582"/>
    <w:rsid w:val="00335ADF"/>
    <w:rsid w:val="00336611"/>
    <w:rsid w:val="00336BD3"/>
    <w:rsid w:val="00342BF1"/>
    <w:rsid w:val="00344108"/>
    <w:rsid w:val="00344C79"/>
    <w:rsid w:val="00345784"/>
    <w:rsid w:val="00345ED1"/>
    <w:rsid w:val="00347798"/>
    <w:rsid w:val="00347D3F"/>
    <w:rsid w:val="00350EF2"/>
    <w:rsid w:val="0035132E"/>
    <w:rsid w:val="00351890"/>
    <w:rsid w:val="00353192"/>
    <w:rsid w:val="00353418"/>
    <w:rsid w:val="003544A3"/>
    <w:rsid w:val="003557DF"/>
    <w:rsid w:val="0035798E"/>
    <w:rsid w:val="0036126A"/>
    <w:rsid w:val="00361A07"/>
    <w:rsid w:val="00361F50"/>
    <w:rsid w:val="00363B50"/>
    <w:rsid w:val="003645B3"/>
    <w:rsid w:val="00365649"/>
    <w:rsid w:val="003664F9"/>
    <w:rsid w:val="00366C39"/>
    <w:rsid w:val="0036747F"/>
    <w:rsid w:val="00370B39"/>
    <w:rsid w:val="003723FC"/>
    <w:rsid w:val="00372B40"/>
    <w:rsid w:val="00372F2D"/>
    <w:rsid w:val="00373586"/>
    <w:rsid w:val="003741E0"/>
    <w:rsid w:val="00374841"/>
    <w:rsid w:val="00374EF2"/>
    <w:rsid w:val="00376C4E"/>
    <w:rsid w:val="00377719"/>
    <w:rsid w:val="00382214"/>
    <w:rsid w:val="0038244A"/>
    <w:rsid w:val="0038294D"/>
    <w:rsid w:val="00383135"/>
    <w:rsid w:val="00383A00"/>
    <w:rsid w:val="00383A67"/>
    <w:rsid w:val="00384447"/>
    <w:rsid w:val="00385CC2"/>
    <w:rsid w:val="0038672C"/>
    <w:rsid w:val="00386AE0"/>
    <w:rsid w:val="003873BA"/>
    <w:rsid w:val="00390383"/>
    <w:rsid w:val="00390F5B"/>
    <w:rsid w:val="003919B9"/>
    <w:rsid w:val="00392340"/>
    <w:rsid w:val="00393085"/>
    <w:rsid w:val="00394010"/>
    <w:rsid w:val="003948D2"/>
    <w:rsid w:val="00394E2A"/>
    <w:rsid w:val="00395B26"/>
    <w:rsid w:val="00396670"/>
    <w:rsid w:val="00397087"/>
    <w:rsid w:val="00397311"/>
    <w:rsid w:val="00397947"/>
    <w:rsid w:val="00397EDD"/>
    <w:rsid w:val="003A0DDD"/>
    <w:rsid w:val="003A242A"/>
    <w:rsid w:val="003A36D5"/>
    <w:rsid w:val="003A3FE0"/>
    <w:rsid w:val="003A492D"/>
    <w:rsid w:val="003A4AFD"/>
    <w:rsid w:val="003A6145"/>
    <w:rsid w:val="003A65FD"/>
    <w:rsid w:val="003A66E1"/>
    <w:rsid w:val="003A71C1"/>
    <w:rsid w:val="003A7A6F"/>
    <w:rsid w:val="003A7CA1"/>
    <w:rsid w:val="003A7CA9"/>
    <w:rsid w:val="003B0C97"/>
    <w:rsid w:val="003B4B4B"/>
    <w:rsid w:val="003B5319"/>
    <w:rsid w:val="003B57EE"/>
    <w:rsid w:val="003B5CB7"/>
    <w:rsid w:val="003B5DE0"/>
    <w:rsid w:val="003B6A9D"/>
    <w:rsid w:val="003C01BF"/>
    <w:rsid w:val="003C078A"/>
    <w:rsid w:val="003C17C9"/>
    <w:rsid w:val="003C1C79"/>
    <w:rsid w:val="003C3C4B"/>
    <w:rsid w:val="003C3D0D"/>
    <w:rsid w:val="003C4F1D"/>
    <w:rsid w:val="003C5AC5"/>
    <w:rsid w:val="003C5E1B"/>
    <w:rsid w:val="003D1436"/>
    <w:rsid w:val="003D1C9A"/>
    <w:rsid w:val="003D278D"/>
    <w:rsid w:val="003D30DB"/>
    <w:rsid w:val="003D34E3"/>
    <w:rsid w:val="003D4A27"/>
    <w:rsid w:val="003D4C43"/>
    <w:rsid w:val="003D5C8E"/>
    <w:rsid w:val="003D5D72"/>
    <w:rsid w:val="003D71C9"/>
    <w:rsid w:val="003D79E4"/>
    <w:rsid w:val="003E0486"/>
    <w:rsid w:val="003E04B9"/>
    <w:rsid w:val="003E0A3C"/>
    <w:rsid w:val="003E0E3A"/>
    <w:rsid w:val="003E1E0A"/>
    <w:rsid w:val="003E3206"/>
    <w:rsid w:val="003E38A2"/>
    <w:rsid w:val="003E3E82"/>
    <w:rsid w:val="003E6F7B"/>
    <w:rsid w:val="003E7546"/>
    <w:rsid w:val="003E7E9F"/>
    <w:rsid w:val="003F07A8"/>
    <w:rsid w:val="003F0D14"/>
    <w:rsid w:val="003F0EF6"/>
    <w:rsid w:val="003F127C"/>
    <w:rsid w:val="003F26ED"/>
    <w:rsid w:val="003F2A2A"/>
    <w:rsid w:val="003F2AEE"/>
    <w:rsid w:val="003F2F0A"/>
    <w:rsid w:val="003F3A31"/>
    <w:rsid w:val="003F3B6C"/>
    <w:rsid w:val="003F4004"/>
    <w:rsid w:val="003F5553"/>
    <w:rsid w:val="003F5989"/>
    <w:rsid w:val="003F697A"/>
    <w:rsid w:val="003F6A8D"/>
    <w:rsid w:val="003F72A4"/>
    <w:rsid w:val="004012E3"/>
    <w:rsid w:val="00401DB3"/>
    <w:rsid w:val="00401E96"/>
    <w:rsid w:val="0040434C"/>
    <w:rsid w:val="00404D5C"/>
    <w:rsid w:val="00405958"/>
    <w:rsid w:val="004065ED"/>
    <w:rsid w:val="00410966"/>
    <w:rsid w:val="0041201E"/>
    <w:rsid w:val="00412ABD"/>
    <w:rsid w:val="00412F5E"/>
    <w:rsid w:val="00415770"/>
    <w:rsid w:val="00415C83"/>
    <w:rsid w:val="004162B8"/>
    <w:rsid w:val="004178DC"/>
    <w:rsid w:val="004204EF"/>
    <w:rsid w:val="00420790"/>
    <w:rsid w:val="004224A2"/>
    <w:rsid w:val="0042296A"/>
    <w:rsid w:val="00422B28"/>
    <w:rsid w:val="00423373"/>
    <w:rsid w:val="00423B32"/>
    <w:rsid w:val="004245F0"/>
    <w:rsid w:val="0042466E"/>
    <w:rsid w:val="00425170"/>
    <w:rsid w:val="0042585B"/>
    <w:rsid w:val="00426B12"/>
    <w:rsid w:val="00430955"/>
    <w:rsid w:val="00430A8D"/>
    <w:rsid w:val="00431DD2"/>
    <w:rsid w:val="00432856"/>
    <w:rsid w:val="00434618"/>
    <w:rsid w:val="0043571B"/>
    <w:rsid w:val="00440737"/>
    <w:rsid w:val="004419BB"/>
    <w:rsid w:val="004422D4"/>
    <w:rsid w:val="00443C7E"/>
    <w:rsid w:val="00444198"/>
    <w:rsid w:val="004444C4"/>
    <w:rsid w:val="00445A10"/>
    <w:rsid w:val="004460A3"/>
    <w:rsid w:val="0044668A"/>
    <w:rsid w:val="004469BA"/>
    <w:rsid w:val="00447944"/>
    <w:rsid w:val="0045008A"/>
    <w:rsid w:val="004503BA"/>
    <w:rsid w:val="004507B3"/>
    <w:rsid w:val="004517FE"/>
    <w:rsid w:val="00451A2C"/>
    <w:rsid w:val="00451EA1"/>
    <w:rsid w:val="00454DB9"/>
    <w:rsid w:val="00455739"/>
    <w:rsid w:val="004564EC"/>
    <w:rsid w:val="00456FFA"/>
    <w:rsid w:val="00457DF4"/>
    <w:rsid w:val="0046063F"/>
    <w:rsid w:val="00461946"/>
    <w:rsid w:val="00464216"/>
    <w:rsid w:val="004656B0"/>
    <w:rsid w:val="00465AB1"/>
    <w:rsid w:val="00466200"/>
    <w:rsid w:val="00466532"/>
    <w:rsid w:val="00466D33"/>
    <w:rsid w:val="00466DB0"/>
    <w:rsid w:val="00466E71"/>
    <w:rsid w:val="00467217"/>
    <w:rsid w:val="00467A19"/>
    <w:rsid w:val="0047051F"/>
    <w:rsid w:val="00470A63"/>
    <w:rsid w:val="0047153F"/>
    <w:rsid w:val="00472074"/>
    <w:rsid w:val="004731E8"/>
    <w:rsid w:val="00473827"/>
    <w:rsid w:val="00474A00"/>
    <w:rsid w:val="00474E27"/>
    <w:rsid w:val="00475861"/>
    <w:rsid w:val="00475AF0"/>
    <w:rsid w:val="00480216"/>
    <w:rsid w:val="00480E45"/>
    <w:rsid w:val="0048345E"/>
    <w:rsid w:val="004837D0"/>
    <w:rsid w:val="00484275"/>
    <w:rsid w:val="0048428A"/>
    <w:rsid w:val="004851B1"/>
    <w:rsid w:val="0048520E"/>
    <w:rsid w:val="00485A8D"/>
    <w:rsid w:val="00487FBE"/>
    <w:rsid w:val="00490344"/>
    <w:rsid w:val="00490D0F"/>
    <w:rsid w:val="00491B1C"/>
    <w:rsid w:val="00491BAC"/>
    <w:rsid w:val="00492169"/>
    <w:rsid w:val="0049286F"/>
    <w:rsid w:val="00492D10"/>
    <w:rsid w:val="00493C74"/>
    <w:rsid w:val="00494E0E"/>
    <w:rsid w:val="00496607"/>
    <w:rsid w:val="0049729B"/>
    <w:rsid w:val="004972BA"/>
    <w:rsid w:val="004A258B"/>
    <w:rsid w:val="004A2D64"/>
    <w:rsid w:val="004A3768"/>
    <w:rsid w:val="004A4AFC"/>
    <w:rsid w:val="004A4C1C"/>
    <w:rsid w:val="004A610E"/>
    <w:rsid w:val="004A658A"/>
    <w:rsid w:val="004A6896"/>
    <w:rsid w:val="004A7164"/>
    <w:rsid w:val="004A75DF"/>
    <w:rsid w:val="004B0772"/>
    <w:rsid w:val="004B0DD3"/>
    <w:rsid w:val="004B452E"/>
    <w:rsid w:val="004B4D76"/>
    <w:rsid w:val="004B51C6"/>
    <w:rsid w:val="004B77AD"/>
    <w:rsid w:val="004B7ACA"/>
    <w:rsid w:val="004C047C"/>
    <w:rsid w:val="004C0550"/>
    <w:rsid w:val="004C2EE3"/>
    <w:rsid w:val="004C30C2"/>
    <w:rsid w:val="004C3272"/>
    <w:rsid w:val="004C39B2"/>
    <w:rsid w:val="004C4074"/>
    <w:rsid w:val="004C4467"/>
    <w:rsid w:val="004C47C1"/>
    <w:rsid w:val="004C4B6C"/>
    <w:rsid w:val="004C50BA"/>
    <w:rsid w:val="004C53FA"/>
    <w:rsid w:val="004C64F6"/>
    <w:rsid w:val="004C6C6A"/>
    <w:rsid w:val="004C7577"/>
    <w:rsid w:val="004D039E"/>
    <w:rsid w:val="004D174B"/>
    <w:rsid w:val="004D28F3"/>
    <w:rsid w:val="004D3551"/>
    <w:rsid w:val="004D4AD6"/>
    <w:rsid w:val="004D5A8D"/>
    <w:rsid w:val="004D5B7B"/>
    <w:rsid w:val="004D6027"/>
    <w:rsid w:val="004D6BE7"/>
    <w:rsid w:val="004D6BFC"/>
    <w:rsid w:val="004D6F66"/>
    <w:rsid w:val="004D7B9B"/>
    <w:rsid w:val="004E0057"/>
    <w:rsid w:val="004E057A"/>
    <w:rsid w:val="004E134A"/>
    <w:rsid w:val="004E13D8"/>
    <w:rsid w:val="004E25D7"/>
    <w:rsid w:val="004E422D"/>
    <w:rsid w:val="004E42C3"/>
    <w:rsid w:val="004E46C8"/>
    <w:rsid w:val="004E6506"/>
    <w:rsid w:val="004F21CB"/>
    <w:rsid w:val="004F2F64"/>
    <w:rsid w:val="004F3C42"/>
    <w:rsid w:val="004F446E"/>
    <w:rsid w:val="004F45FD"/>
    <w:rsid w:val="004F4FB9"/>
    <w:rsid w:val="004F6A4F"/>
    <w:rsid w:val="004F6EFF"/>
    <w:rsid w:val="005006AD"/>
    <w:rsid w:val="00500B72"/>
    <w:rsid w:val="005011B4"/>
    <w:rsid w:val="00501599"/>
    <w:rsid w:val="00501763"/>
    <w:rsid w:val="00501ADC"/>
    <w:rsid w:val="00503D81"/>
    <w:rsid w:val="00505646"/>
    <w:rsid w:val="005056AB"/>
    <w:rsid w:val="005057C7"/>
    <w:rsid w:val="00505A13"/>
    <w:rsid w:val="00506508"/>
    <w:rsid w:val="00507F24"/>
    <w:rsid w:val="00510670"/>
    <w:rsid w:val="00510A4D"/>
    <w:rsid w:val="00510C19"/>
    <w:rsid w:val="00510EA1"/>
    <w:rsid w:val="00512377"/>
    <w:rsid w:val="00513A72"/>
    <w:rsid w:val="00513E41"/>
    <w:rsid w:val="00516DF9"/>
    <w:rsid w:val="00520E2E"/>
    <w:rsid w:val="00521374"/>
    <w:rsid w:val="00521DE7"/>
    <w:rsid w:val="0052242A"/>
    <w:rsid w:val="0052245B"/>
    <w:rsid w:val="005234BB"/>
    <w:rsid w:val="00523B03"/>
    <w:rsid w:val="00524F77"/>
    <w:rsid w:val="005265EA"/>
    <w:rsid w:val="00530B11"/>
    <w:rsid w:val="005323D8"/>
    <w:rsid w:val="005324D5"/>
    <w:rsid w:val="005331CF"/>
    <w:rsid w:val="00534772"/>
    <w:rsid w:val="0053606B"/>
    <w:rsid w:val="00537C8A"/>
    <w:rsid w:val="005402A6"/>
    <w:rsid w:val="0054224E"/>
    <w:rsid w:val="00542722"/>
    <w:rsid w:val="00542C29"/>
    <w:rsid w:val="00542E7F"/>
    <w:rsid w:val="00542FD1"/>
    <w:rsid w:val="00543799"/>
    <w:rsid w:val="00543B25"/>
    <w:rsid w:val="00543E5D"/>
    <w:rsid w:val="00545665"/>
    <w:rsid w:val="00545FFB"/>
    <w:rsid w:val="005462B0"/>
    <w:rsid w:val="00547CBA"/>
    <w:rsid w:val="00547ED5"/>
    <w:rsid w:val="00551089"/>
    <w:rsid w:val="00551F02"/>
    <w:rsid w:val="00556432"/>
    <w:rsid w:val="0055647E"/>
    <w:rsid w:val="00557B5E"/>
    <w:rsid w:val="00561449"/>
    <w:rsid w:val="00561C86"/>
    <w:rsid w:val="00562428"/>
    <w:rsid w:val="0056290B"/>
    <w:rsid w:val="0056388B"/>
    <w:rsid w:val="00563F92"/>
    <w:rsid w:val="00563FE2"/>
    <w:rsid w:val="00565947"/>
    <w:rsid w:val="00566594"/>
    <w:rsid w:val="00566C93"/>
    <w:rsid w:val="005679DE"/>
    <w:rsid w:val="00567BEF"/>
    <w:rsid w:val="00570300"/>
    <w:rsid w:val="00570DC5"/>
    <w:rsid w:val="00571FAE"/>
    <w:rsid w:val="00571FFF"/>
    <w:rsid w:val="00572463"/>
    <w:rsid w:val="00572EBC"/>
    <w:rsid w:val="00572ECF"/>
    <w:rsid w:val="00573831"/>
    <w:rsid w:val="00573C41"/>
    <w:rsid w:val="00573C6F"/>
    <w:rsid w:val="00574146"/>
    <w:rsid w:val="0057536F"/>
    <w:rsid w:val="0057549C"/>
    <w:rsid w:val="005756C7"/>
    <w:rsid w:val="005757B8"/>
    <w:rsid w:val="005765B5"/>
    <w:rsid w:val="005773D0"/>
    <w:rsid w:val="00580053"/>
    <w:rsid w:val="0058057E"/>
    <w:rsid w:val="0058167A"/>
    <w:rsid w:val="005829D8"/>
    <w:rsid w:val="00583D89"/>
    <w:rsid w:val="00584BD1"/>
    <w:rsid w:val="00584DC7"/>
    <w:rsid w:val="00585429"/>
    <w:rsid w:val="0058690F"/>
    <w:rsid w:val="00586D7B"/>
    <w:rsid w:val="005873DC"/>
    <w:rsid w:val="0059058B"/>
    <w:rsid w:val="00590CEC"/>
    <w:rsid w:val="00590F69"/>
    <w:rsid w:val="00592529"/>
    <w:rsid w:val="00592E87"/>
    <w:rsid w:val="005935E2"/>
    <w:rsid w:val="00593CBC"/>
    <w:rsid w:val="00593E41"/>
    <w:rsid w:val="00593F64"/>
    <w:rsid w:val="00596C2E"/>
    <w:rsid w:val="005A05BD"/>
    <w:rsid w:val="005A069D"/>
    <w:rsid w:val="005A1D9F"/>
    <w:rsid w:val="005A3440"/>
    <w:rsid w:val="005A3580"/>
    <w:rsid w:val="005A3C23"/>
    <w:rsid w:val="005A3F54"/>
    <w:rsid w:val="005A4E8E"/>
    <w:rsid w:val="005A61AD"/>
    <w:rsid w:val="005A6BE8"/>
    <w:rsid w:val="005A7E80"/>
    <w:rsid w:val="005A7ED0"/>
    <w:rsid w:val="005B009B"/>
    <w:rsid w:val="005B0B54"/>
    <w:rsid w:val="005B1D1A"/>
    <w:rsid w:val="005B2074"/>
    <w:rsid w:val="005B3943"/>
    <w:rsid w:val="005B4D6A"/>
    <w:rsid w:val="005B65B8"/>
    <w:rsid w:val="005B6731"/>
    <w:rsid w:val="005B7B36"/>
    <w:rsid w:val="005B7EEB"/>
    <w:rsid w:val="005C0D95"/>
    <w:rsid w:val="005C0DDF"/>
    <w:rsid w:val="005C13B4"/>
    <w:rsid w:val="005C1F8D"/>
    <w:rsid w:val="005C32ED"/>
    <w:rsid w:val="005C4BBD"/>
    <w:rsid w:val="005C52BE"/>
    <w:rsid w:val="005C612B"/>
    <w:rsid w:val="005C6B02"/>
    <w:rsid w:val="005D14BC"/>
    <w:rsid w:val="005D2357"/>
    <w:rsid w:val="005D296C"/>
    <w:rsid w:val="005D4854"/>
    <w:rsid w:val="005D4A50"/>
    <w:rsid w:val="005D539C"/>
    <w:rsid w:val="005D5519"/>
    <w:rsid w:val="005D5C1A"/>
    <w:rsid w:val="005D607C"/>
    <w:rsid w:val="005D72AA"/>
    <w:rsid w:val="005D784A"/>
    <w:rsid w:val="005E008A"/>
    <w:rsid w:val="005E0A19"/>
    <w:rsid w:val="005E16DE"/>
    <w:rsid w:val="005E1D44"/>
    <w:rsid w:val="005E3DC7"/>
    <w:rsid w:val="005E4A6E"/>
    <w:rsid w:val="005E5BB6"/>
    <w:rsid w:val="005F23D1"/>
    <w:rsid w:val="005F3EC0"/>
    <w:rsid w:val="005F432B"/>
    <w:rsid w:val="005F4B2C"/>
    <w:rsid w:val="005F4C13"/>
    <w:rsid w:val="005F4F4B"/>
    <w:rsid w:val="005F5518"/>
    <w:rsid w:val="005F5FA1"/>
    <w:rsid w:val="005F6A59"/>
    <w:rsid w:val="005F752A"/>
    <w:rsid w:val="0060054B"/>
    <w:rsid w:val="00601A76"/>
    <w:rsid w:val="00601BD1"/>
    <w:rsid w:val="0060218C"/>
    <w:rsid w:val="006036B4"/>
    <w:rsid w:val="006068A0"/>
    <w:rsid w:val="00610A00"/>
    <w:rsid w:val="00610A98"/>
    <w:rsid w:val="00610C26"/>
    <w:rsid w:val="006121D4"/>
    <w:rsid w:val="006123EB"/>
    <w:rsid w:val="00612651"/>
    <w:rsid w:val="00612AF0"/>
    <w:rsid w:val="00613F12"/>
    <w:rsid w:val="006145A4"/>
    <w:rsid w:val="0061464F"/>
    <w:rsid w:val="00614A66"/>
    <w:rsid w:val="00615D58"/>
    <w:rsid w:val="0061641D"/>
    <w:rsid w:val="00617290"/>
    <w:rsid w:val="00617653"/>
    <w:rsid w:val="00621066"/>
    <w:rsid w:val="00621C44"/>
    <w:rsid w:val="006222C6"/>
    <w:rsid w:val="006224A4"/>
    <w:rsid w:val="006225C5"/>
    <w:rsid w:val="0062269E"/>
    <w:rsid w:val="006226F8"/>
    <w:rsid w:val="00623D2B"/>
    <w:rsid w:val="00624228"/>
    <w:rsid w:val="00624587"/>
    <w:rsid w:val="006268B3"/>
    <w:rsid w:val="00626B63"/>
    <w:rsid w:val="00630301"/>
    <w:rsid w:val="00630DF9"/>
    <w:rsid w:val="006310E9"/>
    <w:rsid w:val="0063140E"/>
    <w:rsid w:val="00631A1E"/>
    <w:rsid w:val="006323EF"/>
    <w:rsid w:val="00632FD7"/>
    <w:rsid w:val="00634531"/>
    <w:rsid w:val="00635D0E"/>
    <w:rsid w:val="0063671E"/>
    <w:rsid w:val="0063671F"/>
    <w:rsid w:val="00637499"/>
    <w:rsid w:val="00640DCC"/>
    <w:rsid w:val="00642ADC"/>
    <w:rsid w:val="0064384C"/>
    <w:rsid w:val="00644A68"/>
    <w:rsid w:val="00645544"/>
    <w:rsid w:val="0064635F"/>
    <w:rsid w:val="00646454"/>
    <w:rsid w:val="00650589"/>
    <w:rsid w:val="00650744"/>
    <w:rsid w:val="00651B96"/>
    <w:rsid w:val="006522B0"/>
    <w:rsid w:val="00652598"/>
    <w:rsid w:val="00652D00"/>
    <w:rsid w:val="00652D76"/>
    <w:rsid w:val="00652FC2"/>
    <w:rsid w:val="0065317B"/>
    <w:rsid w:val="00654CC9"/>
    <w:rsid w:val="00655B5D"/>
    <w:rsid w:val="00656082"/>
    <w:rsid w:val="006600D1"/>
    <w:rsid w:val="00660CE6"/>
    <w:rsid w:val="0066266D"/>
    <w:rsid w:val="00662671"/>
    <w:rsid w:val="00662ACE"/>
    <w:rsid w:val="00664A27"/>
    <w:rsid w:val="006658C3"/>
    <w:rsid w:val="006668F8"/>
    <w:rsid w:val="00666E85"/>
    <w:rsid w:val="00666EFC"/>
    <w:rsid w:val="006673E7"/>
    <w:rsid w:val="0066773E"/>
    <w:rsid w:val="006677BC"/>
    <w:rsid w:val="006678CF"/>
    <w:rsid w:val="006718DF"/>
    <w:rsid w:val="006718E3"/>
    <w:rsid w:val="00671AA1"/>
    <w:rsid w:val="00672160"/>
    <w:rsid w:val="006734FB"/>
    <w:rsid w:val="0067403A"/>
    <w:rsid w:val="006750EA"/>
    <w:rsid w:val="00675759"/>
    <w:rsid w:val="006767F2"/>
    <w:rsid w:val="00676D93"/>
    <w:rsid w:val="006810C0"/>
    <w:rsid w:val="006816EF"/>
    <w:rsid w:val="006826F3"/>
    <w:rsid w:val="0068274A"/>
    <w:rsid w:val="00682ADD"/>
    <w:rsid w:val="00682B6E"/>
    <w:rsid w:val="00685173"/>
    <w:rsid w:val="0068529E"/>
    <w:rsid w:val="00685494"/>
    <w:rsid w:val="006858D9"/>
    <w:rsid w:val="00685EDF"/>
    <w:rsid w:val="00686550"/>
    <w:rsid w:val="006868F5"/>
    <w:rsid w:val="006902C1"/>
    <w:rsid w:val="00690EEC"/>
    <w:rsid w:val="00690F44"/>
    <w:rsid w:val="006915B9"/>
    <w:rsid w:val="00692FCE"/>
    <w:rsid w:val="00693F73"/>
    <w:rsid w:val="00696C28"/>
    <w:rsid w:val="00696F28"/>
    <w:rsid w:val="00697403"/>
    <w:rsid w:val="006A02EB"/>
    <w:rsid w:val="006A18AE"/>
    <w:rsid w:val="006A1C00"/>
    <w:rsid w:val="006A2065"/>
    <w:rsid w:val="006A29F7"/>
    <w:rsid w:val="006A2D75"/>
    <w:rsid w:val="006A2DA9"/>
    <w:rsid w:val="006A324E"/>
    <w:rsid w:val="006A3C6B"/>
    <w:rsid w:val="006A5316"/>
    <w:rsid w:val="006A55B8"/>
    <w:rsid w:val="006A57DF"/>
    <w:rsid w:val="006A6B92"/>
    <w:rsid w:val="006A72F0"/>
    <w:rsid w:val="006B0169"/>
    <w:rsid w:val="006B03FD"/>
    <w:rsid w:val="006B0482"/>
    <w:rsid w:val="006B10AA"/>
    <w:rsid w:val="006B13E6"/>
    <w:rsid w:val="006B16D9"/>
    <w:rsid w:val="006B1987"/>
    <w:rsid w:val="006B1AEB"/>
    <w:rsid w:val="006B1B85"/>
    <w:rsid w:val="006B26DD"/>
    <w:rsid w:val="006B2B52"/>
    <w:rsid w:val="006B300F"/>
    <w:rsid w:val="006B41FF"/>
    <w:rsid w:val="006B6013"/>
    <w:rsid w:val="006B6D88"/>
    <w:rsid w:val="006C0132"/>
    <w:rsid w:val="006C0F42"/>
    <w:rsid w:val="006C1653"/>
    <w:rsid w:val="006C184D"/>
    <w:rsid w:val="006C1FAF"/>
    <w:rsid w:val="006C20E6"/>
    <w:rsid w:val="006C2249"/>
    <w:rsid w:val="006C42B0"/>
    <w:rsid w:val="006C4B9E"/>
    <w:rsid w:val="006C4D51"/>
    <w:rsid w:val="006C509C"/>
    <w:rsid w:val="006C5927"/>
    <w:rsid w:val="006C662C"/>
    <w:rsid w:val="006C6829"/>
    <w:rsid w:val="006C74FD"/>
    <w:rsid w:val="006C7C7B"/>
    <w:rsid w:val="006C7F38"/>
    <w:rsid w:val="006D0AB2"/>
    <w:rsid w:val="006D0B36"/>
    <w:rsid w:val="006D0CA8"/>
    <w:rsid w:val="006D0E1D"/>
    <w:rsid w:val="006D142B"/>
    <w:rsid w:val="006D1590"/>
    <w:rsid w:val="006D1A67"/>
    <w:rsid w:val="006D1F8B"/>
    <w:rsid w:val="006D2809"/>
    <w:rsid w:val="006D49EE"/>
    <w:rsid w:val="006D4FB6"/>
    <w:rsid w:val="006D6214"/>
    <w:rsid w:val="006D707C"/>
    <w:rsid w:val="006D75D7"/>
    <w:rsid w:val="006D7D5E"/>
    <w:rsid w:val="006E0C4C"/>
    <w:rsid w:val="006E315F"/>
    <w:rsid w:val="006E42CB"/>
    <w:rsid w:val="006E471F"/>
    <w:rsid w:val="006E48C3"/>
    <w:rsid w:val="006E5FC6"/>
    <w:rsid w:val="006E6169"/>
    <w:rsid w:val="006E6171"/>
    <w:rsid w:val="006E6D54"/>
    <w:rsid w:val="006E6DF1"/>
    <w:rsid w:val="006E75B9"/>
    <w:rsid w:val="006E77EC"/>
    <w:rsid w:val="006F18C2"/>
    <w:rsid w:val="006F2A61"/>
    <w:rsid w:val="006F2A86"/>
    <w:rsid w:val="006F37A6"/>
    <w:rsid w:val="006F4694"/>
    <w:rsid w:val="006F530E"/>
    <w:rsid w:val="006F5590"/>
    <w:rsid w:val="006F5D04"/>
    <w:rsid w:val="006F6863"/>
    <w:rsid w:val="006F6B55"/>
    <w:rsid w:val="006F6C43"/>
    <w:rsid w:val="006F6EE6"/>
    <w:rsid w:val="007042CD"/>
    <w:rsid w:val="00704B7D"/>
    <w:rsid w:val="00705AFF"/>
    <w:rsid w:val="00706A1E"/>
    <w:rsid w:val="007077E7"/>
    <w:rsid w:val="007079A4"/>
    <w:rsid w:val="00707AFA"/>
    <w:rsid w:val="0071022E"/>
    <w:rsid w:val="007105CF"/>
    <w:rsid w:val="0071105A"/>
    <w:rsid w:val="00711D45"/>
    <w:rsid w:val="007132D4"/>
    <w:rsid w:val="00715127"/>
    <w:rsid w:val="007157BC"/>
    <w:rsid w:val="007164C1"/>
    <w:rsid w:val="007165D4"/>
    <w:rsid w:val="00716ABA"/>
    <w:rsid w:val="00716AE9"/>
    <w:rsid w:val="00716C19"/>
    <w:rsid w:val="007205F7"/>
    <w:rsid w:val="007217ED"/>
    <w:rsid w:val="00722091"/>
    <w:rsid w:val="00722E51"/>
    <w:rsid w:val="00723581"/>
    <w:rsid w:val="007237A7"/>
    <w:rsid w:val="00723A6D"/>
    <w:rsid w:val="0072440C"/>
    <w:rsid w:val="00724707"/>
    <w:rsid w:val="00724BBE"/>
    <w:rsid w:val="007273D9"/>
    <w:rsid w:val="0073238C"/>
    <w:rsid w:val="007329DB"/>
    <w:rsid w:val="0073427F"/>
    <w:rsid w:val="007347D8"/>
    <w:rsid w:val="007351C7"/>
    <w:rsid w:val="007367FF"/>
    <w:rsid w:val="007371AC"/>
    <w:rsid w:val="0073779D"/>
    <w:rsid w:val="0073788C"/>
    <w:rsid w:val="00737D6C"/>
    <w:rsid w:val="00740A5E"/>
    <w:rsid w:val="00740AE6"/>
    <w:rsid w:val="00740EDD"/>
    <w:rsid w:val="00741021"/>
    <w:rsid w:val="0074163D"/>
    <w:rsid w:val="00741893"/>
    <w:rsid w:val="007433C5"/>
    <w:rsid w:val="00746162"/>
    <w:rsid w:val="00746F1C"/>
    <w:rsid w:val="007475EC"/>
    <w:rsid w:val="00747CD1"/>
    <w:rsid w:val="0075117C"/>
    <w:rsid w:val="0075122E"/>
    <w:rsid w:val="00752130"/>
    <w:rsid w:val="007523CF"/>
    <w:rsid w:val="00753872"/>
    <w:rsid w:val="00753DD3"/>
    <w:rsid w:val="0075480B"/>
    <w:rsid w:val="00754945"/>
    <w:rsid w:val="00754FCE"/>
    <w:rsid w:val="0075536C"/>
    <w:rsid w:val="00755CEE"/>
    <w:rsid w:val="00756B70"/>
    <w:rsid w:val="00757539"/>
    <w:rsid w:val="007613E3"/>
    <w:rsid w:val="0076183D"/>
    <w:rsid w:val="00761EF6"/>
    <w:rsid w:val="00761FEE"/>
    <w:rsid w:val="00761FFA"/>
    <w:rsid w:val="00762A50"/>
    <w:rsid w:val="0076311A"/>
    <w:rsid w:val="00763709"/>
    <w:rsid w:val="007646C5"/>
    <w:rsid w:val="00767178"/>
    <w:rsid w:val="007673D1"/>
    <w:rsid w:val="00770C04"/>
    <w:rsid w:val="00772204"/>
    <w:rsid w:val="0077310E"/>
    <w:rsid w:val="00774B8A"/>
    <w:rsid w:val="00774F2C"/>
    <w:rsid w:val="0077564C"/>
    <w:rsid w:val="007766F6"/>
    <w:rsid w:val="00777F49"/>
    <w:rsid w:val="00780C3E"/>
    <w:rsid w:val="00781633"/>
    <w:rsid w:val="00781924"/>
    <w:rsid w:val="00781C17"/>
    <w:rsid w:val="00782312"/>
    <w:rsid w:val="007824BE"/>
    <w:rsid w:val="00782CA9"/>
    <w:rsid w:val="00783518"/>
    <w:rsid w:val="00784286"/>
    <w:rsid w:val="007843CC"/>
    <w:rsid w:val="00784EEF"/>
    <w:rsid w:val="00785196"/>
    <w:rsid w:val="007851FF"/>
    <w:rsid w:val="00787B38"/>
    <w:rsid w:val="00793C4B"/>
    <w:rsid w:val="00794A75"/>
    <w:rsid w:val="00794AAF"/>
    <w:rsid w:val="00796366"/>
    <w:rsid w:val="0079787C"/>
    <w:rsid w:val="00797B3F"/>
    <w:rsid w:val="007A06A4"/>
    <w:rsid w:val="007A1E69"/>
    <w:rsid w:val="007A2F04"/>
    <w:rsid w:val="007A31A0"/>
    <w:rsid w:val="007A33DE"/>
    <w:rsid w:val="007A444F"/>
    <w:rsid w:val="007A50DD"/>
    <w:rsid w:val="007A63B7"/>
    <w:rsid w:val="007A65C4"/>
    <w:rsid w:val="007A700B"/>
    <w:rsid w:val="007B0B5F"/>
    <w:rsid w:val="007B117C"/>
    <w:rsid w:val="007B3695"/>
    <w:rsid w:val="007B4486"/>
    <w:rsid w:val="007B59F4"/>
    <w:rsid w:val="007B6CBB"/>
    <w:rsid w:val="007B7B1F"/>
    <w:rsid w:val="007B7E6C"/>
    <w:rsid w:val="007C00D5"/>
    <w:rsid w:val="007C0117"/>
    <w:rsid w:val="007C22C5"/>
    <w:rsid w:val="007C32CB"/>
    <w:rsid w:val="007C3E51"/>
    <w:rsid w:val="007C4E01"/>
    <w:rsid w:val="007C6634"/>
    <w:rsid w:val="007C6F5B"/>
    <w:rsid w:val="007C73A8"/>
    <w:rsid w:val="007C75ED"/>
    <w:rsid w:val="007D04DC"/>
    <w:rsid w:val="007D1CDF"/>
    <w:rsid w:val="007D2185"/>
    <w:rsid w:val="007D3B58"/>
    <w:rsid w:val="007D3B61"/>
    <w:rsid w:val="007D41C4"/>
    <w:rsid w:val="007D495D"/>
    <w:rsid w:val="007D4E17"/>
    <w:rsid w:val="007D4E9C"/>
    <w:rsid w:val="007D4F4F"/>
    <w:rsid w:val="007D5121"/>
    <w:rsid w:val="007D6538"/>
    <w:rsid w:val="007D6DD5"/>
    <w:rsid w:val="007D78C3"/>
    <w:rsid w:val="007D7BB4"/>
    <w:rsid w:val="007D7D30"/>
    <w:rsid w:val="007E062A"/>
    <w:rsid w:val="007E2174"/>
    <w:rsid w:val="007E2661"/>
    <w:rsid w:val="007E266B"/>
    <w:rsid w:val="007E284C"/>
    <w:rsid w:val="007E36D8"/>
    <w:rsid w:val="007E4137"/>
    <w:rsid w:val="007E6100"/>
    <w:rsid w:val="007E6FC0"/>
    <w:rsid w:val="007E742F"/>
    <w:rsid w:val="007F17CE"/>
    <w:rsid w:val="007F1EB3"/>
    <w:rsid w:val="007F22B8"/>
    <w:rsid w:val="007F25CE"/>
    <w:rsid w:val="007F360C"/>
    <w:rsid w:val="007F44A7"/>
    <w:rsid w:val="007F5552"/>
    <w:rsid w:val="007F6573"/>
    <w:rsid w:val="007F7AEC"/>
    <w:rsid w:val="008009FB"/>
    <w:rsid w:val="0080116E"/>
    <w:rsid w:val="0080143D"/>
    <w:rsid w:val="0080210D"/>
    <w:rsid w:val="00802C8F"/>
    <w:rsid w:val="008039EC"/>
    <w:rsid w:val="00803B57"/>
    <w:rsid w:val="008042D7"/>
    <w:rsid w:val="008043BA"/>
    <w:rsid w:val="00804639"/>
    <w:rsid w:val="00806968"/>
    <w:rsid w:val="00806B61"/>
    <w:rsid w:val="00813D99"/>
    <w:rsid w:val="00814E3B"/>
    <w:rsid w:val="00815101"/>
    <w:rsid w:val="00815C50"/>
    <w:rsid w:val="00815EE3"/>
    <w:rsid w:val="00816AAD"/>
    <w:rsid w:val="008201A1"/>
    <w:rsid w:val="00820472"/>
    <w:rsid w:val="00821626"/>
    <w:rsid w:val="00822568"/>
    <w:rsid w:val="00822977"/>
    <w:rsid w:val="00822F6E"/>
    <w:rsid w:val="00823A2E"/>
    <w:rsid w:val="00825291"/>
    <w:rsid w:val="008255FA"/>
    <w:rsid w:val="008259BE"/>
    <w:rsid w:val="00826738"/>
    <w:rsid w:val="00826E4A"/>
    <w:rsid w:val="008273E9"/>
    <w:rsid w:val="00827472"/>
    <w:rsid w:val="00827A4D"/>
    <w:rsid w:val="00827F2D"/>
    <w:rsid w:val="0083118F"/>
    <w:rsid w:val="008318C9"/>
    <w:rsid w:val="00832AEA"/>
    <w:rsid w:val="008340B5"/>
    <w:rsid w:val="00834CD3"/>
    <w:rsid w:val="00836759"/>
    <w:rsid w:val="008370B4"/>
    <w:rsid w:val="00837FCB"/>
    <w:rsid w:val="00840071"/>
    <w:rsid w:val="00840493"/>
    <w:rsid w:val="00840B07"/>
    <w:rsid w:val="008410AB"/>
    <w:rsid w:val="00843873"/>
    <w:rsid w:val="00843AAC"/>
    <w:rsid w:val="008443C8"/>
    <w:rsid w:val="00844DD5"/>
    <w:rsid w:val="00845BB1"/>
    <w:rsid w:val="00846CF7"/>
    <w:rsid w:val="00851EE5"/>
    <w:rsid w:val="008545BC"/>
    <w:rsid w:val="00854C76"/>
    <w:rsid w:val="00856AEC"/>
    <w:rsid w:val="00856B19"/>
    <w:rsid w:val="00857056"/>
    <w:rsid w:val="0085737A"/>
    <w:rsid w:val="00857A04"/>
    <w:rsid w:val="00860B50"/>
    <w:rsid w:val="008615D7"/>
    <w:rsid w:val="00863100"/>
    <w:rsid w:val="00863361"/>
    <w:rsid w:val="00863D04"/>
    <w:rsid w:val="008657DF"/>
    <w:rsid w:val="00865A21"/>
    <w:rsid w:val="00865BCF"/>
    <w:rsid w:val="008671F6"/>
    <w:rsid w:val="00867AF4"/>
    <w:rsid w:val="00871462"/>
    <w:rsid w:val="00874ADC"/>
    <w:rsid w:val="008753AB"/>
    <w:rsid w:val="00875AC1"/>
    <w:rsid w:val="008774A1"/>
    <w:rsid w:val="00880356"/>
    <w:rsid w:val="00881B72"/>
    <w:rsid w:val="008827EF"/>
    <w:rsid w:val="00882A3F"/>
    <w:rsid w:val="008832A7"/>
    <w:rsid w:val="0088334C"/>
    <w:rsid w:val="00883E9D"/>
    <w:rsid w:val="00886FB5"/>
    <w:rsid w:val="0088715A"/>
    <w:rsid w:val="008873B3"/>
    <w:rsid w:val="008874BE"/>
    <w:rsid w:val="0088797D"/>
    <w:rsid w:val="0089031A"/>
    <w:rsid w:val="008908A2"/>
    <w:rsid w:val="00890BBB"/>
    <w:rsid w:val="00891E8C"/>
    <w:rsid w:val="00892E78"/>
    <w:rsid w:val="00893F3D"/>
    <w:rsid w:val="008948CE"/>
    <w:rsid w:val="008948E9"/>
    <w:rsid w:val="00895856"/>
    <w:rsid w:val="00895D29"/>
    <w:rsid w:val="00896A0D"/>
    <w:rsid w:val="00896D45"/>
    <w:rsid w:val="008972B0"/>
    <w:rsid w:val="0089776A"/>
    <w:rsid w:val="00897948"/>
    <w:rsid w:val="00897B07"/>
    <w:rsid w:val="00897D7B"/>
    <w:rsid w:val="008A0F38"/>
    <w:rsid w:val="008A158E"/>
    <w:rsid w:val="008A3BD6"/>
    <w:rsid w:val="008A73F7"/>
    <w:rsid w:val="008A7E22"/>
    <w:rsid w:val="008B0306"/>
    <w:rsid w:val="008B13DA"/>
    <w:rsid w:val="008B1E5F"/>
    <w:rsid w:val="008B3DA8"/>
    <w:rsid w:val="008B3E85"/>
    <w:rsid w:val="008B4C84"/>
    <w:rsid w:val="008B5DF4"/>
    <w:rsid w:val="008C01C0"/>
    <w:rsid w:val="008C0222"/>
    <w:rsid w:val="008C0784"/>
    <w:rsid w:val="008C0C1B"/>
    <w:rsid w:val="008C14D3"/>
    <w:rsid w:val="008C155E"/>
    <w:rsid w:val="008C27AB"/>
    <w:rsid w:val="008C31CC"/>
    <w:rsid w:val="008C3725"/>
    <w:rsid w:val="008C3B28"/>
    <w:rsid w:val="008C4D91"/>
    <w:rsid w:val="008C5751"/>
    <w:rsid w:val="008C58B9"/>
    <w:rsid w:val="008C6185"/>
    <w:rsid w:val="008C6C16"/>
    <w:rsid w:val="008C76C6"/>
    <w:rsid w:val="008D144B"/>
    <w:rsid w:val="008D1CB5"/>
    <w:rsid w:val="008D2BC0"/>
    <w:rsid w:val="008D3C2B"/>
    <w:rsid w:val="008D4056"/>
    <w:rsid w:val="008D4614"/>
    <w:rsid w:val="008D4767"/>
    <w:rsid w:val="008D6010"/>
    <w:rsid w:val="008D647E"/>
    <w:rsid w:val="008E0608"/>
    <w:rsid w:val="008E2330"/>
    <w:rsid w:val="008E3369"/>
    <w:rsid w:val="008E4320"/>
    <w:rsid w:val="008E4CF2"/>
    <w:rsid w:val="008E6B2F"/>
    <w:rsid w:val="008E753B"/>
    <w:rsid w:val="008F083F"/>
    <w:rsid w:val="008F1029"/>
    <w:rsid w:val="008F1B96"/>
    <w:rsid w:val="008F283E"/>
    <w:rsid w:val="008F358E"/>
    <w:rsid w:val="008F42AD"/>
    <w:rsid w:val="008F6203"/>
    <w:rsid w:val="008F651C"/>
    <w:rsid w:val="008F7691"/>
    <w:rsid w:val="008F7E2A"/>
    <w:rsid w:val="0090372F"/>
    <w:rsid w:val="009040DB"/>
    <w:rsid w:val="0090477D"/>
    <w:rsid w:val="009047C3"/>
    <w:rsid w:val="00904F9F"/>
    <w:rsid w:val="00905F31"/>
    <w:rsid w:val="00906B81"/>
    <w:rsid w:val="00906C90"/>
    <w:rsid w:val="0090749B"/>
    <w:rsid w:val="00911CFE"/>
    <w:rsid w:val="00911F16"/>
    <w:rsid w:val="00912313"/>
    <w:rsid w:val="00912D90"/>
    <w:rsid w:val="0091338F"/>
    <w:rsid w:val="00915DDE"/>
    <w:rsid w:val="00915EFD"/>
    <w:rsid w:val="00917156"/>
    <w:rsid w:val="00917320"/>
    <w:rsid w:val="0091739B"/>
    <w:rsid w:val="009177B4"/>
    <w:rsid w:val="00917B62"/>
    <w:rsid w:val="00917DB6"/>
    <w:rsid w:val="00921369"/>
    <w:rsid w:val="00921F0B"/>
    <w:rsid w:val="00922F49"/>
    <w:rsid w:val="00926992"/>
    <w:rsid w:val="00926F35"/>
    <w:rsid w:val="00927541"/>
    <w:rsid w:val="0093062D"/>
    <w:rsid w:val="009335E7"/>
    <w:rsid w:val="00934D0D"/>
    <w:rsid w:val="009355FF"/>
    <w:rsid w:val="009372F8"/>
    <w:rsid w:val="00937910"/>
    <w:rsid w:val="00937AE4"/>
    <w:rsid w:val="00937B8D"/>
    <w:rsid w:val="009401F7"/>
    <w:rsid w:val="009442A7"/>
    <w:rsid w:val="00944832"/>
    <w:rsid w:val="00945841"/>
    <w:rsid w:val="00945B36"/>
    <w:rsid w:val="0094663F"/>
    <w:rsid w:val="009502DD"/>
    <w:rsid w:val="009507F0"/>
    <w:rsid w:val="00951AA2"/>
    <w:rsid w:val="0095230B"/>
    <w:rsid w:val="00952909"/>
    <w:rsid w:val="00952949"/>
    <w:rsid w:val="009529FE"/>
    <w:rsid w:val="00952EC6"/>
    <w:rsid w:val="009533E1"/>
    <w:rsid w:val="009534E2"/>
    <w:rsid w:val="00953BD5"/>
    <w:rsid w:val="00953F3B"/>
    <w:rsid w:val="00954730"/>
    <w:rsid w:val="00954FAD"/>
    <w:rsid w:val="0095523D"/>
    <w:rsid w:val="009555ED"/>
    <w:rsid w:val="00956850"/>
    <w:rsid w:val="009569CB"/>
    <w:rsid w:val="0096070D"/>
    <w:rsid w:val="009619A5"/>
    <w:rsid w:val="00962895"/>
    <w:rsid w:val="009628A2"/>
    <w:rsid w:val="00963645"/>
    <w:rsid w:val="0096381D"/>
    <w:rsid w:val="00964F30"/>
    <w:rsid w:val="00966566"/>
    <w:rsid w:val="00971345"/>
    <w:rsid w:val="00972861"/>
    <w:rsid w:val="00973E8E"/>
    <w:rsid w:val="00974C2F"/>
    <w:rsid w:val="00974F4D"/>
    <w:rsid w:val="0097513D"/>
    <w:rsid w:val="00975625"/>
    <w:rsid w:val="00976EA8"/>
    <w:rsid w:val="0097732C"/>
    <w:rsid w:val="00977B7B"/>
    <w:rsid w:val="00977DA2"/>
    <w:rsid w:val="0098173C"/>
    <w:rsid w:val="00981D62"/>
    <w:rsid w:val="00981DF6"/>
    <w:rsid w:val="00982216"/>
    <w:rsid w:val="00984AD5"/>
    <w:rsid w:val="009851AD"/>
    <w:rsid w:val="0098605D"/>
    <w:rsid w:val="0098683A"/>
    <w:rsid w:val="00986A5E"/>
    <w:rsid w:val="00986E79"/>
    <w:rsid w:val="00987C3A"/>
    <w:rsid w:val="00987E1E"/>
    <w:rsid w:val="00990930"/>
    <w:rsid w:val="00993B10"/>
    <w:rsid w:val="00993CE2"/>
    <w:rsid w:val="00994165"/>
    <w:rsid w:val="00995782"/>
    <w:rsid w:val="00995A22"/>
    <w:rsid w:val="00995AF7"/>
    <w:rsid w:val="00996278"/>
    <w:rsid w:val="00996308"/>
    <w:rsid w:val="00997159"/>
    <w:rsid w:val="009A04B1"/>
    <w:rsid w:val="009A092E"/>
    <w:rsid w:val="009A0E9D"/>
    <w:rsid w:val="009A1896"/>
    <w:rsid w:val="009A19AD"/>
    <w:rsid w:val="009A1E49"/>
    <w:rsid w:val="009A1E74"/>
    <w:rsid w:val="009A2357"/>
    <w:rsid w:val="009A28DD"/>
    <w:rsid w:val="009A2FBC"/>
    <w:rsid w:val="009A3493"/>
    <w:rsid w:val="009A3660"/>
    <w:rsid w:val="009A374B"/>
    <w:rsid w:val="009A43B2"/>
    <w:rsid w:val="009A604F"/>
    <w:rsid w:val="009A6FD1"/>
    <w:rsid w:val="009A74FC"/>
    <w:rsid w:val="009B0123"/>
    <w:rsid w:val="009B09E9"/>
    <w:rsid w:val="009B229A"/>
    <w:rsid w:val="009B22EB"/>
    <w:rsid w:val="009B268C"/>
    <w:rsid w:val="009B2CF6"/>
    <w:rsid w:val="009B3933"/>
    <w:rsid w:val="009B3F0E"/>
    <w:rsid w:val="009B55B5"/>
    <w:rsid w:val="009B67DA"/>
    <w:rsid w:val="009B700D"/>
    <w:rsid w:val="009B7175"/>
    <w:rsid w:val="009C13BC"/>
    <w:rsid w:val="009C179C"/>
    <w:rsid w:val="009C1D8D"/>
    <w:rsid w:val="009C2B05"/>
    <w:rsid w:val="009C3847"/>
    <w:rsid w:val="009C41FE"/>
    <w:rsid w:val="009C4A33"/>
    <w:rsid w:val="009C4B13"/>
    <w:rsid w:val="009C5066"/>
    <w:rsid w:val="009C5165"/>
    <w:rsid w:val="009C5334"/>
    <w:rsid w:val="009C646B"/>
    <w:rsid w:val="009C652A"/>
    <w:rsid w:val="009C65D4"/>
    <w:rsid w:val="009C69EC"/>
    <w:rsid w:val="009C708D"/>
    <w:rsid w:val="009C714B"/>
    <w:rsid w:val="009C73E5"/>
    <w:rsid w:val="009C7A5E"/>
    <w:rsid w:val="009D0E85"/>
    <w:rsid w:val="009D1B49"/>
    <w:rsid w:val="009D25E7"/>
    <w:rsid w:val="009D27D4"/>
    <w:rsid w:val="009D3582"/>
    <w:rsid w:val="009D389A"/>
    <w:rsid w:val="009D6D9B"/>
    <w:rsid w:val="009E0896"/>
    <w:rsid w:val="009E0CF0"/>
    <w:rsid w:val="009E0FC3"/>
    <w:rsid w:val="009E1424"/>
    <w:rsid w:val="009E3372"/>
    <w:rsid w:val="009E40D1"/>
    <w:rsid w:val="009E556A"/>
    <w:rsid w:val="009E5862"/>
    <w:rsid w:val="009E63F4"/>
    <w:rsid w:val="009E662E"/>
    <w:rsid w:val="009E69B3"/>
    <w:rsid w:val="009E6A74"/>
    <w:rsid w:val="009E7A0E"/>
    <w:rsid w:val="009E7AFC"/>
    <w:rsid w:val="009E7EF9"/>
    <w:rsid w:val="009F1688"/>
    <w:rsid w:val="009F1AA3"/>
    <w:rsid w:val="009F2610"/>
    <w:rsid w:val="009F6562"/>
    <w:rsid w:val="009F6A74"/>
    <w:rsid w:val="009F73D3"/>
    <w:rsid w:val="00A00513"/>
    <w:rsid w:val="00A02628"/>
    <w:rsid w:val="00A03763"/>
    <w:rsid w:val="00A04116"/>
    <w:rsid w:val="00A044D0"/>
    <w:rsid w:val="00A04D2E"/>
    <w:rsid w:val="00A0517D"/>
    <w:rsid w:val="00A078C2"/>
    <w:rsid w:val="00A10DE2"/>
    <w:rsid w:val="00A11231"/>
    <w:rsid w:val="00A11382"/>
    <w:rsid w:val="00A149C7"/>
    <w:rsid w:val="00A14B52"/>
    <w:rsid w:val="00A15713"/>
    <w:rsid w:val="00A16146"/>
    <w:rsid w:val="00A17408"/>
    <w:rsid w:val="00A174BF"/>
    <w:rsid w:val="00A200F0"/>
    <w:rsid w:val="00A21C78"/>
    <w:rsid w:val="00A21CFA"/>
    <w:rsid w:val="00A22BC0"/>
    <w:rsid w:val="00A23D41"/>
    <w:rsid w:val="00A24349"/>
    <w:rsid w:val="00A24720"/>
    <w:rsid w:val="00A249DC"/>
    <w:rsid w:val="00A261E0"/>
    <w:rsid w:val="00A268E5"/>
    <w:rsid w:val="00A2740C"/>
    <w:rsid w:val="00A3000E"/>
    <w:rsid w:val="00A30E0C"/>
    <w:rsid w:val="00A31687"/>
    <w:rsid w:val="00A32101"/>
    <w:rsid w:val="00A32690"/>
    <w:rsid w:val="00A32AF2"/>
    <w:rsid w:val="00A331C1"/>
    <w:rsid w:val="00A331D3"/>
    <w:rsid w:val="00A34717"/>
    <w:rsid w:val="00A35FA4"/>
    <w:rsid w:val="00A3663A"/>
    <w:rsid w:val="00A379FC"/>
    <w:rsid w:val="00A37CE7"/>
    <w:rsid w:val="00A40461"/>
    <w:rsid w:val="00A40935"/>
    <w:rsid w:val="00A414C9"/>
    <w:rsid w:val="00A416C0"/>
    <w:rsid w:val="00A4277F"/>
    <w:rsid w:val="00A4318D"/>
    <w:rsid w:val="00A43226"/>
    <w:rsid w:val="00A43D80"/>
    <w:rsid w:val="00A44535"/>
    <w:rsid w:val="00A4462B"/>
    <w:rsid w:val="00A46088"/>
    <w:rsid w:val="00A476EA"/>
    <w:rsid w:val="00A476EE"/>
    <w:rsid w:val="00A47965"/>
    <w:rsid w:val="00A503AB"/>
    <w:rsid w:val="00A50F39"/>
    <w:rsid w:val="00A51B8C"/>
    <w:rsid w:val="00A51DA7"/>
    <w:rsid w:val="00A5219C"/>
    <w:rsid w:val="00A534F9"/>
    <w:rsid w:val="00A53A60"/>
    <w:rsid w:val="00A553B2"/>
    <w:rsid w:val="00A5547D"/>
    <w:rsid w:val="00A55860"/>
    <w:rsid w:val="00A563FA"/>
    <w:rsid w:val="00A56535"/>
    <w:rsid w:val="00A567B5"/>
    <w:rsid w:val="00A56FEE"/>
    <w:rsid w:val="00A577C0"/>
    <w:rsid w:val="00A57DA7"/>
    <w:rsid w:val="00A60037"/>
    <w:rsid w:val="00A60079"/>
    <w:rsid w:val="00A604B5"/>
    <w:rsid w:val="00A607FB"/>
    <w:rsid w:val="00A60FD2"/>
    <w:rsid w:val="00A6114F"/>
    <w:rsid w:val="00A61B45"/>
    <w:rsid w:val="00A61C45"/>
    <w:rsid w:val="00A63A67"/>
    <w:rsid w:val="00A64799"/>
    <w:rsid w:val="00A64F64"/>
    <w:rsid w:val="00A67744"/>
    <w:rsid w:val="00A678C5"/>
    <w:rsid w:val="00A67C36"/>
    <w:rsid w:val="00A67C65"/>
    <w:rsid w:val="00A67C70"/>
    <w:rsid w:val="00A67F7B"/>
    <w:rsid w:val="00A7178C"/>
    <w:rsid w:val="00A72481"/>
    <w:rsid w:val="00A74004"/>
    <w:rsid w:val="00A746A1"/>
    <w:rsid w:val="00A769A0"/>
    <w:rsid w:val="00A80193"/>
    <w:rsid w:val="00A80A15"/>
    <w:rsid w:val="00A81C96"/>
    <w:rsid w:val="00A821FB"/>
    <w:rsid w:val="00A82AB3"/>
    <w:rsid w:val="00A839C6"/>
    <w:rsid w:val="00A8461C"/>
    <w:rsid w:val="00A86FD1"/>
    <w:rsid w:val="00A87646"/>
    <w:rsid w:val="00A91E5D"/>
    <w:rsid w:val="00A921E5"/>
    <w:rsid w:val="00A931FC"/>
    <w:rsid w:val="00A93F09"/>
    <w:rsid w:val="00A94480"/>
    <w:rsid w:val="00A946C5"/>
    <w:rsid w:val="00A964D6"/>
    <w:rsid w:val="00A9676D"/>
    <w:rsid w:val="00A97D5D"/>
    <w:rsid w:val="00A97E83"/>
    <w:rsid w:val="00A97F43"/>
    <w:rsid w:val="00AA2226"/>
    <w:rsid w:val="00AA223F"/>
    <w:rsid w:val="00AA32A1"/>
    <w:rsid w:val="00AA5174"/>
    <w:rsid w:val="00AA70BA"/>
    <w:rsid w:val="00AA72D4"/>
    <w:rsid w:val="00AA730A"/>
    <w:rsid w:val="00AA7808"/>
    <w:rsid w:val="00AB0019"/>
    <w:rsid w:val="00AB164A"/>
    <w:rsid w:val="00AB27FE"/>
    <w:rsid w:val="00AB3368"/>
    <w:rsid w:val="00AB34EB"/>
    <w:rsid w:val="00AB3A12"/>
    <w:rsid w:val="00AB3F18"/>
    <w:rsid w:val="00AB4347"/>
    <w:rsid w:val="00AB5006"/>
    <w:rsid w:val="00AB63BB"/>
    <w:rsid w:val="00AB74B8"/>
    <w:rsid w:val="00AC14FE"/>
    <w:rsid w:val="00AC1E2A"/>
    <w:rsid w:val="00AC202A"/>
    <w:rsid w:val="00AC2654"/>
    <w:rsid w:val="00AC3123"/>
    <w:rsid w:val="00AC3695"/>
    <w:rsid w:val="00AC71C8"/>
    <w:rsid w:val="00AC7820"/>
    <w:rsid w:val="00AD0DD8"/>
    <w:rsid w:val="00AD115E"/>
    <w:rsid w:val="00AD1621"/>
    <w:rsid w:val="00AD1C08"/>
    <w:rsid w:val="00AD2893"/>
    <w:rsid w:val="00AD2E84"/>
    <w:rsid w:val="00AD31E6"/>
    <w:rsid w:val="00AD3A72"/>
    <w:rsid w:val="00AD4AF8"/>
    <w:rsid w:val="00AD60CC"/>
    <w:rsid w:val="00AD71B3"/>
    <w:rsid w:val="00AD7230"/>
    <w:rsid w:val="00AD7CF8"/>
    <w:rsid w:val="00AE0D6E"/>
    <w:rsid w:val="00AE4D31"/>
    <w:rsid w:val="00AE4E14"/>
    <w:rsid w:val="00AE4E49"/>
    <w:rsid w:val="00AE7097"/>
    <w:rsid w:val="00AE74C1"/>
    <w:rsid w:val="00AE7ABA"/>
    <w:rsid w:val="00AF24D8"/>
    <w:rsid w:val="00AF2CE7"/>
    <w:rsid w:val="00AF2FEA"/>
    <w:rsid w:val="00AF33C2"/>
    <w:rsid w:val="00AF6DBB"/>
    <w:rsid w:val="00AF706E"/>
    <w:rsid w:val="00AF74A3"/>
    <w:rsid w:val="00AF76DF"/>
    <w:rsid w:val="00B0159C"/>
    <w:rsid w:val="00B02168"/>
    <w:rsid w:val="00B0276F"/>
    <w:rsid w:val="00B02EC0"/>
    <w:rsid w:val="00B0344E"/>
    <w:rsid w:val="00B03F3C"/>
    <w:rsid w:val="00B05CA6"/>
    <w:rsid w:val="00B05E03"/>
    <w:rsid w:val="00B0627D"/>
    <w:rsid w:val="00B06BA2"/>
    <w:rsid w:val="00B06C8E"/>
    <w:rsid w:val="00B07A47"/>
    <w:rsid w:val="00B1018C"/>
    <w:rsid w:val="00B102DA"/>
    <w:rsid w:val="00B106ED"/>
    <w:rsid w:val="00B10CAC"/>
    <w:rsid w:val="00B11014"/>
    <w:rsid w:val="00B11245"/>
    <w:rsid w:val="00B11D26"/>
    <w:rsid w:val="00B12006"/>
    <w:rsid w:val="00B13812"/>
    <w:rsid w:val="00B13B42"/>
    <w:rsid w:val="00B15F34"/>
    <w:rsid w:val="00B16093"/>
    <w:rsid w:val="00B1641D"/>
    <w:rsid w:val="00B16556"/>
    <w:rsid w:val="00B17239"/>
    <w:rsid w:val="00B175B5"/>
    <w:rsid w:val="00B17751"/>
    <w:rsid w:val="00B17A75"/>
    <w:rsid w:val="00B2022D"/>
    <w:rsid w:val="00B238C3"/>
    <w:rsid w:val="00B25227"/>
    <w:rsid w:val="00B2551E"/>
    <w:rsid w:val="00B25A08"/>
    <w:rsid w:val="00B261EB"/>
    <w:rsid w:val="00B26E37"/>
    <w:rsid w:val="00B27476"/>
    <w:rsid w:val="00B27E4D"/>
    <w:rsid w:val="00B30311"/>
    <w:rsid w:val="00B3164D"/>
    <w:rsid w:val="00B3166A"/>
    <w:rsid w:val="00B31DC3"/>
    <w:rsid w:val="00B324B4"/>
    <w:rsid w:val="00B327E9"/>
    <w:rsid w:val="00B32D36"/>
    <w:rsid w:val="00B3371D"/>
    <w:rsid w:val="00B33E28"/>
    <w:rsid w:val="00B35404"/>
    <w:rsid w:val="00B35E94"/>
    <w:rsid w:val="00B364A7"/>
    <w:rsid w:val="00B36A1E"/>
    <w:rsid w:val="00B36BB6"/>
    <w:rsid w:val="00B37412"/>
    <w:rsid w:val="00B37BA4"/>
    <w:rsid w:val="00B41320"/>
    <w:rsid w:val="00B43844"/>
    <w:rsid w:val="00B44CBD"/>
    <w:rsid w:val="00B4750F"/>
    <w:rsid w:val="00B47AEF"/>
    <w:rsid w:val="00B510A1"/>
    <w:rsid w:val="00B5140E"/>
    <w:rsid w:val="00B51535"/>
    <w:rsid w:val="00B517F5"/>
    <w:rsid w:val="00B51B11"/>
    <w:rsid w:val="00B52C86"/>
    <w:rsid w:val="00B53AE4"/>
    <w:rsid w:val="00B53F2C"/>
    <w:rsid w:val="00B5407C"/>
    <w:rsid w:val="00B5412D"/>
    <w:rsid w:val="00B54902"/>
    <w:rsid w:val="00B556A0"/>
    <w:rsid w:val="00B55A1F"/>
    <w:rsid w:val="00B55E46"/>
    <w:rsid w:val="00B576E7"/>
    <w:rsid w:val="00B60301"/>
    <w:rsid w:val="00B6124F"/>
    <w:rsid w:val="00B62920"/>
    <w:rsid w:val="00B62DB8"/>
    <w:rsid w:val="00B6380B"/>
    <w:rsid w:val="00B6416F"/>
    <w:rsid w:val="00B641BD"/>
    <w:rsid w:val="00B64263"/>
    <w:rsid w:val="00B646B5"/>
    <w:rsid w:val="00B648A8"/>
    <w:rsid w:val="00B64FCD"/>
    <w:rsid w:val="00B6590C"/>
    <w:rsid w:val="00B66312"/>
    <w:rsid w:val="00B666CA"/>
    <w:rsid w:val="00B669D4"/>
    <w:rsid w:val="00B678CF"/>
    <w:rsid w:val="00B67F24"/>
    <w:rsid w:val="00B71214"/>
    <w:rsid w:val="00B7142F"/>
    <w:rsid w:val="00B71DE8"/>
    <w:rsid w:val="00B7202B"/>
    <w:rsid w:val="00B725B2"/>
    <w:rsid w:val="00B72DEE"/>
    <w:rsid w:val="00B72F4C"/>
    <w:rsid w:val="00B759FB"/>
    <w:rsid w:val="00B76B89"/>
    <w:rsid w:val="00B77FB3"/>
    <w:rsid w:val="00B80CEC"/>
    <w:rsid w:val="00B820B0"/>
    <w:rsid w:val="00B82200"/>
    <w:rsid w:val="00B82FB9"/>
    <w:rsid w:val="00B8345C"/>
    <w:rsid w:val="00B83E7D"/>
    <w:rsid w:val="00B84428"/>
    <w:rsid w:val="00B84FAF"/>
    <w:rsid w:val="00B855D7"/>
    <w:rsid w:val="00B85C14"/>
    <w:rsid w:val="00B861D2"/>
    <w:rsid w:val="00B86213"/>
    <w:rsid w:val="00B8718D"/>
    <w:rsid w:val="00B87B3C"/>
    <w:rsid w:val="00B90A44"/>
    <w:rsid w:val="00B90F8B"/>
    <w:rsid w:val="00B93664"/>
    <w:rsid w:val="00B945A2"/>
    <w:rsid w:val="00B947FB"/>
    <w:rsid w:val="00B95E8D"/>
    <w:rsid w:val="00B97B8D"/>
    <w:rsid w:val="00BA00EE"/>
    <w:rsid w:val="00BA0AD7"/>
    <w:rsid w:val="00BA0C56"/>
    <w:rsid w:val="00BA10CD"/>
    <w:rsid w:val="00BA1192"/>
    <w:rsid w:val="00BA1507"/>
    <w:rsid w:val="00BA19BF"/>
    <w:rsid w:val="00BA1F94"/>
    <w:rsid w:val="00BA2AC0"/>
    <w:rsid w:val="00BA2B13"/>
    <w:rsid w:val="00BA33C1"/>
    <w:rsid w:val="00BA3578"/>
    <w:rsid w:val="00BA3EA2"/>
    <w:rsid w:val="00BA4B8A"/>
    <w:rsid w:val="00BA4EA3"/>
    <w:rsid w:val="00BA50E4"/>
    <w:rsid w:val="00BA7DBB"/>
    <w:rsid w:val="00BB0F93"/>
    <w:rsid w:val="00BB1B39"/>
    <w:rsid w:val="00BB1B67"/>
    <w:rsid w:val="00BB3325"/>
    <w:rsid w:val="00BB39EE"/>
    <w:rsid w:val="00BB3D3C"/>
    <w:rsid w:val="00BB4EF3"/>
    <w:rsid w:val="00BB50B6"/>
    <w:rsid w:val="00BB5173"/>
    <w:rsid w:val="00BB53A7"/>
    <w:rsid w:val="00BB6225"/>
    <w:rsid w:val="00BB6FD9"/>
    <w:rsid w:val="00BB7026"/>
    <w:rsid w:val="00BC013C"/>
    <w:rsid w:val="00BC083C"/>
    <w:rsid w:val="00BC0A52"/>
    <w:rsid w:val="00BC0E07"/>
    <w:rsid w:val="00BC10AB"/>
    <w:rsid w:val="00BC13A9"/>
    <w:rsid w:val="00BC1708"/>
    <w:rsid w:val="00BC1A88"/>
    <w:rsid w:val="00BC1C2A"/>
    <w:rsid w:val="00BC287D"/>
    <w:rsid w:val="00BC3C68"/>
    <w:rsid w:val="00BC5D65"/>
    <w:rsid w:val="00BC71A5"/>
    <w:rsid w:val="00BD0CBA"/>
    <w:rsid w:val="00BD11F0"/>
    <w:rsid w:val="00BD153D"/>
    <w:rsid w:val="00BD1B99"/>
    <w:rsid w:val="00BD26FC"/>
    <w:rsid w:val="00BD34DF"/>
    <w:rsid w:val="00BD4D84"/>
    <w:rsid w:val="00BD5707"/>
    <w:rsid w:val="00BD5777"/>
    <w:rsid w:val="00BD64B9"/>
    <w:rsid w:val="00BE057C"/>
    <w:rsid w:val="00BE0F73"/>
    <w:rsid w:val="00BE15EE"/>
    <w:rsid w:val="00BE236F"/>
    <w:rsid w:val="00BE30F5"/>
    <w:rsid w:val="00BE4600"/>
    <w:rsid w:val="00BE4A80"/>
    <w:rsid w:val="00BE5B97"/>
    <w:rsid w:val="00BE724F"/>
    <w:rsid w:val="00BE7E2E"/>
    <w:rsid w:val="00BF03D9"/>
    <w:rsid w:val="00BF1204"/>
    <w:rsid w:val="00BF12A9"/>
    <w:rsid w:val="00BF15CE"/>
    <w:rsid w:val="00BF26C3"/>
    <w:rsid w:val="00BF2956"/>
    <w:rsid w:val="00BF2C79"/>
    <w:rsid w:val="00BF3123"/>
    <w:rsid w:val="00BF3AC9"/>
    <w:rsid w:val="00BF5407"/>
    <w:rsid w:val="00BF5D35"/>
    <w:rsid w:val="00BF5DF2"/>
    <w:rsid w:val="00BF6243"/>
    <w:rsid w:val="00BF6FE8"/>
    <w:rsid w:val="00C00414"/>
    <w:rsid w:val="00C01A14"/>
    <w:rsid w:val="00C025C5"/>
    <w:rsid w:val="00C029A6"/>
    <w:rsid w:val="00C02E40"/>
    <w:rsid w:val="00C036DC"/>
    <w:rsid w:val="00C06142"/>
    <w:rsid w:val="00C107BF"/>
    <w:rsid w:val="00C109CF"/>
    <w:rsid w:val="00C119F4"/>
    <w:rsid w:val="00C12724"/>
    <w:rsid w:val="00C13759"/>
    <w:rsid w:val="00C146C9"/>
    <w:rsid w:val="00C14714"/>
    <w:rsid w:val="00C17146"/>
    <w:rsid w:val="00C206EC"/>
    <w:rsid w:val="00C22785"/>
    <w:rsid w:val="00C23B35"/>
    <w:rsid w:val="00C240B0"/>
    <w:rsid w:val="00C24FC9"/>
    <w:rsid w:val="00C259F5"/>
    <w:rsid w:val="00C25EB1"/>
    <w:rsid w:val="00C266A3"/>
    <w:rsid w:val="00C268B0"/>
    <w:rsid w:val="00C27B09"/>
    <w:rsid w:val="00C306A9"/>
    <w:rsid w:val="00C3118C"/>
    <w:rsid w:val="00C3218F"/>
    <w:rsid w:val="00C3226A"/>
    <w:rsid w:val="00C325C7"/>
    <w:rsid w:val="00C32DBC"/>
    <w:rsid w:val="00C33A74"/>
    <w:rsid w:val="00C33AD7"/>
    <w:rsid w:val="00C348AF"/>
    <w:rsid w:val="00C3494E"/>
    <w:rsid w:val="00C34CD0"/>
    <w:rsid w:val="00C35194"/>
    <w:rsid w:val="00C351E0"/>
    <w:rsid w:val="00C355C9"/>
    <w:rsid w:val="00C358AA"/>
    <w:rsid w:val="00C35D7A"/>
    <w:rsid w:val="00C35F84"/>
    <w:rsid w:val="00C365AC"/>
    <w:rsid w:val="00C36637"/>
    <w:rsid w:val="00C36711"/>
    <w:rsid w:val="00C37F89"/>
    <w:rsid w:val="00C40112"/>
    <w:rsid w:val="00C41179"/>
    <w:rsid w:val="00C414AB"/>
    <w:rsid w:val="00C418D2"/>
    <w:rsid w:val="00C41DD4"/>
    <w:rsid w:val="00C426F7"/>
    <w:rsid w:val="00C43324"/>
    <w:rsid w:val="00C44590"/>
    <w:rsid w:val="00C44683"/>
    <w:rsid w:val="00C44C1A"/>
    <w:rsid w:val="00C44FBB"/>
    <w:rsid w:val="00C458E8"/>
    <w:rsid w:val="00C468CE"/>
    <w:rsid w:val="00C473B4"/>
    <w:rsid w:val="00C505FB"/>
    <w:rsid w:val="00C50708"/>
    <w:rsid w:val="00C51422"/>
    <w:rsid w:val="00C52872"/>
    <w:rsid w:val="00C52904"/>
    <w:rsid w:val="00C543AD"/>
    <w:rsid w:val="00C544E2"/>
    <w:rsid w:val="00C5479D"/>
    <w:rsid w:val="00C54C28"/>
    <w:rsid w:val="00C557C4"/>
    <w:rsid w:val="00C55CA5"/>
    <w:rsid w:val="00C56019"/>
    <w:rsid w:val="00C56020"/>
    <w:rsid w:val="00C566F6"/>
    <w:rsid w:val="00C56BBD"/>
    <w:rsid w:val="00C56E1E"/>
    <w:rsid w:val="00C57747"/>
    <w:rsid w:val="00C63067"/>
    <w:rsid w:val="00C63C5B"/>
    <w:rsid w:val="00C63E61"/>
    <w:rsid w:val="00C64AAC"/>
    <w:rsid w:val="00C64AE5"/>
    <w:rsid w:val="00C65877"/>
    <w:rsid w:val="00C65F42"/>
    <w:rsid w:val="00C665A5"/>
    <w:rsid w:val="00C66701"/>
    <w:rsid w:val="00C6731B"/>
    <w:rsid w:val="00C6732E"/>
    <w:rsid w:val="00C702E6"/>
    <w:rsid w:val="00C71893"/>
    <w:rsid w:val="00C71954"/>
    <w:rsid w:val="00C72275"/>
    <w:rsid w:val="00C722F1"/>
    <w:rsid w:val="00C72BD1"/>
    <w:rsid w:val="00C7302D"/>
    <w:rsid w:val="00C7417D"/>
    <w:rsid w:val="00C7418C"/>
    <w:rsid w:val="00C74AFC"/>
    <w:rsid w:val="00C77812"/>
    <w:rsid w:val="00C77FA3"/>
    <w:rsid w:val="00C8083A"/>
    <w:rsid w:val="00C81F3B"/>
    <w:rsid w:val="00C8247A"/>
    <w:rsid w:val="00C84E09"/>
    <w:rsid w:val="00C856F7"/>
    <w:rsid w:val="00C85F7B"/>
    <w:rsid w:val="00C874C1"/>
    <w:rsid w:val="00C901B1"/>
    <w:rsid w:val="00C908BC"/>
    <w:rsid w:val="00C923D2"/>
    <w:rsid w:val="00C9289D"/>
    <w:rsid w:val="00C93424"/>
    <w:rsid w:val="00C949F9"/>
    <w:rsid w:val="00C94A3D"/>
    <w:rsid w:val="00C955C8"/>
    <w:rsid w:val="00C97DF7"/>
    <w:rsid w:val="00CA036B"/>
    <w:rsid w:val="00CA1A99"/>
    <w:rsid w:val="00CA1C16"/>
    <w:rsid w:val="00CA1E2C"/>
    <w:rsid w:val="00CA28E3"/>
    <w:rsid w:val="00CA2BB9"/>
    <w:rsid w:val="00CA324B"/>
    <w:rsid w:val="00CA4569"/>
    <w:rsid w:val="00CA52ED"/>
    <w:rsid w:val="00CA56F7"/>
    <w:rsid w:val="00CA7CB6"/>
    <w:rsid w:val="00CB141C"/>
    <w:rsid w:val="00CB278B"/>
    <w:rsid w:val="00CB3A8B"/>
    <w:rsid w:val="00CB504C"/>
    <w:rsid w:val="00CB5F10"/>
    <w:rsid w:val="00CB6B41"/>
    <w:rsid w:val="00CB716A"/>
    <w:rsid w:val="00CB7203"/>
    <w:rsid w:val="00CB722A"/>
    <w:rsid w:val="00CC0288"/>
    <w:rsid w:val="00CC15E1"/>
    <w:rsid w:val="00CC4649"/>
    <w:rsid w:val="00CC4D45"/>
    <w:rsid w:val="00CC5192"/>
    <w:rsid w:val="00CC51F4"/>
    <w:rsid w:val="00CC531C"/>
    <w:rsid w:val="00CC534B"/>
    <w:rsid w:val="00CC607B"/>
    <w:rsid w:val="00CC6A6A"/>
    <w:rsid w:val="00CC77E4"/>
    <w:rsid w:val="00CD10D3"/>
    <w:rsid w:val="00CD1574"/>
    <w:rsid w:val="00CD1604"/>
    <w:rsid w:val="00CD1A01"/>
    <w:rsid w:val="00CD3810"/>
    <w:rsid w:val="00CD3AEC"/>
    <w:rsid w:val="00CD4432"/>
    <w:rsid w:val="00CD5B51"/>
    <w:rsid w:val="00CD5D70"/>
    <w:rsid w:val="00CD6F4A"/>
    <w:rsid w:val="00CD7132"/>
    <w:rsid w:val="00CD71CB"/>
    <w:rsid w:val="00CE1809"/>
    <w:rsid w:val="00CE2F67"/>
    <w:rsid w:val="00CE3BF8"/>
    <w:rsid w:val="00CE4EC2"/>
    <w:rsid w:val="00CE543D"/>
    <w:rsid w:val="00CE5E55"/>
    <w:rsid w:val="00CE754A"/>
    <w:rsid w:val="00CF2548"/>
    <w:rsid w:val="00CF2DAC"/>
    <w:rsid w:val="00CF46A8"/>
    <w:rsid w:val="00CF49DD"/>
    <w:rsid w:val="00CF4E04"/>
    <w:rsid w:val="00CF5530"/>
    <w:rsid w:val="00CF58A8"/>
    <w:rsid w:val="00CF6B5E"/>
    <w:rsid w:val="00D0045E"/>
    <w:rsid w:val="00D0047F"/>
    <w:rsid w:val="00D0152B"/>
    <w:rsid w:val="00D015F7"/>
    <w:rsid w:val="00D0272F"/>
    <w:rsid w:val="00D03EA1"/>
    <w:rsid w:val="00D04A0C"/>
    <w:rsid w:val="00D055D5"/>
    <w:rsid w:val="00D05D86"/>
    <w:rsid w:val="00D05FC1"/>
    <w:rsid w:val="00D064B0"/>
    <w:rsid w:val="00D07C2A"/>
    <w:rsid w:val="00D10AF5"/>
    <w:rsid w:val="00D1179A"/>
    <w:rsid w:val="00D11C72"/>
    <w:rsid w:val="00D12EED"/>
    <w:rsid w:val="00D1347C"/>
    <w:rsid w:val="00D13820"/>
    <w:rsid w:val="00D13D09"/>
    <w:rsid w:val="00D14559"/>
    <w:rsid w:val="00D14835"/>
    <w:rsid w:val="00D15596"/>
    <w:rsid w:val="00D17039"/>
    <w:rsid w:val="00D172F8"/>
    <w:rsid w:val="00D179FE"/>
    <w:rsid w:val="00D17C7B"/>
    <w:rsid w:val="00D200D1"/>
    <w:rsid w:val="00D212CA"/>
    <w:rsid w:val="00D212D0"/>
    <w:rsid w:val="00D21477"/>
    <w:rsid w:val="00D2557D"/>
    <w:rsid w:val="00D26F80"/>
    <w:rsid w:val="00D275B6"/>
    <w:rsid w:val="00D30E73"/>
    <w:rsid w:val="00D31851"/>
    <w:rsid w:val="00D3224A"/>
    <w:rsid w:val="00D32A64"/>
    <w:rsid w:val="00D34226"/>
    <w:rsid w:val="00D34402"/>
    <w:rsid w:val="00D34827"/>
    <w:rsid w:val="00D35020"/>
    <w:rsid w:val="00D3675F"/>
    <w:rsid w:val="00D3705D"/>
    <w:rsid w:val="00D37F47"/>
    <w:rsid w:val="00D40624"/>
    <w:rsid w:val="00D406A3"/>
    <w:rsid w:val="00D42079"/>
    <w:rsid w:val="00D42AA6"/>
    <w:rsid w:val="00D42FB1"/>
    <w:rsid w:val="00D43387"/>
    <w:rsid w:val="00D4356E"/>
    <w:rsid w:val="00D43602"/>
    <w:rsid w:val="00D44AEF"/>
    <w:rsid w:val="00D45040"/>
    <w:rsid w:val="00D478B4"/>
    <w:rsid w:val="00D512EA"/>
    <w:rsid w:val="00D52030"/>
    <w:rsid w:val="00D52370"/>
    <w:rsid w:val="00D526EC"/>
    <w:rsid w:val="00D52B3E"/>
    <w:rsid w:val="00D53C95"/>
    <w:rsid w:val="00D53D2B"/>
    <w:rsid w:val="00D54156"/>
    <w:rsid w:val="00D5578A"/>
    <w:rsid w:val="00D55C91"/>
    <w:rsid w:val="00D56688"/>
    <w:rsid w:val="00D60191"/>
    <w:rsid w:val="00D60386"/>
    <w:rsid w:val="00D62571"/>
    <w:rsid w:val="00D62A8E"/>
    <w:rsid w:val="00D6318C"/>
    <w:rsid w:val="00D63E3F"/>
    <w:rsid w:val="00D649E8"/>
    <w:rsid w:val="00D64C7D"/>
    <w:rsid w:val="00D651BA"/>
    <w:rsid w:val="00D65948"/>
    <w:rsid w:val="00D65E67"/>
    <w:rsid w:val="00D66DF0"/>
    <w:rsid w:val="00D6728C"/>
    <w:rsid w:val="00D702E6"/>
    <w:rsid w:val="00D703DA"/>
    <w:rsid w:val="00D717D5"/>
    <w:rsid w:val="00D71ACB"/>
    <w:rsid w:val="00D73127"/>
    <w:rsid w:val="00D7386D"/>
    <w:rsid w:val="00D74579"/>
    <w:rsid w:val="00D7467A"/>
    <w:rsid w:val="00D754CD"/>
    <w:rsid w:val="00D75C5C"/>
    <w:rsid w:val="00D76C8C"/>
    <w:rsid w:val="00D77604"/>
    <w:rsid w:val="00D7778C"/>
    <w:rsid w:val="00D779DF"/>
    <w:rsid w:val="00D77DF8"/>
    <w:rsid w:val="00D80DC4"/>
    <w:rsid w:val="00D81133"/>
    <w:rsid w:val="00D81227"/>
    <w:rsid w:val="00D8147D"/>
    <w:rsid w:val="00D81DF9"/>
    <w:rsid w:val="00D82A8C"/>
    <w:rsid w:val="00D84A95"/>
    <w:rsid w:val="00D84BCC"/>
    <w:rsid w:val="00D856C2"/>
    <w:rsid w:val="00D85A19"/>
    <w:rsid w:val="00D87462"/>
    <w:rsid w:val="00D90261"/>
    <w:rsid w:val="00D90E9F"/>
    <w:rsid w:val="00D933ED"/>
    <w:rsid w:val="00D93733"/>
    <w:rsid w:val="00D93F9B"/>
    <w:rsid w:val="00D9418F"/>
    <w:rsid w:val="00D9419F"/>
    <w:rsid w:val="00D97309"/>
    <w:rsid w:val="00DA146B"/>
    <w:rsid w:val="00DA19AF"/>
    <w:rsid w:val="00DA253A"/>
    <w:rsid w:val="00DA3206"/>
    <w:rsid w:val="00DA5EB6"/>
    <w:rsid w:val="00DA5FA8"/>
    <w:rsid w:val="00DA6051"/>
    <w:rsid w:val="00DA743D"/>
    <w:rsid w:val="00DA7454"/>
    <w:rsid w:val="00DA759C"/>
    <w:rsid w:val="00DA76AA"/>
    <w:rsid w:val="00DA7FA0"/>
    <w:rsid w:val="00DB15A2"/>
    <w:rsid w:val="00DB1DA9"/>
    <w:rsid w:val="00DB2413"/>
    <w:rsid w:val="00DB390E"/>
    <w:rsid w:val="00DB450D"/>
    <w:rsid w:val="00DB519F"/>
    <w:rsid w:val="00DB58FD"/>
    <w:rsid w:val="00DC10B8"/>
    <w:rsid w:val="00DC1D95"/>
    <w:rsid w:val="00DC1DEC"/>
    <w:rsid w:val="00DC241A"/>
    <w:rsid w:val="00DC2840"/>
    <w:rsid w:val="00DC30F8"/>
    <w:rsid w:val="00DC3A88"/>
    <w:rsid w:val="00DC440A"/>
    <w:rsid w:val="00DC4951"/>
    <w:rsid w:val="00DC5893"/>
    <w:rsid w:val="00DC671F"/>
    <w:rsid w:val="00DC6C2C"/>
    <w:rsid w:val="00DC789A"/>
    <w:rsid w:val="00DD04BD"/>
    <w:rsid w:val="00DD050C"/>
    <w:rsid w:val="00DD2D3D"/>
    <w:rsid w:val="00DD38D4"/>
    <w:rsid w:val="00DD3ED1"/>
    <w:rsid w:val="00DD3F29"/>
    <w:rsid w:val="00DD454C"/>
    <w:rsid w:val="00DD4696"/>
    <w:rsid w:val="00DD5859"/>
    <w:rsid w:val="00DD5AB3"/>
    <w:rsid w:val="00DD7723"/>
    <w:rsid w:val="00DD7EDD"/>
    <w:rsid w:val="00DE0728"/>
    <w:rsid w:val="00DE19E4"/>
    <w:rsid w:val="00DE1DD7"/>
    <w:rsid w:val="00DE2C99"/>
    <w:rsid w:val="00DE30F3"/>
    <w:rsid w:val="00DE374A"/>
    <w:rsid w:val="00DE3DB1"/>
    <w:rsid w:val="00DE40DF"/>
    <w:rsid w:val="00DE516B"/>
    <w:rsid w:val="00DE5521"/>
    <w:rsid w:val="00DE58FA"/>
    <w:rsid w:val="00DE61C2"/>
    <w:rsid w:val="00DE6578"/>
    <w:rsid w:val="00DE6CDA"/>
    <w:rsid w:val="00DF05D7"/>
    <w:rsid w:val="00DF0AF6"/>
    <w:rsid w:val="00DF0B08"/>
    <w:rsid w:val="00DF25D8"/>
    <w:rsid w:val="00DF271E"/>
    <w:rsid w:val="00DF34D8"/>
    <w:rsid w:val="00DF369D"/>
    <w:rsid w:val="00DF3C0F"/>
    <w:rsid w:val="00DF41AA"/>
    <w:rsid w:val="00DF4AF6"/>
    <w:rsid w:val="00DF4CA2"/>
    <w:rsid w:val="00DF5538"/>
    <w:rsid w:val="00DF59C7"/>
    <w:rsid w:val="00DF7945"/>
    <w:rsid w:val="00DF7E0B"/>
    <w:rsid w:val="00E02204"/>
    <w:rsid w:val="00E02445"/>
    <w:rsid w:val="00E02569"/>
    <w:rsid w:val="00E0389C"/>
    <w:rsid w:val="00E03D58"/>
    <w:rsid w:val="00E06C21"/>
    <w:rsid w:val="00E11417"/>
    <w:rsid w:val="00E11994"/>
    <w:rsid w:val="00E129C0"/>
    <w:rsid w:val="00E1391A"/>
    <w:rsid w:val="00E1489C"/>
    <w:rsid w:val="00E14A9F"/>
    <w:rsid w:val="00E14DDA"/>
    <w:rsid w:val="00E15079"/>
    <w:rsid w:val="00E15588"/>
    <w:rsid w:val="00E15727"/>
    <w:rsid w:val="00E15ED0"/>
    <w:rsid w:val="00E1643E"/>
    <w:rsid w:val="00E16878"/>
    <w:rsid w:val="00E16EC5"/>
    <w:rsid w:val="00E170A9"/>
    <w:rsid w:val="00E17483"/>
    <w:rsid w:val="00E17501"/>
    <w:rsid w:val="00E17A5F"/>
    <w:rsid w:val="00E204D0"/>
    <w:rsid w:val="00E20846"/>
    <w:rsid w:val="00E21695"/>
    <w:rsid w:val="00E21956"/>
    <w:rsid w:val="00E239E9"/>
    <w:rsid w:val="00E24057"/>
    <w:rsid w:val="00E251B1"/>
    <w:rsid w:val="00E26029"/>
    <w:rsid w:val="00E27D95"/>
    <w:rsid w:val="00E30D00"/>
    <w:rsid w:val="00E31515"/>
    <w:rsid w:val="00E33372"/>
    <w:rsid w:val="00E333D2"/>
    <w:rsid w:val="00E35C79"/>
    <w:rsid w:val="00E367BF"/>
    <w:rsid w:val="00E36BE6"/>
    <w:rsid w:val="00E37A3B"/>
    <w:rsid w:val="00E37E8C"/>
    <w:rsid w:val="00E404C4"/>
    <w:rsid w:val="00E40A2D"/>
    <w:rsid w:val="00E4176D"/>
    <w:rsid w:val="00E42145"/>
    <w:rsid w:val="00E42992"/>
    <w:rsid w:val="00E43106"/>
    <w:rsid w:val="00E431D3"/>
    <w:rsid w:val="00E436EC"/>
    <w:rsid w:val="00E4456B"/>
    <w:rsid w:val="00E4526D"/>
    <w:rsid w:val="00E454A5"/>
    <w:rsid w:val="00E4614A"/>
    <w:rsid w:val="00E4653E"/>
    <w:rsid w:val="00E50DDC"/>
    <w:rsid w:val="00E52267"/>
    <w:rsid w:val="00E523B3"/>
    <w:rsid w:val="00E52B5E"/>
    <w:rsid w:val="00E53AB2"/>
    <w:rsid w:val="00E54D26"/>
    <w:rsid w:val="00E55B12"/>
    <w:rsid w:val="00E55C5A"/>
    <w:rsid w:val="00E57186"/>
    <w:rsid w:val="00E61BC0"/>
    <w:rsid w:val="00E62967"/>
    <w:rsid w:val="00E629A5"/>
    <w:rsid w:val="00E62F51"/>
    <w:rsid w:val="00E652CC"/>
    <w:rsid w:val="00E66E44"/>
    <w:rsid w:val="00E67CD4"/>
    <w:rsid w:val="00E70481"/>
    <w:rsid w:val="00E70D3F"/>
    <w:rsid w:val="00E7223A"/>
    <w:rsid w:val="00E7233E"/>
    <w:rsid w:val="00E72A00"/>
    <w:rsid w:val="00E73798"/>
    <w:rsid w:val="00E737D3"/>
    <w:rsid w:val="00E73B65"/>
    <w:rsid w:val="00E73E4C"/>
    <w:rsid w:val="00E74AF5"/>
    <w:rsid w:val="00E74C3B"/>
    <w:rsid w:val="00E751FE"/>
    <w:rsid w:val="00E77BCA"/>
    <w:rsid w:val="00E80C52"/>
    <w:rsid w:val="00E80E27"/>
    <w:rsid w:val="00E816E6"/>
    <w:rsid w:val="00E81F4F"/>
    <w:rsid w:val="00E8208E"/>
    <w:rsid w:val="00E84347"/>
    <w:rsid w:val="00E846D5"/>
    <w:rsid w:val="00E84AE8"/>
    <w:rsid w:val="00E84E07"/>
    <w:rsid w:val="00E85C49"/>
    <w:rsid w:val="00E8737A"/>
    <w:rsid w:val="00E87620"/>
    <w:rsid w:val="00E87C41"/>
    <w:rsid w:val="00E90A8D"/>
    <w:rsid w:val="00E90C69"/>
    <w:rsid w:val="00E90ED0"/>
    <w:rsid w:val="00E91571"/>
    <w:rsid w:val="00E9212D"/>
    <w:rsid w:val="00E92B66"/>
    <w:rsid w:val="00E93389"/>
    <w:rsid w:val="00E9365D"/>
    <w:rsid w:val="00E938E1"/>
    <w:rsid w:val="00E9493F"/>
    <w:rsid w:val="00E955FF"/>
    <w:rsid w:val="00E95DDA"/>
    <w:rsid w:val="00E966A1"/>
    <w:rsid w:val="00E96729"/>
    <w:rsid w:val="00E971E6"/>
    <w:rsid w:val="00E97FB1"/>
    <w:rsid w:val="00EA008F"/>
    <w:rsid w:val="00EA086B"/>
    <w:rsid w:val="00EA0D60"/>
    <w:rsid w:val="00EA2617"/>
    <w:rsid w:val="00EA2CD8"/>
    <w:rsid w:val="00EA50B3"/>
    <w:rsid w:val="00EA5568"/>
    <w:rsid w:val="00EA69C7"/>
    <w:rsid w:val="00EA6A78"/>
    <w:rsid w:val="00EA7997"/>
    <w:rsid w:val="00EB04AA"/>
    <w:rsid w:val="00EB0E4C"/>
    <w:rsid w:val="00EB1345"/>
    <w:rsid w:val="00EB1348"/>
    <w:rsid w:val="00EB1635"/>
    <w:rsid w:val="00EB20FB"/>
    <w:rsid w:val="00EB2B54"/>
    <w:rsid w:val="00EB3791"/>
    <w:rsid w:val="00EB3978"/>
    <w:rsid w:val="00EB5F0A"/>
    <w:rsid w:val="00EB6814"/>
    <w:rsid w:val="00EB6C0D"/>
    <w:rsid w:val="00EB769C"/>
    <w:rsid w:val="00EB795C"/>
    <w:rsid w:val="00EB7C08"/>
    <w:rsid w:val="00EB7E34"/>
    <w:rsid w:val="00EC01AC"/>
    <w:rsid w:val="00EC02D6"/>
    <w:rsid w:val="00EC0B04"/>
    <w:rsid w:val="00EC2FBC"/>
    <w:rsid w:val="00EC43CA"/>
    <w:rsid w:val="00EC463E"/>
    <w:rsid w:val="00EC5596"/>
    <w:rsid w:val="00EC5BDC"/>
    <w:rsid w:val="00ED1A69"/>
    <w:rsid w:val="00ED2142"/>
    <w:rsid w:val="00ED2751"/>
    <w:rsid w:val="00ED2B62"/>
    <w:rsid w:val="00ED32D3"/>
    <w:rsid w:val="00ED3648"/>
    <w:rsid w:val="00ED4864"/>
    <w:rsid w:val="00ED52EE"/>
    <w:rsid w:val="00ED5423"/>
    <w:rsid w:val="00ED5C19"/>
    <w:rsid w:val="00ED5E4E"/>
    <w:rsid w:val="00ED6046"/>
    <w:rsid w:val="00ED6E64"/>
    <w:rsid w:val="00EE0C49"/>
    <w:rsid w:val="00EE0C5D"/>
    <w:rsid w:val="00EE0E8F"/>
    <w:rsid w:val="00EE1159"/>
    <w:rsid w:val="00EE145C"/>
    <w:rsid w:val="00EE1F61"/>
    <w:rsid w:val="00EE2B9D"/>
    <w:rsid w:val="00EE49B4"/>
    <w:rsid w:val="00EE4BD1"/>
    <w:rsid w:val="00EE51EB"/>
    <w:rsid w:val="00EE5357"/>
    <w:rsid w:val="00EE53A8"/>
    <w:rsid w:val="00EE7300"/>
    <w:rsid w:val="00EE76F9"/>
    <w:rsid w:val="00EE79B3"/>
    <w:rsid w:val="00EE7E13"/>
    <w:rsid w:val="00EF00D6"/>
    <w:rsid w:val="00EF1232"/>
    <w:rsid w:val="00EF1736"/>
    <w:rsid w:val="00EF1C78"/>
    <w:rsid w:val="00EF2C9D"/>
    <w:rsid w:val="00EF31C3"/>
    <w:rsid w:val="00EF383A"/>
    <w:rsid w:val="00EF3B7F"/>
    <w:rsid w:val="00EF3E3E"/>
    <w:rsid w:val="00EF4257"/>
    <w:rsid w:val="00EF4B09"/>
    <w:rsid w:val="00EF5A1D"/>
    <w:rsid w:val="00EF7A67"/>
    <w:rsid w:val="00EF7BA9"/>
    <w:rsid w:val="00EF7DF2"/>
    <w:rsid w:val="00F008B8"/>
    <w:rsid w:val="00F01861"/>
    <w:rsid w:val="00F01B03"/>
    <w:rsid w:val="00F02C93"/>
    <w:rsid w:val="00F039AE"/>
    <w:rsid w:val="00F03B16"/>
    <w:rsid w:val="00F04154"/>
    <w:rsid w:val="00F04BF1"/>
    <w:rsid w:val="00F10519"/>
    <w:rsid w:val="00F10A0A"/>
    <w:rsid w:val="00F136EE"/>
    <w:rsid w:val="00F14381"/>
    <w:rsid w:val="00F151C3"/>
    <w:rsid w:val="00F15E5A"/>
    <w:rsid w:val="00F171AD"/>
    <w:rsid w:val="00F17620"/>
    <w:rsid w:val="00F2208B"/>
    <w:rsid w:val="00F22646"/>
    <w:rsid w:val="00F22727"/>
    <w:rsid w:val="00F22C29"/>
    <w:rsid w:val="00F23152"/>
    <w:rsid w:val="00F23AC4"/>
    <w:rsid w:val="00F245C6"/>
    <w:rsid w:val="00F24E62"/>
    <w:rsid w:val="00F25A13"/>
    <w:rsid w:val="00F262AA"/>
    <w:rsid w:val="00F26DE3"/>
    <w:rsid w:val="00F27DB0"/>
    <w:rsid w:val="00F326D2"/>
    <w:rsid w:val="00F35C61"/>
    <w:rsid w:val="00F360CC"/>
    <w:rsid w:val="00F36251"/>
    <w:rsid w:val="00F373CE"/>
    <w:rsid w:val="00F376D6"/>
    <w:rsid w:val="00F401E4"/>
    <w:rsid w:val="00F4048B"/>
    <w:rsid w:val="00F40ADE"/>
    <w:rsid w:val="00F42275"/>
    <w:rsid w:val="00F4275E"/>
    <w:rsid w:val="00F42FF8"/>
    <w:rsid w:val="00F44F76"/>
    <w:rsid w:val="00F45B7A"/>
    <w:rsid w:val="00F506BC"/>
    <w:rsid w:val="00F50EAB"/>
    <w:rsid w:val="00F51DC1"/>
    <w:rsid w:val="00F51EFC"/>
    <w:rsid w:val="00F52028"/>
    <w:rsid w:val="00F520A4"/>
    <w:rsid w:val="00F521AF"/>
    <w:rsid w:val="00F53BB2"/>
    <w:rsid w:val="00F53BED"/>
    <w:rsid w:val="00F609FD"/>
    <w:rsid w:val="00F61976"/>
    <w:rsid w:val="00F61F8C"/>
    <w:rsid w:val="00F627CD"/>
    <w:rsid w:val="00F62961"/>
    <w:rsid w:val="00F630AD"/>
    <w:rsid w:val="00F63378"/>
    <w:rsid w:val="00F64141"/>
    <w:rsid w:val="00F66437"/>
    <w:rsid w:val="00F67C16"/>
    <w:rsid w:val="00F70A6A"/>
    <w:rsid w:val="00F71C53"/>
    <w:rsid w:val="00F72425"/>
    <w:rsid w:val="00F7385C"/>
    <w:rsid w:val="00F738C7"/>
    <w:rsid w:val="00F73932"/>
    <w:rsid w:val="00F7563E"/>
    <w:rsid w:val="00F75BB5"/>
    <w:rsid w:val="00F7662D"/>
    <w:rsid w:val="00F769DF"/>
    <w:rsid w:val="00F76E67"/>
    <w:rsid w:val="00F770B6"/>
    <w:rsid w:val="00F80B78"/>
    <w:rsid w:val="00F8189C"/>
    <w:rsid w:val="00F81D51"/>
    <w:rsid w:val="00F85307"/>
    <w:rsid w:val="00F87C93"/>
    <w:rsid w:val="00F90511"/>
    <w:rsid w:val="00F93D28"/>
    <w:rsid w:val="00F94FA6"/>
    <w:rsid w:val="00F957A2"/>
    <w:rsid w:val="00F95C7B"/>
    <w:rsid w:val="00F96E0F"/>
    <w:rsid w:val="00F97128"/>
    <w:rsid w:val="00FA3A5A"/>
    <w:rsid w:val="00FA4A9A"/>
    <w:rsid w:val="00FA5300"/>
    <w:rsid w:val="00FA5537"/>
    <w:rsid w:val="00FA5ACE"/>
    <w:rsid w:val="00FA6EE6"/>
    <w:rsid w:val="00FA7409"/>
    <w:rsid w:val="00FB10E3"/>
    <w:rsid w:val="00FB17A1"/>
    <w:rsid w:val="00FB211A"/>
    <w:rsid w:val="00FB23E4"/>
    <w:rsid w:val="00FB2ECA"/>
    <w:rsid w:val="00FB2FD5"/>
    <w:rsid w:val="00FB430D"/>
    <w:rsid w:val="00FB4B8F"/>
    <w:rsid w:val="00FB4D8E"/>
    <w:rsid w:val="00FB5631"/>
    <w:rsid w:val="00FB651F"/>
    <w:rsid w:val="00FB6B41"/>
    <w:rsid w:val="00FB70FF"/>
    <w:rsid w:val="00FB7836"/>
    <w:rsid w:val="00FC2007"/>
    <w:rsid w:val="00FC24D0"/>
    <w:rsid w:val="00FC293E"/>
    <w:rsid w:val="00FC32BE"/>
    <w:rsid w:val="00FC351F"/>
    <w:rsid w:val="00FC39F6"/>
    <w:rsid w:val="00FC4AF0"/>
    <w:rsid w:val="00FC526D"/>
    <w:rsid w:val="00FC5AF4"/>
    <w:rsid w:val="00FD01D9"/>
    <w:rsid w:val="00FD06DD"/>
    <w:rsid w:val="00FD1891"/>
    <w:rsid w:val="00FD1956"/>
    <w:rsid w:val="00FD1B7B"/>
    <w:rsid w:val="00FD2688"/>
    <w:rsid w:val="00FD2D81"/>
    <w:rsid w:val="00FD2F34"/>
    <w:rsid w:val="00FD3ABE"/>
    <w:rsid w:val="00FD3EF9"/>
    <w:rsid w:val="00FD537B"/>
    <w:rsid w:val="00FD5D28"/>
    <w:rsid w:val="00FD5ECB"/>
    <w:rsid w:val="00FD70A9"/>
    <w:rsid w:val="00FE1D02"/>
    <w:rsid w:val="00FE3840"/>
    <w:rsid w:val="00FE3A88"/>
    <w:rsid w:val="00FE4A40"/>
    <w:rsid w:val="00FE7820"/>
    <w:rsid w:val="00FE7E09"/>
    <w:rsid w:val="00FF043B"/>
    <w:rsid w:val="00FF1D58"/>
    <w:rsid w:val="00FF1FF0"/>
    <w:rsid w:val="00FF24BD"/>
    <w:rsid w:val="00FF28D3"/>
    <w:rsid w:val="00FF2BF1"/>
    <w:rsid w:val="00FF3C6C"/>
    <w:rsid w:val="00FF3F46"/>
    <w:rsid w:val="00FF4EBC"/>
    <w:rsid w:val="00FF5246"/>
    <w:rsid w:val="00FF5A4B"/>
    <w:rsid w:val="00FF60B4"/>
    <w:rsid w:val="00FF6237"/>
    <w:rsid w:val="00FF66DF"/>
    <w:rsid w:val="00FF6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style="mso-height-percent:200;mso-width-relative:margin;mso-height-relative:margin" fillcolor="white" stroke="f">
      <v:fill color="white"/>
      <v:stroke on="f"/>
      <v:textbox style="mso-fit-shape-to-text:t"/>
      <o:colormru v:ext="edit" colors="#ebf7ff,#0b74af,#c90,#af9c53,#ccecff,#ddd,#ff6,#ffffa7"/>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footer" w:uiPriority="99"/>
    <w:lsdException w:name="caption" w:semiHidden="1" w:unhideWhenUsed="1" w:qFormat="1"/>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4B8A"/>
    <w:pPr>
      <w:spacing w:after="200"/>
      <w:jc w:val="both"/>
    </w:pPr>
    <w:rPr>
      <w:rFonts w:ascii="Calibri" w:hAnsi="Calibri"/>
      <w:color w:val="000000"/>
      <w:sz w:val="22"/>
    </w:rPr>
  </w:style>
  <w:style w:type="paragraph" w:styleId="Heading1">
    <w:name w:val="heading 1"/>
    <w:basedOn w:val="Normal"/>
    <w:autoRedefine/>
    <w:qFormat/>
    <w:rsid w:val="00325A72"/>
    <w:pPr>
      <w:keepNext/>
      <w:spacing w:after="60"/>
      <w:jc w:val="left"/>
      <w:outlineLvl w:val="0"/>
    </w:pPr>
    <w:rPr>
      <w:rFonts w:cs="Arial"/>
      <w:b/>
      <w:bCs/>
      <w:noProof/>
      <w:color w:val="auto"/>
      <w:sz w:val="36"/>
      <w:szCs w:val="36"/>
    </w:rPr>
  </w:style>
  <w:style w:type="paragraph" w:styleId="Heading2">
    <w:name w:val="heading 2"/>
    <w:basedOn w:val="Normal"/>
    <w:next w:val="Normal"/>
    <w:qFormat/>
    <w:rsid w:val="00204AA4"/>
    <w:pPr>
      <w:keepNext/>
      <w:spacing w:before="240" w:after="60"/>
      <w:outlineLvl w:val="1"/>
    </w:pPr>
    <w:rPr>
      <w:b/>
      <w:snapToGrid w:val="0"/>
      <w:sz w:val="28"/>
      <w:szCs w:val="28"/>
    </w:rPr>
  </w:style>
  <w:style w:type="paragraph" w:styleId="Heading3">
    <w:name w:val="heading 3"/>
    <w:basedOn w:val="Normal"/>
    <w:next w:val="Normal"/>
    <w:qFormat/>
    <w:rsid w:val="00204AA4"/>
    <w:pPr>
      <w:keepNext/>
      <w:spacing w:before="240" w:after="60"/>
      <w:outlineLvl w:val="2"/>
    </w:pPr>
    <w:rPr>
      <w:snapToGrid w:val="0"/>
      <w:szCs w:val="26"/>
    </w:rPr>
  </w:style>
  <w:style w:type="paragraph" w:styleId="Heading4">
    <w:name w:val="heading 4"/>
    <w:basedOn w:val="Normal"/>
    <w:next w:val="Normal"/>
    <w:qFormat/>
    <w:rsid w:val="00E62967"/>
    <w:pPr>
      <w:keepNext/>
      <w:spacing w:before="240"/>
      <w:outlineLvl w:val="3"/>
    </w:pPr>
    <w:rPr>
      <w:sz w:val="28"/>
      <w:szCs w:val="28"/>
    </w:rPr>
  </w:style>
  <w:style w:type="paragraph" w:styleId="Heading5">
    <w:name w:val="heading 5"/>
    <w:basedOn w:val="Normal"/>
    <w:next w:val="Normal"/>
    <w:qFormat/>
    <w:rsid w:val="00E62967"/>
    <w:pPr>
      <w:keepNext/>
      <w:spacing w:before="240"/>
      <w:ind w:left="720"/>
      <w:outlineLvl w:val="4"/>
    </w:pPr>
    <w:rPr>
      <w:sz w:val="26"/>
      <w:szCs w:val="26"/>
    </w:rPr>
  </w:style>
  <w:style w:type="paragraph" w:styleId="Heading6">
    <w:name w:val="heading 6"/>
    <w:basedOn w:val="Normal"/>
    <w:next w:val="Normal"/>
    <w:qFormat/>
    <w:rsid w:val="00E62967"/>
    <w:pPr>
      <w:keepNext/>
      <w:spacing w:before="240"/>
      <w:ind w:left="720"/>
      <w:outlineLvl w:val="5"/>
    </w:pPr>
    <w:rPr>
      <w:szCs w:val="22"/>
      <w:u w:val="single"/>
    </w:rPr>
  </w:style>
  <w:style w:type="paragraph" w:styleId="Heading7">
    <w:name w:val="heading 7"/>
    <w:basedOn w:val="Normal"/>
    <w:next w:val="Normal"/>
    <w:qFormat/>
    <w:rsid w:val="00145568"/>
    <w:pPr>
      <w:spacing w:before="240"/>
      <w:ind w:left="720"/>
      <w:outlineLvl w:val="6"/>
    </w:pPr>
    <w:rPr>
      <w:i/>
    </w:rPr>
  </w:style>
  <w:style w:type="paragraph" w:styleId="Heading8">
    <w:name w:val="heading 8"/>
    <w:basedOn w:val="Normal"/>
    <w:next w:val="Normal"/>
    <w:qFormat/>
    <w:rsid w:val="00145568"/>
    <w:pPr>
      <w:spacing w:before="240"/>
      <w:ind w:left="720"/>
      <w:outlineLvl w:val="7"/>
    </w:pPr>
    <w:rPr>
      <w:i/>
    </w:rPr>
  </w:style>
  <w:style w:type="paragraph" w:styleId="Heading9">
    <w:name w:val="heading 9"/>
    <w:basedOn w:val="Normal"/>
    <w:next w:val="Normal"/>
    <w:qFormat/>
    <w:rsid w:val="00145568"/>
    <w:pPr>
      <w:spacing w:before="240"/>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rsid w:val="00596C2E"/>
    <w:rPr>
      <w:rFonts w:ascii="Tahoma" w:hAnsi="Tahoma" w:cs="Tahoma"/>
      <w:sz w:val="16"/>
      <w:szCs w:val="16"/>
    </w:rPr>
  </w:style>
  <w:style w:type="character" w:customStyle="1" w:styleId="BalloonTextChar">
    <w:name w:val="Balloon Text Char"/>
    <w:basedOn w:val="DefaultParagraphFont"/>
    <w:link w:val="BalloonText"/>
    <w:uiPriority w:val="99"/>
    <w:semiHidden/>
    <w:rsid w:val="00B41BAC"/>
    <w:rPr>
      <w:rFonts w:ascii="Lucida Grande" w:hAnsi="Lucida Grande"/>
      <w:sz w:val="18"/>
      <w:szCs w:val="18"/>
    </w:rPr>
  </w:style>
  <w:style w:type="paragraph" w:customStyle="1" w:styleId="bullet1">
    <w:name w:val="bullet 1"/>
    <w:basedOn w:val="Normal"/>
    <w:rsid w:val="00803B57"/>
    <w:pPr>
      <w:numPr>
        <w:numId w:val="11"/>
      </w:numPr>
      <w:ind w:left="460" w:hanging="230"/>
    </w:pPr>
  </w:style>
  <w:style w:type="paragraph" w:customStyle="1" w:styleId="bullet2">
    <w:name w:val="bullet 2"/>
    <w:basedOn w:val="Normal"/>
    <w:rsid w:val="00145568"/>
    <w:pPr>
      <w:numPr>
        <w:numId w:val="2"/>
      </w:numPr>
      <w:ind w:left="1080"/>
    </w:pPr>
  </w:style>
  <w:style w:type="paragraph" w:styleId="Footer">
    <w:name w:val="footer"/>
    <w:basedOn w:val="Normal"/>
    <w:link w:val="FooterChar"/>
    <w:uiPriority w:val="99"/>
    <w:rsid w:val="00145568"/>
    <w:pPr>
      <w:jc w:val="right"/>
    </w:pPr>
    <w:rPr>
      <w:sz w:val="18"/>
    </w:rPr>
  </w:style>
  <w:style w:type="paragraph" w:customStyle="1" w:styleId="TableText">
    <w:name w:val="Table Text"/>
    <w:basedOn w:val="Normal"/>
    <w:rsid w:val="00145568"/>
    <w:pPr>
      <w:keepNext/>
      <w:suppressAutoHyphens/>
      <w:spacing w:before="40" w:after="40"/>
    </w:pPr>
  </w:style>
  <w:style w:type="character" w:styleId="PageNumber">
    <w:name w:val="page number"/>
    <w:basedOn w:val="DefaultParagraphFont"/>
    <w:rsid w:val="00145568"/>
    <w:rPr>
      <w:rFonts w:ascii="Arial" w:hAnsi="Arial"/>
      <w:sz w:val="18"/>
    </w:rPr>
  </w:style>
  <w:style w:type="paragraph" w:customStyle="1" w:styleId="Note">
    <w:name w:val="Note"/>
    <w:basedOn w:val="Normal"/>
    <w:rsid w:val="00145568"/>
    <w:pPr>
      <w:keepNext/>
      <w:spacing w:before="60" w:after="60"/>
    </w:pPr>
    <w:rPr>
      <w:sz w:val="18"/>
    </w:rPr>
  </w:style>
  <w:style w:type="paragraph" w:customStyle="1" w:styleId="CoverClient">
    <w:name w:val="CoverClient"/>
    <w:basedOn w:val="Normal"/>
    <w:rsid w:val="00145568"/>
    <w:pPr>
      <w:ind w:left="3600"/>
      <w:jc w:val="right"/>
    </w:pPr>
    <w:rPr>
      <w:b/>
      <w:sz w:val="40"/>
    </w:rPr>
  </w:style>
  <w:style w:type="paragraph" w:customStyle="1" w:styleId="CoverTitle">
    <w:name w:val="CoverTitle"/>
    <w:basedOn w:val="Normal"/>
    <w:rsid w:val="00145568"/>
    <w:pPr>
      <w:spacing w:before="400"/>
      <w:ind w:left="3600"/>
      <w:jc w:val="right"/>
      <w:outlineLvl w:val="0"/>
    </w:pPr>
    <w:rPr>
      <w:b/>
      <w:sz w:val="36"/>
    </w:rPr>
  </w:style>
  <w:style w:type="paragraph" w:customStyle="1" w:styleId="CoverDate">
    <w:name w:val="CoverDate"/>
    <w:basedOn w:val="Normal"/>
    <w:rsid w:val="00145568"/>
    <w:pPr>
      <w:spacing w:before="400"/>
      <w:ind w:left="3600"/>
      <w:jc w:val="right"/>
    </w:pPr>
    <w:rPr>
      <w:sz w:val="28"/>
    </w:rPr>
  </w:style>
  <w:style w:type="paragraph" w:customStyle="1" w:styleId="Quote1">
    <w:name w:val="Quote1"/>
    <w:basedOn w:val="Normal"/>
    <w:rsid w:val="00145568"/>
    <w:pPr>
      <w:ind w:firstLine="720"/>
    </w:pPr>
    <w:rPr>
      <w:snapToGrid w:val="0"/>
    </w:rPr>
  </w:style>
  <w:style w:type="paragraph" w:customStyle="1" w:styleId="Source">
    <w:name w:val="Source"/>
    <w:basedOn w:val="Normal"/>
    <w:rsid w:val="00145568"/>
    <w:pPr>
      <w:spacing w:before="60" w:after="60"/>
      <w:jc w:val="right"/>
    </w:pPr>
    <w:rPr>
      <w:sz w:val="18"/>
    </w:rPr>
  </w:style>
  <w:style w:type="paragraph" w:customStyle="1" w:styleId="bullet3">
    <w:name w:val="bullet 3"/>
    <w:basedOn w:val="bullet2"/>
    <w:rsid w:val="00145568"/>
    <w:pPr>
      <w:numPr>
        <w:numId w:val="3"/>
      </w:numPr>
      <w:ind w:left="1440"/>
    </w:pPr>
  </w:style>
  <w:style w:type="paragraph" w:customStyle="1" w:styleId="Quote2">
    <w:name w:val="Quote2"/>
    <w:basedOn w:val="Quote1"/>
    <w:rsid w:val="00145568"/>
    <w:pPr>
      <w:ind w:left="360"/>
    </w:pPr>
  </w:style>
  <w:style w:type="paragraph" w:customStyle="1" w:styleId="Quote3">
    <w:name w:val="Quote3"/>
    <w:basedOn w:val="Quote2"/>
    <w:rsid w:val="00145568"/>
    <w:pPr>
      <w:ind w:left="720"/>
    </w:pPr>
  </w:style>
  <w:style w:type="paragraph" w:customStyle="1" w:styleId="CoverEngagement">
    <w:name w:val="CoverEngagement"/>
    <w:basedOn w:val="CoverDate"/>
    <w:rsid w:val="00145568"/>
    <w:pPr>
      <w:spacing w:before="60"/>
    </w:pPr>
  </w:style>
  <w:style w:type="paragraph" w:customStyle="1" w:styleId="Header-engagement">
    <w:name w:val="Header-engagement"/>
    <w:basedOn w:val="Normal"/>
    <w:rsid w:val="00145568"/>
    <w:pPr>
      <w:spacing w:before="20"/>
      <w:ind w:left="14"/>
    </w:pPr>
    <w:rPr>
      <w:sz w:val="16"/>
    </w:rPr>
  </w:style>
  <w:style w:type="paragraph" w:customStyle="1" w:styleId="TableBullet1">
    <w:name w:val="Table Bullet1"/>
    <w:basedOn w:val="bullet1"/>
    <w:rsid w:val="00145568"/>
    <w:pPr>
      <w:numPr>
        <w:numId w:val="7"/>
      </w:numPr>
      <w:tabs>
        <w:tab w:val="clear" w:pos="720"/>
        <w:tab w:val="num" w:pos="612"/>
      </w:tabs>
      <w:spacing w:before="40"/>
      <w:ind w:left="612"/>
    </w:pPr>
  </w:style>
  <w:style w:type="paragraph" w:customStyle="1" w:styleId="TableBullet20">
    <w:name w:val="Table Bullet2"/>
    <w:basedOn w:val="bullet2"/>
    <w:rsid w:val="00145568"/>
    <w:pPr>
      <w:numPr>
        <w:numId w:val="8"/>
      </w:numPr>
      <w:tabs>
        <w:tab w:val="clear" w:pos="360"/>
        <w:tab w:val="num" w:pos="972"/>
      </w:tabs>
      <w:spacing w:before="40"/>
      <w:ind w:left="972"/>
    </w:pPr>
  </w:style>
  <w:style w:type="paragraph" w:customStyle="1" w:styleId="bulletindent1">
    <w:name w:val="bullet indent 1"/>
    <w:basedOn w:val="Normal"/>
    <w:rsid w:val="00145568"/>
    <w:pPr>
      <w:ind w:left="720"/>
    </w:pPr>
  </w:style>
  <w:style w:type="paragraph" w:styleId="TOC1">
    <w:name w:val="toc 1"/>
    <w:basedOn w:val="Normal"/>
    <w:next w:val="Normal"/>
    <w:uiPriority w:val="39"/>
    <w:rsid w:val="009C7A5E"/>
    <w:pPr>
      <w:tabs>
        <w:tab w:val="right" w:leader="dot" w:pos="9360"/>
      </w:tabs>
      <w:spacing w:before="240" w:after="120"/>
    </w:pPr>
    <w:rPr>
      <w:b/>
      <w:sz w:val="24"/>
    </w:rPr>
  </w:style>
  <w:style w:type="paragraph" w:customStyle="1" w:styleId="CoverPreparedFor">
    <w:name w:val="CoverPreparedFor"/>
    <w:rsid w:val="006668F8"/>
    <w:pPr>
      <w:spacing w:before="2160" w:after="120"/>
      <w:ind w:left="360" w:right="360"/>
      <w:jc w:val="center"/>
      <w:outlineLvl w:val="0"/>
    </w:pPr>
    <w:rPr>
      <w:rFonts w:ascii="Calibri" w:hAnsi="Calibri"/>
      <w:b/>
      <w:color w:val="000080"/>
    </w:rPr>
  </w:style>
  <w:style w:type="paragraph" w:styleId="TOC2">
    <w:name w:val="toc 2"/>
    <w:basedOn w:val="Normal"/>
    <w:next w:val="Normal"/>
    <w:uiPriority w:val="39"/>
    <w:rsid w:val="00590F69"/>
    <w:pPr>
      <w:tabs>
        <w:tab w:val="right" w:leader="dot" w:pos="9360"/>
      </w:tabs>
      <w:spacing w:after="120"/>
      <w:ind w:left="245"/>
    </w:pPr>
  </w:style>
  <w:style w:type="paragraph" w:styleId="TOC3">
    <w:name w:val="toc 3"/>
    <w:basedOn w:val="Normal"/>
    <w:next w:val="Normal"/>
    <w:uiPriority w:val="39"/>
    <w:rsid w:val="00145568"/>
    <w:pPr>
      <w:spacing w:after="80"/>
      <w:ind w:left="475"/>
    </w:pPr>
  </w:style>
  <w:style w:type="paragraph" w:styleId="TOC4">
    <w:name w:val="toc 4"/>
    <w:basedOn w:val="Normal"/>
    <w:next w:val="Normal"/>
    <w:semiHidden/>
    <w:rsid w:val="00145568"/>
    <w:pPr>
      <w:spacing w:after="80"/>
      <w:ind w:left="720"/>
    </w:pPr>
  </w:style>
  <w:style w:type="paragraph" w:styleId="TOC5">
    <w:name w:val="toc 5"/>
    <w:basedOn w:val="Normal"/>
    <w:next w:val="Normal"/>
    <w:semiHidden/>
    <w:rsid w:val="00145568"/>
    <w:pPr>
      <w:ind w:left="960"/>
    </w:pPr>
  </w:style>
  <w:style w:type="paragraph" w:styleId="TOC6">
    <w:name w:val="toc 6"/>
    <w:basedOn w:val="Normal"/>
    <w:next w:val="Normal"/>
    <w:semiHidden/>
    <w:rsid w:val="00145568"/>
    <w:pPr>
      <w:ind w:left="1200"/>
    </w:pPr>
  </w:style>
  <w:style w:type="paragraph" w:styleId="TOC7">
    <w:name w:val="toc 7"/>
    <w:basedOn w:val="Normal"/>
    <w:next w:val="Normal"/>
    <w:semiHidden/>
    <w:rsid w:val="00145568"/>
    <w:pPr>
      <w:ind w:left="1440"/>
    </w:pPr>
  </w:style>
  <w:style w:type="paragraph" w:styleId="TOC8">
    <w:name w:val="toc 8"/>
    <w:basedOn w:val="Normal"/>
    <w:next w:val="Normal"/>
    <w:semiHidden/>
    <w:rsid w:val="00145568"/>
    <w:pPr>
      <w:ind w:left="1680"/>
    </w:pPr>
  </w:style>
  <w:style w:type="paragraph" w:styleId="TOC9">
    <w:name w:val="toc 9"/>
    <w:basedOn w:val="Normal"/>
    <w:next w:val="Normal"/>
    <w:semiHidden/>
    <w:rsid w:val="00145568"/>
    <w:pPr>
      <w:spacing w:before="40"/>
      <w:ind w:left="2520"/>
    </w:pPr>
  </w:style>
  <w:style w:type="paragraph" w:customStyle="1" w:styleId="TOC-title">
    <w:name w:val="TOC-title"/>
    <w:basedOn w:val="Normal"/>
    <w:next w:val="Normal"/>
    <w:rsid w:val="00145568"/>
    <w:pPr>
      <w:keepNext/>
      <w:spacing w:before="240"/>
      <w:jc w:val="center"/>
    </w:pPr>
    <w:rPr>
      <w:b/>
      <w:sz w:val="32"/>
    </w:rPr>
  </w:style>
  <w:style w:type="character" w:styleId="FollowedHyperlink">
    <w:name w:val="FollowedHyperlink"/>
    <w:basedOn w:val="DefaultParagraphFont"/>
    <w:rsid w:val="00E62967"/>
    <w:rPr>
      <w:rFonts w:ascii="Arial" w:hAnsi="Arial"/>
      <w:u w:val="single"/>
    </w:rPr>
  </w:style>
  <w:style w:type="character" w:styleId="Hyperlink">
    <w:name w:val="Hyperlink"/>
    <w:basedOn w:val="DefaultParagraphFont"/>
    <w:uiPriority w:val="99"/>
    <w:rsid w:val="00E62967"/>
    <w:rPr>
      <w:rFonts w:ascii="Arial" w:hAnsi="Arial"/>
      <w:sz w:val="24"/>
      <w:u w:val="single"/>
    </w:rPr>
  </w:style>
  <w:style w:type="paragraph" w:customStyle="1" w:styleId="FigureNumberedList">
    <w:name w:val="Figure Numbered List"/>
    <w:basedOn w:val="Normal"/>
    <w:rsid w:val="00145568"/>
    <w:pPr>
      <w:keepNext/>
      <w:keepLines/>
      <w:numPr>
        <w:numId w:val="5"/>
      </w:numPr>
      <w:tabs>
        <w:tab w:val="clear" w:pos="1080"/>
        <w:tab w:val="left" w:pos="994"/>
      </w:tabs>
    </w:pPr>
    <w:rPr>
      <w:b/>
    </w:rPr>
  </w:style>
  <w:style w:type="paragraph" w:customStyle="1" w:styleId="TableNumberedList">
    <w:name w:val="Table Numbered List"/>
    <w:basedOn w:val="Normal"/>
    <w:rsid w:val="00145568"/>
    <w:pPr>
      <w:keepNext/>
      <w:numPr>
        <w:numId w:val="9"/>
      </w:numPr>
      <w:tabs>
        <w:tab w:val="clear" w:pos="1080"/>
        <w:tab w:val="left" w:pos="994"/>
      </w:tabs>
      <w:ind w:left="0" w:firstLine="0"/>
    </w:pPr>
    <w:rPr>
      <w:b/>
    </w:rPr>
  </w:style>
  <w:style w:type="paragraph" w:customStyle="1" w:styleId="TableHeading">
    <w:name w:val="Table Heading"/>
    <w:rsid w:val="00145568"/>
    <w:pPr>
      <w:keepNext/>
      <w:spacing w:before="40" w:after="40"/>
      <w:jc w:val="center"/>
    </w:pPr>
    <w:rPr>
      <w:rFonts w:ascii="Arial" w:hAnsi="Arial"/>
      <w:b/>
    </w:rPr>
  </w:style>
  <w:style w:type="paragraph" w:customStyle="1" w:styleId="NumberedList">
    <w:name w:val="Numbered List"/>
    <w:rsid w:val="00145568"/>
    <w:pPr>
      <w:numPr>
        <w:numId w:val="6"/>
      </w:numPr>
      <w:spacing w:before="120" w:after="120"/>
      <w:jc w:val="both"/>
    </w:pPr>
    <w:rPr>
      <w:rFonts w:ascii="Arial" w:hAnsi="Arial"/>
    </w:rPr>
  </w:style>
  <w:style w:type="paragraph" w:styleId="Header">
    <w:name w:val="header"/>
    <w:aliases w:val="Header-letter p2"/>
    <w:basedOn w:val="Normal"/>
    <w:rsid w:val="00145568"/>
    <w:pPr>
      <w:jc w:val="right"/>
    </w:pPr>
    <w:rPr>
      <w:sz w:val="18"/>
    </w:rPr>
  </w:style>
  <w:style w:type="paragraph" w:styleId="Title">
    <w:name w:val="Title"/>
    <w:basedOn w:val="Normal"/>
    <w:qFormat/>
    <w:rsid w:val="00145568"/>
    <w:pPr>
      <w:jc w:val="center"/>
    </w:pPr>
    <w:rPr>
      <w:b/>
      <w:sz w:val="32"/>
    </w:rPr>
  </w:style>
  <w:style w:type="paragraph" w:styleId="BodyText">
    <w:name w:val="Body Text"/>
    <w:basedOn w:val="Normal"/>
    <w:link w:val="BodyTextChar"/>
    <w:rsid w:val="00145568"/>
    <w:rPr>
      <w:color w:val="FF0000"/>
    </w:rPr>
  </w:style>
  <w:style w:type="paragraph" w:customStyle="1" w:styleId="CompanyName">
    <w:name w:val="CompanyName"/>
    <w:basedOn w:val="Normal"/>
    <w:rsid w:val="00145568"/>
  </w:style>
  <w:style w:type="paragraph" w:customStyle="1" w:styleId="TOC-heading">
    <w:name w:val="TOC-heading"/>
    <w:basedOn w:val="TOC-title"/>
    <w:rsid w:val="00145568"/>
    <w:pPr>
      <w:jc w:val="left"/>
    </w:pPr>
    <w:rPr>
      <w:sz w:val="24"/>
    </w:rPr>
  </w:style>
  <w:style w:type="paragraph" w:customStyle="1" w:styleId="bullet4">
    <w:name w:val="bullet 4"/>
    <w:basedOn w:val="Normal"/>
    <w:rsid w:val="00145568"/>
    <w:pPr>
      <w:numPr>
        <w:numId w:val="4"/>
      </w:numPr>
      <w:tabs>
        <w:tab w:val="clear" w:pos="360"/>
        <w:tab w:val="left" w:pos="1890"/>
      </w:tabs>
      <w:ind w:left="1890"/>
    </w:pPr>
  </w:style>
  <w:style w:type="paragraph" w:customStyle="1" w:styleId="Header-fullcompanyname">
    <w:name w:val="Header-fullcompanyname"/>
    <w:basedOn w:val="Normal"/>
    <w:rsid w:val="00145568"/>
    <w:pPr>
      <w:spacing w:before="20"/>
      <w:ind w:left="173" w:right="86"/>
      <w:jc w:val="right"/>
    </w:pPr>
    <w:rPr>
      <w:b/>
      <w:sz w:val="18"/>
    </w:rPr>
  </w:style>
  <w:style w:type="paragraph" w:customStyle="1" w:styleId="Header-title">
    <w:name w:val="Header-title"/>
    <w:basedOn w:val="Normal"/>
    <w:rsid w:val="00145568"/>
    <w:pPr>
      <w:spacing w:after="40"/>
      <w:ind w:right="86"/>
      <w:jc w:val="right"/>
    </w:pPr>
    <w:rPr>
      <w:sz w:val="18"/>
    </w:rPr>
  </w:style>
  <w:style w:type="paragraph" w:customStyle="1" w:styleId="bulletindent2">
    <w:name w:val="bullet indent 2"/>
    <w:basedOn w:val="bullet2"/>
    <w:rsid w:val="00145568"/>
    <w:pPr>
      <w:numPr>
        <w:numId w:val="0"/>
      </w:numPr>
      <w:ind w:left="1080"/>
    </w:pPr>
  </w:style>
  <w:style w:type="paragraph" w:customStyle="1" w:styleId="bulletindent3">
    <w:name w:val="bullet indent 3"/>
    <w:basedOn w:val="bullet3"/>
    <w:rsid w:val="00145568"/>
    <w:pPr>
      <w:numPr>
        <w:numId w:val="0"/>
      </w:numPr>
      <w:ind w:left="1440"/>
    </w:pPr>
  </w:style>
  <w:style w:type="paragraph" w:customStyle="1" w:styleId="Header-ltr">
    <w:name w:val="Header-ltr"/>
    <w:basedOn w:val="Header"/>
    <w:rsid w:val="00145568"/>
  </w:style>
  <w:style w:type="paragraph" w:customStyle="1" w:styleId="bulletindent4">
    <w:name w:val="bullet indent 4"/>
    <w:basedOn w:val="bullet4"/>
    <w:rsid w:val="00145568"/>
    <w:pPr>
      <w:numPr>
        <w:numId w:val="0"/>
      </w:numPr>
      <w:tabs>
        <w:tab w:val="clear" w:pos="1890"/>
      </w:tabs>
      <w:ind w:left="1890"/>
    </w:pPr>
  </w:style>
  <w:style w:type="paragraph" w:customStyle="1" w:styleId="ClientName">
    <w:name w:val="ClientName"/>
    <w:basedOn w:val="Normal"/>
    <w:next w:val="Normal"/>
    <w:rsid w:val="00145568"/>
  </w:style>
  <w:style w:type="paragraph" w:styleId="BodyText2">
    <w:name w:val="Body Text 2"/>
    <w:basedOn w:val="Normal"/>
    <w:rsid w:val="00145568"/>
    <w:rPr>
      <w:color w:val="FF0000"/>
      <w:sz w:val="18"/>
    </w:rPr>
  </w:style>
  <w:style w:type="paragraph" w:customStyle="1" w:styleId="Figure">
    <w:name w:val="Figure"/>
    <w:rsid w:val="00145568"/>
    <w:pPr>
      <w:keepNext/>
      <w:spacing w:before="120" w:after="120"/>
      <w:jc w:val="center"/>
    </w:pPr>
    <w:rPr>
      <w:rFonts w:ascii="Arial" w:hAnsi="Arial"/>
      <w:sz w:val="16"/>
    </w:rPr>
  </w:style>
  <w:style w:type="paragraph" w:customStyle="1" w:styleId="TableText0">
    <w:name w:val="TableText"/>
    <w:basedOn w:val="Normal"/>
    <w:rsid w:val="00145568"/>
    <w:pPr>
      <w:keepNext/>
      <w:suppressAutoHyphens/>
      <w:spacing w:before="40" w:after="40"/>
    </w:pPr>
  </w:style>
  <w:style w:type="paragraph" w:customStyle="1" w:styleId="TableBullet10">
    <w:name w:val="TableBullet1"/>
    <w:basedOn w:val="Normal"/>
    <w:rsid w:val="00145568"/>
    <w:pPr>
      <w:numPr>
        <w:numId w:val="1"/>
      </w:numPr>
      <w:tabs>
        <w:tab w:val="clear" w:pos="720"/>
        <w:tab w:val="left" w:pos="360"/>
      </w:tabs>
      <w:spacing w:before="40"/>
    </w:pPr>
  </w:style>
  <w:style w:type="paragraph" w:customStyle="1" w:styleId="TableBullet2">
    <w:name w:val="TableBullet2"/>
    <w:basedOn w:val="TableBullet10"/>
    <w:rsid w:val="00145568"/>
    <w:pPr>
      <w:numPr>
        <w:numId w:val="10"/>
      </w:numPr>
      <w:tabs>
        <w:tab w:val="clear" w:pos="360"/>
        <w:tab w:val="clear" w:pos="1440"/>
      </w:tabs>
      <w:spacing w:line="240" w:lineRule="exact"/>
      <w:ind w:left="1080" w:hanging="360"/>
    </w:pPr>
  </w:style>
  <w:style w:type="paragraph" w:customStyle="1" w:styleId="CustomResearch">
    <w:name w:val="CustomResearch"/>
    <w:basedOn w:val="CoverClient"/>
    <w:rsid w:val="00145568"/>
    <w:pPr>
      <w:ind w:left="3240"/>
    </w:pPr>
    <w:rPr>
      <w:noProof/>
      <w:sz w:val="72"/>
    </w:rPr>
  </w:style>
  <w:style w:type="paragraph" w:customStyle="1" w:styleId="Footer-left">
    <w:name w:val="Footer-left"/>
    <w:basedOn w:val="Footer"/>
    <w:rsid w:val="00194FBD"/>
    <w:pPr>
      <w:spacing w:before="20"/>
      <w:jc w:val="left"/>
    </w:pPr>
  </w:style>
  <w:style w:type="paragraph" w:styleId="ListParagraph">
    <w:name w:val="List Paragraph"/>
    <w:basedOn w:val="Normal"/>
    <w:uiPriority w:val="34"/>
    <w:qFormat/>
    <w:rsid w:val="00F627CD"/>
    <w:pPr>
      <w:ind w:left="230" w:firstLine="230"/>
    </w:pPr>
  </w:style>
  <w:style w:type="table" w:styleId="TableTheme">
    <w:name w:val="Table Theme"/>
    <w:basedOn w:val="TableNormal"/>
    <w:rsid w:val="00E62967"/>
    <w:tblPr>
      <w:tblInd w:w="0" w:type="dxa"/>
      <w:tblBorders>
        <w:top w:val="single" w:sz="4" w:space="0" w:color="AAAAAA"/>
        <w:left w:val="single" w:sz="4" w:space="0" w:color="AAAAAA"/>
        <w:bottom w:val="single" w:sz="4" w:space="0" w:color="AAAAAA"/>
        <w:right w:val="single" w:sz="4" w:space="0" w:color="AAAAAA"/>
        <w:insideH w:val="single" w:sz="4" w:space="0" w:color="AAAAAA"/>
        <w:insideV w:val="single" w:sz="4" w:space="0" w:color="AAAAAA"/>
      </w:tblBorders>
      <w:tblCellMar>
        <w:top w:w="0" w:type="dxa"/>
        <w:left w:w="108" w:type="dxa"/>
        <w:bottom w:w="0" w:type="dxa"/>
        <w:right w:w="108" w:type="dxa"/>
      </w:tblCellMar>
    </w:tblPr>
  </w:style>
  <w:style w:type="table" w:styleId="TableGrid">
    <w:name w:val="Table Grid"/>
    <w:basedOn w:val="TableNormal"/>
    <w:rsid w:val="00610A00"/>
    <w:rPr>
      <w:rFonts w:ascii="Times New Roman" w:eastAsia="Batang"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nhideWhenUsed/>
    <w:rsid w:val="0058057E"/>
    <w:rPr>
      <w:rFonts w:ascii="Consolas" w:eastAsia="Calibri" w:hAnsi="Consolas"/>
      <w:color w:val="auto"/>
      <w:szCs w:val="21"/>
    </w:rPr>
  </w:style>
  <w:style w:type="character" w:customStyle="1" w:styleId="PlainTextChar">
    <w:name w:val="Plain Text Char"/>
    <w:basedOn w:val="DefaultParagraphFont"/>
    <w:link w:val="PlainText"/>
    <w:rsid w:val="0058057E"/>
    <w:rPr>
      <w:rFonts w:ascii="Consolas" w:eastAsia="Calibri" w:hAnsi="Consolas"/>
      <w:szCs w:val="21"/>
      <w:lang w:val="en-US" w:eastAsia="en-US" w:bidi="ar-SA"/>
    </w:rPr>
  </w:style>
  <w:style w:type="character" w:customStyle="1" w:styleId="BalloonTextChar1">
    <w:name w:val="Balloon Text Char1"/>
    <w:basedOn w:val="DefaultParagraphFont"/>
    <w:link w:val="BalloonText"/>
    <w:rsid w:val="00596C2E"/>
    <w:rPr>
      <w:rFonts w:ascii="Tahoma" w:hAnsi="Tahoma" w:cs="Tahoma"/>
      <w:color w:val="000000"/>
      <w:sz w:val="16"/>
      <w:szCs w:val="16"/>
    </w:rPr>
  </w:style>
  <w:style w:type="paragraph" w:customStyle="1" w:styleId="Programmer">
    <w:name w:val="Programmer"/>
    <w:basedOn w:val="Normal"/>
    <w:rsid w:val="00762A50"/>
    <w:pPr>
      <w:spacing w:before="40"/>
      <w:ind w:left="907"/>
    </w:pPr>
    <w:rPr>
      <w:b/>
      <w:color w:val="auto"/>
      <w:szCs w:val="20"/>
    </w:rPr>
  </w:style>
  <w:style w:type="character" w:styleId="CommentReference">
    <w:name w:val="annotation reference"/>
    <w:basedOn w:val="DefaultParagraphFont"/>
    <w:rsid w:val="00121C1F"/>
    <w:rPr>
      <w:sz w:val="16"/>
      <w:szCs w:val="16"/>
    </w:rPr>
  </w:style>
  <w:style w:type="paragraph" w:styleId="CommentText">
    <w:name w:val="annotation text"/>
    <w:basedOn w:val="Normal"/>
    <w:link w:val="CommentTextChar"/>
    <w:uiPriority w:val="99"/>
    <w:rsid w:val="00121C1F"/>
    <w:rPr>
      <w:szCs w:val="20"/>
    </w:rPr>
  </w:style>
  <w:style w:type="character" w:customStyle="1" w:styleId="CommentTextChar">
    <w:name w:val="Comment Text Char"/>
    <w:basedOn w:val="DefaultParagraphFont"/>
    <w:link w:val="CommentText"/>
    <w:uiPriority w:val="99"/>
    <w:rsid w:val="00121C1F"/>
    <w:rPr>
      <w:rFonts w:ascii="Verdana" w:hAnsi="Verdana"/>
      <w:color w:val="000000"/>
    </w:rPr>
  </w:style>
  <w:style w:type="paragraph" w:styleId="CommentSubject">
    <w:name w:val="annotation subject"/>
    <w:basedOn w:val="CommentText"/>
    <w:next w:val="CommentText"/>
    <w:link w:val="CommentSubjectChar"/>
    <w:rsid w:val="00121C1F"/>
    <w:rPr>
      <w:b/>
      <w:bCs/>
    </w:rPr>
  </w:style>
  <w:style w:type="character" w:customStyle="1" w:styleId="CommentSubjectChar">
    <w:name w:val="Comment Subject Char"/>
    <w:basedOn w:val="CommentTextChar"/>
    <w:link w:val="CommentSubject"/>
    <w:rsid w:val="00121C1F"/>
    <w:rPr>
      <w:rFonts w:ascii="Verdana" w:hAnsi="Verdana"/>
      <w:b/>
      <w:bCs/>
      <w:color w:val="000000"/>
    </w:rPr>
  </w:style>
  <w:style w:type="character" w:styleId="Emphasis">
    <w:name w:val="Emphasis"/>
    <w:basedOn w:val="DefaultParagraphFont"/>
    <w:qFormat/>
    <w:rsid w:val="00AD31E6"/>
    <w:rPr>
      <w:i/>
      <w:iCs/>
    </w:rPr>
  </w:style>
  <w:style w:type="paragraph" w:styleId="TOCHeading">
    <w:name w:val="TOC Heading"/>
    <w:basedOn w:val="Heading1"/>
    <w:next w:val="Normal"/>
    <w:uiPriority w:val="39"/>
    <w:unhideWhenUsed/>
    <w:qFormat/>
    <w:rsid w:val="00B64FCD"/>
    <w:pPr>
      <w:keepLines/>
      <w:spacing w:before="480" w:after="0"/>
      <w:outlineLvl w:val="9"/>
    </w:pPr>
    <w:rPr>
      <w:rFonts w:cs="Times New Roman"/>
      <w:color w:val="365F91"/>
    </w:rPr>
  </w:style>
  <w:style w:type="paragraph" w:styleId="Revision">
    <w:name w:val="Revision"/>
    <w:hidden/>
    <w:uiPriority w:val="99"/>
    <w:semiHidden/>
    <w:rsid w:val="006677BC"/>
    <w:rPr>
      <w:rFonts w:ascii="Verdana" w:hAnsi="Verdana"/>
      <w:color w:val="000000"/>
    </w:rPr>
  </w:style>
  <w:style w:type="paragraph" w:styleId="NormalWeb">
    <w:name w:val="Normal (Web)"/>
    <w:basedOn w:val="Normal"/>
    <w:uiPriority w:val="99"/>
    <w:unhideWhenUsed/>
    <w:rsid w:val="00A4277F"/>
    <w:pPr>
      <w:spacing w:before="100" w:beforeAutospacing="1" w:after="100" w:afterAutospacing="1"/>
    </w:pPr>
    <w:rPr>
      <w:rFonts w:ascii="Times New Roman" w:hAnsi="Times New Roman"/>
      <w:color w:val="auto"/>
    </w:rPr>
  </w:style>
  <w:style w:type="paragraph" w:customStyle="1" w:styleId="Pa8">
    <w:name w:val="Pa8"/>
    <w:basedOn w:val="Normal"/>
    <w:next w:val="Normal"/>
    <w:uiPriority w:val="99"/>
    <w:rsid w:val="00E21695"/>
    <w:pPr>
      <w:autoSpaceDE w:val="0"/>
      <w:autoSpaceDN w:val="0"/>
      <w:adjustRightInd w:val="0"/>
      <w:spacing w:after="0" w:line="201" w:lineRule="atLeast"/>
    </w:pPr>
    <w:rPr>
      <w:rFonts w:ascii="Segoe" w:hAnsi="Segoe"/>
      <w:color w:val="auto"/>
    </w:rPr>
  </w:style>
  <w:style w:type="paragraph" w:customStyle="1" w:styleId="Pa11">
    <w:name w:val="Pa11"/>
    <w:basedOn w:val="Normal"/>
    <w:next w:val="Normal"/>
    <w:uiPriority w:val="99"/>
    <w:rsid w:val="00E21695"/>
    <w:pPr>
      <w:autoSpaceDE w:val="0"/>
      <w:autoSpaceDN w:val="0"/>
      <w:adjustRightInd w:val="0"/>
      <w:spacing w:after="0" w:line="201" w:lineRule="atLeast"/>
    </w:pPr>
    <w:rPr>
      <w:rFonts w:ascii="Segoe" w:hAnsi="Segoe"/>
      <w:color w:val="auto"/>
    </w:rPr>
  </w:style>
  <w:style w:type="character" w:customStyle="1" w:styleId="A5">
    <w:name w:val="A5"/>
    <w:uiPriority w:val="99"/>
    <w:rsid w:val="00E21695"/>
    <w:rPr>
      <w:rFonts w:cs="Segoe"/>
      <w:b/>
      <w:bCs/>
      <w:color w:val="000000"/>
      <w:sz w:val="20"/>
      <w:szCs w:val="20"/>
    </w:rPr>
  </w:style>
  <w:style w:type="paragraph" w:styleId="FootnoteText">
    <w:name w:val="footnote text"/>
    <w:basedOn w:val="Normal"/>
    <w:link w:val="FootnoteTextChar"/>
    <w:rsid w:val="000F5F35"/>
    <w:pPr>
      <w:widowControl w:val="0"/>
      <w:spacing w:after="0"/>
    </w:pPr>
    <w:rPr>
      <w:rFonts w:ascii="Times New Roman" w:hAnsi="Times New Roman"/>
      <w:color w:val="auto"/>
      <w:szCs w:val="20"/>
    </w:rPr>
  </w:style>
  <w:style w:type="character" w:customStyle="1" w:styleId="FootnoteTextChar">
    <w:name w:val="Footnote Text Char"/>
    <w:basedOn w:val="DefaultParagraphFont"/>
    <w:link w:val="FootnoteText"/>
    <w:rsid w:val="000F5F35"/>
    <w:rPr>
      <w:rFonts w:ascii="Times New Roman" w:hAnsi="Times New Roman"/>
    </w:rPr>
  </w:style>
  <w:style w:type="character" w:styleId="FootnoteReference">
    <w:name w:val="footnote reference"/>
    <w:basedOn w:val="DefaultParagraphFont"/>
    <w:rsid w:val="000F5F35"/>
    <w:rPr>
      <w:vertAlign w:val="superscript"/>
    </w:rPr>
  </w:style>
  <w:style w:type="paragraph" w:customStyle="1" w:styleId="Text">
    <w:name w:val="Text"/>
    <w:aliases w:val="t,text"/>
    <w:link w:val="TextChar"/>
    <w:uiPriority w:val="99"/>
    <w:rsid w:val="001C5E14"/>
    <w:pPr>
      <w:spacing w:before="60" w:after="60"/>
    </w:pPr>
    <w:rPr>
      <w:rFonts w:ascii="Arial" w:hAnsi="Arial"/>
      <w:color w:val="000000"/>
    </w:rPr>
  </w:style>
  <w:style w:type="character" w:customStyle="1" w:styleId="TextChar">
    <w:name w:val="Text Char"/>
    <w:aliases w:val="t Char"/>
    <w:basedOn w:val="DefaultParagraphFont"/>
    <w:link w:val="Text"/>
    <w:uiPriority w:val="99"/>
    <w:locked/>
    <w:rsid w:val="001C5E14"/>
    <w:rPr>
      <w:rFonts w:ascii="Arial" w:hAnsi="Arial"/>
      <w:color w:val="000000"/>
    </w:rPr>
  </w:style>
  <w:style w:type="character" w:customStyle="1" w:styleId="ft101">
    <w:name w:val="ft101"/>
    <w:basedOn w:val="DefaultParagraphFont"/>
    <w:uiPriority w:val="99"/>
    <w:rsid w:val="00AE4E14"/>
    <w:rPr>
      <w:rFonts w:ascii="Times" w:hAnsi="Times" w:cs="Times"/>
      <w:color w:val="000000"/>
      <w:sz w:val="26"/>
      <w:szCs w:val="26"/>
    </w:rPr>
  </w:style>
  <w:style w:type="paragraph" w:styleId="DocumentMap">
    <w:name w:val="Document Map"/>
    <w:basedOn w:val="Normal"/>
    <w:link w:val="DocumentMapChar"/>
    <w:rsid w:val="004C047C"/>
    <w:pPr>
      <w:spacing w:after="0"/>
    </w:pPr>
    <w:rPr>
      <w:rFonts w:ascii="Tahoma" w:hAnsi="Tahoma" w:cs="Tahoma"/>
      <w:sz w:val="16"/>
      <w:szCs w:val="16"/>
    </w:rPr>
  </w:style>
  <w:style w:type="character" w:customStyle="1" w:styleId="DocumentMapChar">
    <w:name w:val="Document Map Char"/>
    <w:basedOn w:val="DefaultParagraphFont"/>
    <w:link w:val="DocumentMap"/>
    <w:rsid w:val="004C047C"/>
    <w:rPr>
      <w:rFonts w:ascii="Tahoma" w:hAnsi="Tahoma" w:cs="Tahoma"/>
      <w:color w:val="000000"/>
      <w:sz w:val="16"/>
      <w:szCs w:val="16"/>
    </w:rPr>
  </w:style>
  <w:style w:type="character" w:styleId="Strong">
    <w:name w:val="Strong"/>
    <w:basedOn w:val="DefaultParagraphFont"/>
    <w:uiPriority w:val="22"/>
    <w:qFormat/>
    <w:rsid w:val="003214A7"/>
    <w:rPr>
      <w:b/>
      <w:bCs/>
    </w:rPr>
  </w:style>
  <w:style w:type="paragraph" w:customStyle="1" w:styleId="listafterpara">
    <w:name w:val="list_after_para"/>
    <w:basedOn w:val="Normal"/>
    <w:rsid w:val="006F18C2"/>
    <w:pPr>
      <w:spacing w:before="60" w:after="225" w:line="360" w:lineRule="atLeast"/>
    </w:pPr>
    <w:rPr>
      <w:rFonts w:ascii="Segoe UI" w:hAnsi="Segoe UI" w:cs="Segoe UI"/>
      <w:color w:val="4E4E4E"/>
      <w:szCs w:val="20"/>
    </w:rPr>
  </w:style>
  <w:style w:type="paragraph" w:customStyle="1" w:styleId="Default">
    <w:name w:val="Default"/>
    <w:basedOn w:val="Normal"/>
    <w:rsid w:val="00012CAF"/>
    <w:pPr>
      <w:autoSpaceDE w:val="0"/>
      <w:autoSpaceDN w:val="0"/>
      <w:spacing w:after="0"/>
    </w:pPr>
    <w:rPr>
      <w:rFonts w:eastAsiaTheme="minorHAnsi"/>
    </w:rPr>
  </w:style>
  <w:style w:type="paragraph" w:styleId="IntenseQuote">
    <w:name w:val="Intense Quote"/>
    <w:basedOn w:val="Normal"/>
    <w:next w:val="Normal"/>
    <w:link w:val="IntenseQuoteChar"/>
    <w:uiPriority w:val="30"/>
    <w:qFormat/>
    <w:rsid w:val="00A964D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964D6"/>
    <w:rPr>
      <w:rFonts w:ascii="Arial" w:hAnsi="Arial"/>
      <w:b/>
      <w:bCs/>
      <w:i/>
      <w:iCs/>
      <w:color w:val="4F81BD" w:themeColor="accent1"/>
      <w:szCs w:val="24"/>
    </w:rPr>
  </w:style>
  <w:style w:type="character" w:customStyle="1" w:styleId="FooterChar">
    <w:name w:val="Footer Char"/>
    <w:basedOn w:val="DefaultParagraphFont"/>
    <w:link w:val="Footer"/>
    <w:uiPriority w:val="99"/>
    <w:rsid w:val="009B0123"/>
    <w:rPr>
      <w:rFonts w:ascii="Arial" w:hAnsi="Arial"/>
      <w:color w:val="000000"/>
      <w:sz w:val="18"/>
      <w:szCs w:val="24"/>
    </w:rPr>
  </w:style>
  <w:style w:type="paragraph" w:customStyle="1" w:styleId="WPTitle">
    <w:name w:val="WP Title"/>
    <w:basedOn w:val="Normal"/>
    <w:qFormat/>
    <w:rsid w:val="002F0299"/>
    <w:pPr>
      <w:spacing w:before="120" w:after="360"/>
    </w:pPr>
    <w:rPr>
      <w:rFonts w:asciiTheme="minorHAnsi" w:hAnsiTheme="minorHAnsi"/>
      <w:b/>
      <w:noProof/>
      <w:color w:val="7F7F7F" w:themeColor="text1" w:themeTint="80"/>
      <w:sz w:val="28"/>
    </w:rPr>
  </w:style>
  <w:style w:type="paragraph" w:customStyle="1" w:styleId="WPBody">
    <w:name w:val="WP Body"/>
    <w:basedOn w:val="WPTitle"/>
    <w:qFormat/>
    <w:rsid w:val="002F0299"/>
    <w:pPr>
      <w:spacing w:before="0" w:after="200"/>
    </w:pPr>
    <w:rPr>
      <w:b w:val="0"/>
      <w:color w:val="auto"/>
      <w:sz w:val="20"/>
      <w:szCs w:val="20"/>
    </w:rPr>
  </w:style>
  <w:style w:type="paragraph" w:customStyle="1" w:styleId="WPHeading1">
    <w:name w:val="WP Heading 1"/>
    <w:basedOn w:val="WPTitle"/>
    <w:qFormat/>
    <w:rsid w:val="002F0299"/>
    <w:pPr>
      <w:spacing w:after="120"/>
    </w:pPr>
    <w:rPr>
      <w:color w:val="4F81BD" w:themeColor="accent1"/>
      <w:sz w:val="22"/>
    </w:rPr>
  </w:style>
  <w:style w:type="character" w:customStyle="1" w:styleId="BodyTextChar">
    <w:name w:val="Body Text Char"/>
    <w:basedOn w:val="DefaultParagraphFont"/>
    <w:link w:val="BodyText"/>
    <w:rsid w:val="002C5CCF"/>
    <w:rPr>
      <w:rFonts w:ascii="Calibri" w:hAnsi="Calibri"/>
      <w:color w:val="FF0000"/>
      <w:szCs w:val="24"/>
    </w:rPr>
  </w:style>
  <w:style w:type="paragraph" w:customStyle="1" w:styleId="TOC10">
    <w:name w:val="TOC1"/>
    <w:basedOn w:val="TOC1"/>
    <w:next w:val="TOC20"/>
    <w:qFormat/>
    <w:rsid w:val="00F76E67"/>
    <w:rPr>
      <w:noProof/>
    </w:rPr>
  </w:style>
  <w:style w:type="paragraph" w:customStyle="1" w:styleId="TOC20">
    <w:name w:val="TOC2"/>
    <w:basedOn w:val="TOC2"/>
    <w:qFormat/>
    <w:rsid w:val="002F1686"/>
    <w:rPr>
      <w:noProof/>
      <w:szCs w:val="22"/>
    </w:rPr>
  </w:style>
  <w:style w:type="paragraph" w:styleId="TOAHeading">
    <w:name w:val="toa heading"/>
    <w:basedOn w:val="Normal"/>
    <w:next w:val="Normal"/>
    <w:rsid w:val="00474E27"/>
    <w:pPr>
      <w:spacing w:before="120"/>
    </w:pPr>
    <w:rPr>
      <w:rFonts w:asciiTheme="majorHAnsi" w:eastAsiaTheme="majorEastAsia" w:hAnsiTheme="majorHAnsi" w:cstheme="majorBidi"/>
      <w:b/>
      <w:bCs/>
      <w:sz w:val="24"/>
    </w:rPr>
  </w:style>
  <w:style w:type="paragraph" w:styleId="EndnoteText">
    <w:name w:val="endnote text"/>
    <w:basedOn w:val="Normal"/>
    <w:link w:val="EndnoteTextChar"/>
    <w:rsid w:val="00205A30"/>
    <w:pPr>
      <w:spacing w:after="0"/>
    </w:pPr>
    <w:rPr>
      <w:sz w:val="20"/>
      <w:szCs w:val="20"/>
    </w:rPr>
  </w:style>
  <w:style w:type="character" w:customStyle="1" w:styleId="EndnoteTextChar">
    <w:name w:val="Endnote Text Char"/>
    <w:basedOn w:val="DefaultParagraphFont"/>
    <w:link w:val="EndnoteText"/>
    <w:rsid w:val="00205A30"/>
    <w:rPr>
      <w:rFonts w:ascii="Calibri" w:hAnsi="Calibri"/>
      <w:color w:val="000000"/>
      <w:sz w:val="20"/>
      <w:szCs w:val="20"/>
    </w:rPr>
  </w:style>
  <w:style w:type="character" w:styleId="EndnoteReference">
    <w:name w:val="endnote reference"/>
    <w:basedOn w:val="DefaultParagraphFont"/>
    <w:rsid w:val="00205A30"/>
    <w:rPr>
      <w:vertAlign w:val="superscript"/>
    </w:rPr>
  </w:style>
</w:styles>
</file>

<file path=word/webSettings.xml><?xml version="1.0" encoding="utf-8"?>
<w:webSettings xmlns:r="http://schemas.openxmlformats.org/officeDocument/2006/relationships" xmlns:w="http://schemas.openxmlformats.org/wordprocessingml/2006/main">
  <w:divs>
    <w:div w:id="29720315">
      <w:bodyDiv w:val="1"/>
      <w:marLeft w:val="0"/>
      <w:marRight w:val="0"/>
      <w:marTop w:val="0"/>
      <w:marBottom w:val="0"/>
      <w:divBdr>
        <w:top w:val="none" w:sz="0" w:space="0" w:color="auto"/>
        <w:left w:val="none" w:sz="0" w:space="0" w:color="auto"/>
        <w:bottom w:val="none" w:sz="0" w:space="0" w:color="auto"/>
        <w:right w:val="none" w:sz="0" w:space="0" w:color="auto"/>
      </w:divBdr>
    </w:div>
    <w:div w:id="39598679">
      <w:bodyDiv w:val="1"/>
      <w:marLeft w:val="0"/>
      <w:marRight w:val="0"/>
      <w:marTop w:val="0"/>
      <w:marBottom w:val="0"/>
      <w:divBdr>
        <w:top w:val="none" w:sz="0" w:space="0" w:color="auto"/>
        <w:left w:val="none" w:sz="0" w:space="0" w:color="auto"/>
        <w:bottom w:val="none" w:sz="0" w:space="0" w:color="auto"/>
        <w:right w:val="none" w:sz="0" w:space="0" w:color="auto"/>
      </w:divBdr>
    </w:div>
    <w:div w:id="48505772">
      <w:bodyDiv w:val="1"/>
      <w:marLeft w:val="0"/>
      <w:marRight w:val="0"/>
      <w:marTop w:val="0"/>
      <w:marBottom w:val="0"/>
      <w:divBdr>
        <w:top w:val="none" w:sz="0" w:space="0" w:color="auto"/>
        <w:left w:val="none" w:sz="0" w:space="0" w:color="auto"/>
        <w:bottom w:val="none" w:sz="0" w:space="0" w:color="auto"/>
        <w:right w:val="none" w:sz="0" w:space="0" w:color="auto"/>
      </w:divBdr>
    </w:div>
    <w:div w:id="62993647">
      <w:bodyDiv w:val="1"/>
      <w:marLeft w:val="0"/>
      <w:marRight w:val="0"/>
      <w:marTop w:val="0"/>
      <w:marBottom w:val="0"/>
      <w:divBdr>
        <w:top w:val="none" w:sz="0" w:space="0" w:color="auto"/>
        <w:left w:val="none" w:sz="0" w:space="0" w:color="auto"/>
        <w:bottom w:val="none" w:sz="0" w:space="0" w:color="auto"/>
        <w:right w:val="none" w:sz="0" w:space="0" w:color="auto"/>
      </w:divBdr>
    </w:div>
    <w:div w:id="82189058">
      <w:bodyDiv w:val="1"/>
      <w:marLeft w:val="0"/>
      <w:marRight w:val="0"/>
      <w:marTop w:val="0"/>
      <w:marBottom w:val="0"/>
      <w:divBdr>
        <w:top w:val="none" w:sz="0" w:space="0" w:color="auto"/>
        <w:left w:val="none" w:sz="0" w:space="0" w:color="auto"/>
        <w:bottom w:val="none" w:sz="0" w:space="0" w:color="auto"/>
        <w:right w:val="none" w:sz="0" w:space="0" w:color="auto"/>
      </w:divBdr>
    </w:div>
    <w:div w:id="86120014">
      <w:bodyDiv w:val="1"/>
      <w:marLeft w:val="0"/>
      <w:marRight w:val="0"/>
      <w:marTop w:val="0"/>
      <w:marBottom w:val="0"/>
      <w:divBdr>
        <w:top w:val="none" w:sz="0" w:space="0" w:color="auto"/>
        <w:left w:val="none" w:sz="0" w:space="0" w:color="auto"/>
        <w:bottom w:val="none" w:sz="0" w:space="0" w:color="auto"/>
        <w:right w:val="none" w:sz="0" w:space="0" w:color="auto"/>
      </w:divBdr>
      <w:divsChild>
        <w:div w:id="329523172">
          <w:marLeft w:val="274"/>
          <w:marRight w:val="0"/>
          <w:marTop w:val="96"/>
          <w:marBottom w:val="0"/>
          <w:divBdr>
            <w:top w:val="none" w:sz="0" w:space="0" w:color="auto"/>
            <w:left w:val="none" w:sz="0" w:space="0" w:color="auto"/>
            <w:bottom w:val="none" w:sz="0" w:space="0" w:color="auto"/>
            <w:right w:val="none" w:sz="0" w:space="0" w:color="auto"/>
          </w:divBdr>
        </w:div>
        <w:div w:id="2037584627">
          <w:marLeft w:val="274"/>
          <w:marRight w:val="0"/>
          <w:marTop w:val="96"/>
          <w:marBottom w:val="0"/>
          <w:divBdr>
            <w:top w:val="none" w:sz="0" w:space="0" w:color="auto"/>
            <w:left w:val="none" w:sz="0" w:space="0" w:color="auto"/>
            <w:bottom w:val="none" w:sz="0" w:space="0" w:color="auto"/>
            <w:right w:val="none" w:sz="0" w:space="0" w:color="auto"/>
          </w:divBdr>
        </w:div>
      </w:divsChild>
    </w:div>
    <w:div w:id="105539883">
      <w:bodyDiv w:val="1"/>
      <w:marLeft w:val="0"/>
      <w:marRight w:val="0"/>
      <w:marTop w:val="0"/>
      <w:marBottom w:val="0"/>
      <w:divBdr>
        <w:top w:val="none" w:sz="0" w:space="0" w:color="auto"/>
        <w:left w:val="none" w:sz="0" w:space="0" w:color="auto"/>
        <w:bottom w:val="none" w:sz="0" w:space="0" w:color="auto"/>
        <w:right w:val="none" w:sz="0" w:space="0" w:color="auto"/>
      </w:divBdr>
    </w:div>
    <w:div w:id="122043855">
      <w:bodyDiv w:val="1"/>
      <w:marLeft w:val="0"/>
      <w:marRight w:val="0"/>
      <w:marTop w:val="0"/>
      <w:marBottom w:val="0"/>
      <w:divBdr>
        <w:top w:val="none" w:sz="0" w:space="0" w:color="auto"/>
        <w:left w:val="none" w:sz="0" w:space="0" w:color="auto"/>
        <w:bottom w:val="none" w:sz="0" w:space="0" w:color="auto"/>
        <w:right w:val="none" w:sz="0" w:space="0" w:color="auto"/>
      </w:divBdr>
    </w:div>
    <w:div w:id="155926578">
      <w:bodyDiv w:val="1"/>
      <w:marLeft w:val="0"/>
      <w:marRight w:val="0"/>
      <w:marTop w:val="0"/>
      <w:marBottom w:val="0"/>
      <w:divBdr>
        <w:top w:val="none" w:sz="0" w:space="0" w:color="auto"/>
        <w:left w:val="none" w:sz="0" w:space="0" w:color="auto"/>
        <w:bottom w:val="none" w:sz="0" w:space="0" w:color="auto"/>
        <w:right w:val="none" w:sz="0" w:space="0" w:color="auto"/>
      </w:divBdr>
    </w:div>
    <w:div w:id="186990700">
      <w:bodyDiv w:val="1"/>
      <w:marLeft w:val="0"/>
      <w:marRight w:val="0"/>
      <w:marTop w:val="0"/>
      <w:marBottom w:val="0"/>
      <w:divBdr>
        <w:top w:val="none" w:sz="0" w:space="0" w:color="auto"/>
        <w:left w:val="none" w:sz="0" w:space="0" w:color="auto"/>
        <w:bottom w:val="none" w:sz="0" w:space="0" w:color="auto"/>
        <w:right w:val="none" w:sz="0" w:space="0" w:color="auto"/>
      </w:divBdr>
    </w:div>
    <w:div w:id="226500476">
      <w:bodyDiv w:val="1"/>
      <w:marLeft w:val="0"/>
      <w:marRight w:val="0"/>
      <w:marTop w:val="0"/>
      <w:marBottom w:val="0"/>
      <w:divBdr>
        <w:top w:val="none" w:sz="0" w:space="0" w:color="auto"/>
        <w:left w:val="none" w:sz="0" w:space="0" w:color="auto"/>
        <w:bottom w:val="none" w:sz="0" w:space="0" w:color="auto"/>
        <w:right w:val="none" w:sz="0" w:space="0" w:color="auto"/>
      </w:divBdr>
    </w:div>
    <w:div w:id="232550172">
      <w:bodyDiv w:val="1"/>
      <w:marLeft w:val="0"/>
      <w:marRight w:val="0"/>
      <w:marTop w:val="0"/>
      <w:marBottom w:val="0"/>
      <w:divBdr>
        <w:top w:val="none" w:sz="0" w:space="0" w:color="auto"/>
        <w:left w:val="none" w:sz="0" w:space="0" w:color="auto"/>
        <w:bottom w:val="none" w:sz="0" w:space="0" w:color="auto"/>
        <w:right w:val="none" w:sz="0" w:space="0" w:color="auto"/>
      </w:divBdr>
    </w:div>
    <w:div w:id="253634746">
      <w:bodyDiv w:val="1"/>
      <w:marLeft w:val="0"/>
      <w:marRight w:val="0"/>
      <w:marTop w:val="0"/>
      <w:marBottom w:val="0"/>
      <w:divBdr>
        <w:top w:val="none" w:sz="0" w:space="0" w:color="auto"/>
        <w:left w:val="none" w:sz="0" w:space="0" w:color="auto"/>
        <w:bottom w:val="none" w:sz="0" w:space="0" w:color="auto"/>
        <w:right w:val="none" w:sz="0" w:space="0" w:color="auto"/>
      </w:divBdr>
    </w:div>
    <w:div w:id="265817807">
      <w:bodyDiv w:val="1"/>
      <w:marLeft w:val="0"/>
      <w:marRight w:val="0"/>
      <w:marTop w:val="0"/>
      <w:marBottom w:val="0"/>
      <w:divBdr>
        <w:top w:val="none" w:sz="0" w:space="0" w:color="auto"/>
        <w:left w:val="none" w:sz="0" w:space="0" w:color="auto"/>
        <w:bottom w:val="none" w:sz="0" w:space="0" w:color="auto"/>
        <w:right w:val="none" w:sz="0" w:space="0" w:color="auto"/>
      </w:divBdr>
    </w:div>
    <w:div w:id="266231534">
      <w:bodyDiv w:val="1"/>
      <w:marLeft w:val="0"/>
      <w:marRight w:val="0"/>
      <w:marTop w:val="0"/>
      <w:marBottom w:val="0"/>
      <w:divBdr>
        <w:top w:val="none" w:sz="0" w:space="0" w:color="auto"/>
        <w:left w:val="none" w:sz="0" w:space="0" w:color="auto"/>
        <w:bottom w:val="none" w:sz="0" w:space="0" w:color="auto"/>
        <w:right w:val="none" w:sz="0" w:space="0" w:color="auto"/>
      </w:divBdr>
    </w:div>
    <w:div w:id="296648051">
      <w:bodyDiv w:val="1"/>
      <w:marLeft w:val="0"/>
      <w:marRight w:val="0"/>
      <w:marTop w:val="0"/>
      <w:marBottom w:val="0"/>
      <w:divBdr>
        <w:top w:val="none" w:sz="0" w:space="0" w:color="auto"/>
        <w:left w:val="none" w:sz="0" w:space="0" w:color="auto"/>
        <w:bottom w:val="none" w:sz="0" w:space="0" w:color="auto"/>
        <w:right w:val="none" w:sz="0" w:space="0" w:color="auto"/>
      </w:divBdr>
    </w:div>
    <w:div w:id="301349238">
      <w:bodyDiv w:val="1"/>
      <w:marLeft w:val="0"/>
      <w:marRight w:val="0"/>
      <w:marTop w:val="0"/>
      <w:marBottom w:val="0"/>
      <w:divBdr>
        <w:top w:val="none" w:sz="0" w:space="0" w:color="auto"/>
        <w:left w:val="none" w:sz="0" w:space="0" w:color="auto"/>
        <w:bottom w:val="none" w:sz="0" w:space="0" w:color="auto"/>
        <w:right w:val="none" w:sz="0" w:space="0" w:color="auto"/>
      </w:divBdr>
    </w:div>
    <w:div w:id="322247509">
      <w:bodyDiv w:val="1"/>
      <w:marLeft w:val="0"/>
      <w:marRight w:val="0"/>
      <w:marTop w:val="0"/>
      <w:marBottom w:val="0"/>
      <w:divBdr>
        <w:top w:val="none" w:sz="0" w:space="0" w:color="auto"/>
        <w:left w:val="none" w:sz="0" w:space="0" w:color="auto"/>
        <w:bottom w:val="none" w:sz="0" w:space="0" w:color="auto"/>
        <w:right w:val="none" w:sz="0" w:space="0" w:color="auto"/>
      </w:divBdr>
    </w:div>
    <w:div w:id="356396969">
      <w:bodyDiv w:val="1"/>
      <w:marLeft w:val="0"/>
      <w:marRight w:val="0"/>
      <w:marTop w:val="0"/>
      <w:marBottom w:val="0"/>
      <w:divBdr>
        <w:top w:val="none" w:sz="0" w:space="0" w:color="auto"/>
        <w:left w:val="none" w:sz="0" w:space="0" w:color="auto"/>
        <w:bottom w:val="none" w:sz="0" w:space="0" w:color="auto"/>
        <w:right w:val="none" w:sz="0" w:space="0" w:color="auto"/>
      </w:divBdr>
    </w:div>
    <w:div w:id="361174720">
      <w:bodyDiv w:val="1"/>
      <w:marLeft w:val="0"/>
      <w:marRight w:val="0"/>
      <w:marTop w:val="0"/>
      <w:marBottom w:val="0"/>
      <w:divBdr>
        <w:top w:val="none" w:sz="0" w:space="0" w:color="auto"/>
        <w:left w:val="none" w:sz="0" w:space="0" w:color="auto"/>
        <w:bottom w:val="none" w:sz="0" w:space="0" w:color="auto"/>
        <w:right w:val="none" w:sz="0" w:space="0" w:color="auto"/>
      </w:divBdr>
    </w:div>
    <w:div w:id="400521022">
      <w:bodyDiv w:val="1"/>
      <w:marLeft w:val="0"/>
      <w:marRight w:val="0"/>
      <w:marTop w:val="0"/>
      <w:marBottom w:val="0"/>
      <w:divBdr>
        <w:top w:val="none" w:sz="0" w:space="0" w:color="auto"/>
        <w:left w:val="none" w:sz="0" w:space="0" w:color="auto"/>
        <w:bottom w:val="none" w:sz="0" w:space="0" w:color="auto"/>
        <w:right w:val="none" w:sz="0" w:space="0" w:color="auto"/>
      </w:divBdr>
    </w:div>
    <w:div w:id="405147684">
      <w:bodyDiv w:val="1"/>
      <w:marLeft w:val="0"/>
      <w:marRight w:val="0"/>
      <w:marTop w:val="0"/>
      <w:marBottom w:val="0"/>
      <w:divBdr>
        <w:top w:val="none" w:sz="0" w:space="0" w:color="auto"/>
        <w:left w:val="none" w:sz="0" w:space="0" w:color="auto"/>
        <w:bottom w:val="none" w:sz="0" w:space="0" w:color="auto"/>
        <w:right w:val="none" w:sz="0" w:space="0" w:color="auto"/>
      </w:divBdr>
    </w:div>
    <w:div w:id="432825585">
      <w:bodyDiv w:val="1"/>
      <w:marLeft w:val="0"/>
      <w:marRight w:val="0"/>
      <w:marTop w:val="0"/>
      <w:marBottom w:val="0"/>
      <w:divBdr>
        <w:top w:val="none" w:sz="0" w:space="0" w:color="auto"/>
        <w:left w:val="none" w:sz="0" w:space="0" w:color="auto"/>
        <w:bottom w:val="none" w:sz="0" w:space="0" w:color="auto"/>
        <w:right w:val="none" w:sz="0" w:space="0" w:color="auto"/>
      </w:divBdr>
    </w:div>
    <w:div w:id="479421439">
      <w:bodyDiv w:val="1"/>
      <w:marLeft w:val="0"/>
      <w:marRight w:val="0"/>
      <w:marTop w:val="0"/>
      <w:marBottom w:val="0"/>
      <w:divBdr>
        <w:top w:val="none" w:sz="0" w:space="0" w:color="auto"/>
        <w:left w:val="none" w:sz="0" w:space="0" w:color="auto"/>
        <w:bottom w:val="none" w:sz="0" w:space="0" w:color="auto"/>
        <w:right w:val="none" w:sz="0" w:space="0" w:color="auto"/>
      </w:divBdr>
    </w:div>
    <w:div w:id="488863799">
      <w:bodyDiv w:val="1"/>
      <w:marLeft w:val="0"/>
      <w:marRight w:val="0"/>
      <w:marTop w:val="0"/>
      <w:marBottom w:val="0"/>
      <w:divBdr>
        <w:top w:val="none" w:sz="0" w:space="0" w:color="auto"/>
        <w:left w:val="none" w:sz="0" w:space="0" w:color="auto"/>
        <w:bottom w:val="none" w:sz="0" w:space="0" w:color="auto"/>
        <w:right w:val="none" w:sz="0" w:space="0" w:color="auto"/>
      </w:divBdr>
      <w:divsChild>
        <w:div w:id="1113012708">
          <w:marLeft w:val="274"/>
          <w:marRight w:val="0"/>
          <w:marTop w:val="120"/>
          <w:marBottom w:val="0"/>
          <w:divBdr>
            <w:top w:val="none" w:sz="0" w:space="0" w:color="auto"/>
            <w:left w:val="none" w:sz="0" w:space="0" w:color="auto"/>
            <w:bottom w:val="none" w:sz="0" w:space="0" w:color="auto"/>
            <w:right w:val="none" w:sz="0" w:space="0" w:color="auto"/>
          </w:divBdr>
        </w:div>
        <w:div w:id="1683585312">
          <w:marLeft w:val="979"/>
          <w:marRight w:val="0"/>
          <w:marTop w:val="120"/>
          <w:marBottom w:val="0"/>
          <w:divBdr>
            <w:top w:val="none" w:sz="0" w:space="0" w:color="auto"/>
            <w:left w:val="none" w:sz="0" w:space="0" w:color="auto"/>
            <w:bottom w:val="none" w:sz="0" w:space="0" w:color="auto"/>
            <w:right w:val="none" w:sz="0" w:space="0" w:color="auto"/>
          </w:divBdr>
        </w:div>
        <w:div w:id="1725519177">
          <w:marLeft w:val="979"/>
          <w:marRight w:val="0"/>
          <w:marTop w:val="120"/>
          <w:marBottom w:val="0"/>
          <w:divBdr>
            <w:top w:val="none" w:sz="0" w:space="0" w:color="auto"/>
            <w:left w:val="none" w:sz="0" w:space="0" w:color="auto"/>
            <w:bottom w:val="none" w:sz="0" w:space="0" w:color="auto"/>
            <w:right w:val="none" w:sz="0" w:space="0" w:color="auto"/>
          </w:divBdr>
        </w:div>
        <w:div w:id="1759251573">
          <w:marLeft w:val="979"/>
          <w:marRight w:val="0"/>
          <w:marTop w:val="120"/>
          <w:marBottom w:val="0"/>
          <w:divBdr>
            <w:top w:val="none" w:sz="0" w:space="0" w:color="auto"/>
            <w:left w:val="none" w:sz="0" w:space="0" w:color="auto"/>
            <w:bottom w:val="none" w:sz="0" w:space="0" w:color="auto"/>
            <w:right w:val="none" w:sz="0" w:space="0" w:color="auto"/>
          </w:divBdr>
        </w:div>
        <w:div w:id="1816491110">
          <w:marLeft w:val="274"/>
          <w:marRight w:val="0"/>
          <w:marTop w:val="120"/>
          <w:marBottom w:val="0"/>
          <w:divBdr>
            <w:top w:val="none" w:sz="0" w:space="0" w:color="auto"/>
            <w:left w:val="none" w:sz="0" w:space="0" w:color="auto"/>
            <w:bottom w:val="none" w:sz="0" w:space="0" w:color="auto"/>
            <w:right w:val="none" w:sz="0" w:space="0" w:color="auto"/>
          </w:divBdr>
        </w:div>
        <w:div w:id="2031908541">
          <w:marLeft w:val="979"/>
          <w:marRight w:val="0"/>
          <w:marTop w:val="120"/>
          <w:marBottom w:val="0"/>
          <w:divBdr>
            <w:top w:val="none" w:sz="0" w:space="0" w:color="auto"/>
            <w:left w:val="none" w:sz="0" w:space="0" w:color="auto"/>
            <w:bottom w:val="none" w:sz="0" w:space="0" w:color="auto"/>
            <w:right w:val="none" w:sz="0" w:space="0" w:color="auto"/>
          </w:divBdr>
        </w:div>
        <w:div w:id="2126272304">
          <w:marLeft w:val="979"/>
          <w:marRight w:val="0"/>
          <w:marTop w:val="120"/>
          <w:marBottom w:val="0"/>
          <w:divBdr>
            <w:top w:val="none" w:sz="0" w:space="0" w:color="auto"/>
            <w:left w:val="none" w:sz="0" w:space="0" w:color="auto"/>
            <w:bottom w:val="none" w:sz="0" w:space="0" w:color="auto"/>
            <w:right w:val="none" w:sz="0" w:space="0" w:color="auto"/>
          </w:divBdr>
        </w:div>
      </w:divsChild>
    </w:div>
    <w:div w:id="518011043">
      <w:bodyDiv w:val="1"/>
      <w:marLeft w:val="0"/>
      <w:marRight w:val="0"/>
      <w:marTop w:val="0"/>
      <w:marBottom w:val="0"/>
      <w:divBdr>
        <w:top w:val="none" w:sz="0" w:space="0" w:color="auto"/>
        <w:left w:val="none" w:sz="0" w:space="0" w:color="auto"/>
        <w:bottom w:val="none" w:sz="0" w:space="0" w:color="auto"/>
        <w:right w:val="none" w:sz="0" w:space="0" w:color="auto"/>
      </w:divBdr>
    </w:div>
    <w:div w:id="522280871">
      <w:bodyDiv w:val="1"/>
      <w:marLeft w:val="0"/>
      <w:marRight w:val="0"/>
      <w:marTop w:val="0"/>
      <w:marBottom w:val="0"/>
      <w:divBdr>
        <w:top w:val="none" w:sz="0" w:space="0" w:color="auto"/>
        <w:left w:val="none" w:sz="0" w:space="0" w:color="auto"/>
        <w:bottom w:val="none" w:sz="0" w:space="0" w:color="auto"/>
        <w:right w:val="none" w:sz="0" w:space="0" w:color="auto"/>
      </w:divBdr>
    </w:div>
    <w:div w:id="551354801">
      <w:bodyDiv w:val="1"/>
      <w:marLeft w:val="0"/>
      <w:marRight w:val="0"/>
      <w:marTop w:val="0"/>
      <w:marBottom w:val="0"/>
      <w:divBdr>
        <w:top w:val="none" w:sz="0" w:space="0" w:color="auto"/>
        <w:left w:val="none" w:sz="0" w:space="0" w:color="auto"/>
        <w:bottom w:val="none" w:sz="0" w:space="0" w:color="auto"/>
        <w:right w:val="none" w:sz="0" w:space="0" w:color="auto"/>
      </w:divBdr>
    </w:div>
    <w:div w:id="560291807">
      <w:bodyDiv w:val="1"/>
      <w:marLeft w:val="0"/>
      <w:marRight w:val="0"/>
      <w:marTop w:val="0"/>
      <w:marBottom w:val="0"/>
      <w:divBdr>
        <w:top w:val="none" w:sz="0" w:space="0" w:color="auto"/>
        <w:left w:val="none" w:sz="0" w:space="0" w:color="auto"/>
        <w:bottom w:val="none" w:sz="0" w:space="0" w:color="auto"/>
        <w:right w:val="none" w:sz="0" w:space="0" w:color="auto"/>
      </w:divBdr>
    </w:div>
    <w:div w:id="608702995">
      <w:bodyDiv w:val="1"/>
      <w:marLeft w:val="0"/>
      <w:marRight w:val="0"/>
      <w:marTop w:val="0"/>
      <w:marBottom w:val="0"/>
      <w:divBdr>
        <w:top w:val="none" w:sz="0" w:space="0" w:color="auto"/>
        <w:left w:val="none" w:sz="0" w:space="0" w:color="auto"/>
        <w:bottom w:val="none" w:sz="0" w:space="0" w:color="auto"/>
        <w:right w:val="none" w:sz="0" w:space="0" w:color="auto"/>
      </w:divBdr>
      <w:divsChild>
        <w:div w:id="512644496">
          <w:marLeft w:val="1080"/>
          <w:marRight w:val="0"/>
          <w:marTop w:val="192"/>
          <w:marBottom w:val="0"/>
          <w:divBdr>
            <w:top w:val="none" w:sz="0" w:space="0" w:color="auto"/>
            <w:left w:val="none" w:sz="0" w:space="0" w:color="auto"/>
            <w:bottom w:val="none" w:sz="0" w:space="0" w:color="auto"/>
            <w:right w:val="none" w:sz="0" w:space="0" w:color="auto"/>
          </w:divBdr>
        </w:div>
        <w:div w:id="1666516236">
          <w:marLeft w:val="360"/>
          <w:marRight w:val="0"/>
          <w:marTop w:val="216"/>
          <w:marBottom w:val="0"/>
          <w:divBdr>
            <w:top w:val="none" w:sz="0" w:space="0" w:color="auto"/>
            <w:left w:val="none" w:sz="0" w:space="0" w:color="auto"/>
            <w:bottom w:val="none" w:sz="0" w:space="0" w:color="auto"/>
            <w:right w:val="none" w:sz="0" w:space="0" w:color="auto"/>
          </w:divBdr>
        </w:div>
      </w:divsChild>
    </w:div>
    <w:div w:id="630213057">
      <w:bodyDiv w:val="1"/>
      <w:marLeft w:val="0"/>
      <w:marRight w:val="0"/>
      <w:marTop w:val="0"/>
      <w:marBottom w:val="0"/>
      <w:divBdr>
        <w:top w:val="none" w:sz="0" w:space="0" w:color="auto"/>
        <w:left w:val="none" w:sz="0" w:space="0" w:color="auto"/>
        <w:bottom w:val="none" w:sz="0" w:space="0" w:color="auto"/>
        <w:right w:val="none" w:sz="0" w:space="0" w:color="auto"/>
      </w:divBdr>
    </w:div>
    <w:div w:id="643700050">
      <w:bodyDiv w:val="1"/>
      <w:marLeft w:val="0"/>
      <w:marRight w:val="0"/>
      <w:marTop w:val="0"/>
      <w:marBottom w:val="0"/>
      <w:divBdr>
        <w:top w:val="none" w:sz="0" w:space="0" w:color="auto"/>
        <w:left w:val="none" w:sz="0" w:space="0" w:color="auto"/>
        <w:bottom w:val="none" w:sz="0" w:space="0" w:color="auto"/>
        <w:right w:val="none" w:sz="0" w:space="0" w:color="auto"/>
      </w:divBdr>
      <w:divsChild>
        <w:div w:id="413671549">
          <w:marLeft w:val="360"/>
          <w:marRight w:val="0"/>
          <w:marTop w:val="120"/>
          <w:marBottom w:val="0"/>
          <w:divBdr>
            <w:top w:val="none" w:sz="0" w:space="0" w:color="auto"/>
            <w:left w:val="none" w:sz="0" w:space="0" w:color="auto"/>
            <w:bottom w:val="none" w:sz="0" w:space="0" w:color="auto"/>
            <w:right w:val="none" w:sz="0" w:space="0" w:color="auto"/>
          </w:divBdr>
        </w:div>
        <w:div w:id="433211774">
          <w:marLeft w:val="1080"/>
          <w:marRight w:val="0"/>
          <w:marTop w:val="120"/>
          <w:marBottom w:val="0"/>
          <w:divBdr>
            <w:top w:val="none" w:sz="0" w:space="0" w:color="auto"/>
            <w:left w:val="none" w:sz="0" w:space="0" w:color="auto"/>
            <w:bottom w:val="none" w:sz="0" w:space="0" w:color="auto"/>
            <w:right w:val="none" w:sz="0" w:space="0" w:color="auto"/>
          </w:divBdr>
        </w:div>
        <w:div w:id="549535438">
          <w:marLeft w:val="360"/>
          <w:marRight w:val="0"/>
          <w:marTop w:val="120"/>
          <w:marBottom w:val="0"/>
          <w:divBdr>
            <w:top w:val="none" w:sz="0" w:space="0" w:color="auto"/>
            <w:left w:val="none" w:sz="0" w:space="0" w:color="auto"/>
            <w:bottom w:val="none" w:sz="0" w:space="0" w:color="auto"/>
            <w:right w:val="none" w:sz="0" w:space="0" w:color="auto"/>
          </w:divBdr>
        </w:div>
        <w:div w:id="698435280">
          <w:marLeft w:val="1080"/>
          <w:marRight w:val="0"/>
          <w:marTop w:val="120"/>
          <w:marBottom w:val="0"/>
          <w:divBdr>
            <w:top w:val="none" w:sz="0" w:space="0" w:color="auto"/>
            <w:left w:val="none" w:sz="0" w:space="0" w:color="auto"/>
            <w:bottom w:val="none" w:sz="0" w:space="0" w:color="auto"/>
            <w:right w:val="none" w:sz="0" w:space="0" w:color="auto"/>
          </w:divBdr>
        </w:div>
        <w:div w:id="883522500">
          <w:marLeft w:val="1080"/>
          <w:marRight w:val="0"/>
          <w:marTop w:val="120"/>
          <w:marBottom w:val="0"/>
          <w:divBdr>
            <w:top w:val="none" w:sz="0" w:space="0" w:color="auto"/>
            <w:left w:val="none" w:sz="0" w:space="0" w:color="auto"/>
            <w:bottom w:val="none" w:sz="0" w:space="0" w:color="auto"/>
            <w:right w:val="none" w:sz="0" w:space="0" w:color="auto"/>
          </w:divBdr>
        </w:div>
        <w:div w:id="1555046930">
          <w:marLeft w:val="1080"/>
          <w:marRight w:val="0"/>
          <w:marTop w:val="120"/>
          <w:marBottom w:val="0"/>
          <w:divBdr>
            <w:top w:val="none" w:sz="0" w:space="0" w:color="auto"/>
            <w:left w:val="none" w:sz="0" w:space="0" w:color="auto"/>
            <w:bottom w:val="none" w:sz="0" w:space="0" w:color="auto"/>
            <w:right w:val="none" w:sz="0" w:space="0" w:color="auto"/>
          </w:divBdr>
        </w:div>
        <w:div w:id="1842887285">
          <w:marLeft w:val="360"/>
          <w:marRight w:val="0"/>
          <w:marTop w:val="120"/>
          <w:marBottom w:val="0"/>
          <w:divBdr>
            <w:top w:val="none" w:sz="0" w:space="0" w:color="auto"/>
            <w:left w:val="none" w:sz="0" w:space="0" w:color="auto"/>
            <w:bottom w:val="none" w:sz="0" w:space="0" w:color="auto"/>
            <w:right w:val="none" w:sz="0" w:space="0" w:color="auto"/>
          </w:divBdr>
        </w:div>
        <w:div w:id="1850178082">
          <w:marLeft w:val="1080"/>
          <w:marRight w:val="0"/>
          <w:marTop w:val="120"/>
          <w:marBottom w:val="0"/>
          <w:divBdr>
            <w:top w:val="none" w:sz="0" w:space="0" w:color="auto"/>
            <w:left w:val="none" w:sz="0" w:space="0" w:color="auto"/>
            <w:bottom w:val="none" w:sz="0" w:space="0" w:color="auto"/>
            <w:right w:val="none" w:sz="0" w:space="0" w:color="auto"/>
          </w:divBdr>
        </w:div>
        <w:div w:id="1991202543">
          <w:marLeft w:val="360"/>
          <w:marRight w:val="0"/>
          <w:marTop w:val="120"/>
          <w:marBottom w:val="0"/>
          <w:divBdr>
            <w:top w:val="none" w:sz="0" w:space="0" w:color="auto"/>
            <w:left w:val="none" w:sz="0" w:space="0" w:color="auto"/>
            <w:bottom w:val="none" w:sz="0" w:space="0" w:color="auto"/>
            <w:right w:val="none" w:sz="0" w:space="0" w:color="auto"/>
          </w:divBdr>
        </w:div>
      </w:divsChild>
    </w:div>
    <w:div w:id="692150619">
      <w:bodyDiv w:val="1"/>
      <w:marLeft w:val="0"/>
      <w:marRight w:val="0"/>
      <w:marTop w:val="0"/>
      <w:marBottom w:val="0"/>
      <w:divBdr>
        <w:top w:val="none" w:sz="0" w:space="0" w:color="auto"/>
        <w:left w:val="none" w:sz="0" w:space="0" w:color="auto"/>
        <w:bottom w:val="none" w:sz="0" w:space="0" w:color="auto"/>
        <w:right w:val="none" w:sz="0" w:space="0" w:color="auto"/>
      </w:divBdr>
    </w:div>
    <w:div w:id="695542475">
      <w:bodyDiv w:val="1"/>
      <w:marLeft w:val="0"/>
      <w:marRight w:val="0"/>
      <w:marTop w:val="0"/>
      <w:marBottom w:val="0"/>
      <w:divBdr>
        <w:top w:val="none" w:sz="0" w:space="0" w:color="auto"/>
        <w:left w:val="none" w:sz="0" w:space="0" w:color="auto"/>
        <w:bottom w:val="none" w:sz="0" w:space="0" w:color="auto"/>
        <w:right w:val="none" w:sz="0" w:space="0" w:color="auto"/>
      </w:divBdr>
    </w:div>
    <w:div w:id="696664742">
      <w:bodyDiv w:val="1"/>
      <w:marLeft w:val="0"/>
      <w:marRight w:val="0"/>
      <w:marTop w:val="0"/>
      <w:marBottom w:val="0"/>
      <w:divBdr>
        <w:top w:val="none" w:sz="0" w:space="0" w:color="auto"/>
        <w:left w:val="none" w:sz="0" w:space="0" w:color="auto"/>
        <w:bottom w:val="none" w:sz="0" w:space="0" w:color="auto"/>
        <w:right w:val="none" w:sz="0" w:space="0" w:color="auto"/>
      </w:divBdr>
    </w:div>
    <w:div w:id="699865494">
      <w:bodyDiv w:val="1"/>
      <w:marLeft w:val="0"/>
      <w:marRight w:val="0"/>
      <w:marTop w:val="0"/>
      <w:marBottom w:val="0"/>
      <w:divBdr>
        <w:top w:val="none" w:sz="0" w:space="0" w:color="auto"/>
        <w:left w:val="none" w:sz="0" w:space="0" w:color="auto"/>
        <w:bottom w:val="none" w:sz="0" w:space="0" w:color="auto"/>
        <w:right w:val="none" w:sz="0" w:space="0" w:color="auto"/>
      </w:divBdr>
    </w:div>
    <w:div w:id="723407030">
      <w:bodyDiv w:val="1"/>
      <w:marLeft w:val="0"/>
      <w:marRight w:val="0"/>
      <w:marTop w:val="0"/>
      <w:marBottom w:val="0"/>
      <w:divBdr>
        <w:top w:val="none" w:sz="0" w:space="0" w:color="auto"/>
        <w:left w:val="none" w:sz="0" w:space="0" w:color="auto"/>
        <w:bottom w:val="none" w:sz="0" w:space="0" w:color="auto"/>
        <w:right w:val="none" w:sz="0" w:space="0" w:color="auto"/>
      </w:divBdr>
    </w:div>
    <w:div w:id="757945547">
      <w:bodyDiv w:val="1"/>
      <w:marLeft w:val="0"/>
      <w:marRight w:val="0"/>
      <w:marTop w:val="0"/>
      <w:marBottom w:val="0"/>
      <w:divBdr>
        <w:top w:val="none" w:sz="0" w:space="0" w:color="auto"/>
        <w:left w:val="none" w:sz="0" w:space="0" w:color="auto"/>
        <w:bottom w:val="none" w:sz="0" w:space="0" w:color="auto"/>
        <w:right w:val="none" w:sz="0" w:space="0" w:color="auto"/>
      </w:divBdr>
    </w:div>
    <w:div w:id="770127582">
      <w:bodyDiv w:val="1"/>
      <w:marLeft w:val="0"/>
      <w:marRight w:val="0"/>
      <w:marTop w:val="0"/>
      <w:marBottom w:val="0"/>
      <w:divBdr>
        <w:top w:val="none" w:sz="0" w:space="0" w:color="auto"/>
        <w:left w:val="none" w:sz="0" w:space="0" w:color="auto"/>
        <w:bottom w:val="none" w:sz="0" w:space="0" w:color="auto"/>
        <w:right w:val="none" w:sz="0" w:space="0" w:color="auto"/>
      </w:divBdr>
    </w:div>
    <w:div w:id="771319272">
      <w:bodyDiv w:val="1"/>
      <w:marLeft w:val="0"/>
      <w:marRight w:val="0"/>
      <w:marTop w:val="0"/>
      <w:marBottom w:val="0"/>
      <w:divBdr>
        <w:top w:val="none" w:sz="0" w:space="0" w:color="auto"/>
        <w:left w:val="none" w:sz="0" w:space="0" w:color="auto"/>
        <w:bottom w:val="none" w:sz="0" w:space="0" w:color="auto"/>
        <w:right w:val="none" w:sz="0" w:space="0" w:color="auto"/>
      </w:divBdr>
    </w:div>
    <w:div w:id="781731721">
      <w:bodyDiv w:val="1"/>
      <w:marLeft w:val="0"/>
      <w:marRight w:val="0"/>
      <w:marTop w:val="0"/>
      <w:marBottom w:val="0"/>
      <w:divBdr>
        <w:top w:val="none" w:sz="0" w:space="0" w:color="auto"/>
        <w:left w:val="none" w:sz="0" w:space="0" w:color="auto"/>
        <w:bottom w:val="none" w:sz="0" w:space="0" w:color="auto"/>
        <w:right w:val="none" w:sz="0" w:space="0" w:color="auto"/>
      </w:divBdr>
    </w:div>
    <w:div w:id="781798707">
      <w:bodyDiv w:val="1"/>
      <w:marLeft w:val="0"/>
      <w:marRight w:val="0"/>
      <w:marTop w:val="0"/>
      <w:marBottom w:val="0"/>
      <w:divBdr>
        <w:top w:val="none" w:sz="0" w:space="0" w:color="auto"/>
        <w:left w:val="none" w:sz="0" w:space="0" w:color="auto"/>
        <w:bottom w:val="none" w:sz="0" w:space="0" w:color="auto"/>
        <w:right w:val="none" w:sz="0" w:space="0" w:color="auto"/>
      </w:divBdr>
    </w:div>
    <w:div w:id="801728819">
      <w:bodyDiv w:val="1"/>
      <w:marLeft w:val="0"/>
      <w:marRight w:val="0"/>
      <w:marTop w:val="0"/>
      <w:marBottom w:val="0"/>
      <w:divBdr>
        <w:top w:val="none" w:sz="0" w:space="0" w:color="auto"/>
        <w:left w:val="none" w:sz="0" w:space="0" w:color="auto"/>
        <w:bottom w:val="none" w:sz="0" w:space="0" w:color="auto"/>
        <w:right w:val="none" w:sz="0" w:space="0" w:color="auto"/>
      </w:divBdr>
    </w:div>
    <w:div w:id="801969142">
      <w:bodyDiv w:val="1"/>
      <w:marLeft w:val="0"/>
      <w:marRight w:val="0"/>
      <w:marTop w:val="0"/>
      <w:marBottom w:val="0"/>
      <w:divBdr>
        <w:top w:val="none" w:sz="0" w:space="0" w:color="auto"/>
        <w:left w:val="none" w:sz="0" w:space="0" w:color="auto"/>
        <w:bottom w:val="none" w:sz="0" w:space="0" w:color="auto"/>
        <w:right w:val="none" w:sz="0" w:space="0" w:color="auto"/>
      </w:divBdr>
    </w:div>
    <w:div w:id="804617920">
      <w:bodyDiv w:val="1"/>
      <w:marLeft w:val="0"/>
      <w:marRight w:val="0"/>
      <w:marTop w:val="0"/>
      <w:marBottom w:val="0"/>
      <w:divBdr>
        <w:top w:val="none" w:sz="0" w:space="0" w:color="auto"/>
        <w:left w:val="none" w:sz="0" w:space="0" w:color="auto"/>
        <w:bottom w:val="none" w:sz="0" w:space="0" w:color="auto"/>
        <w:right w:val="none" w:sz="0" w:space="0" w:color="auto"/>
      </w:divBdr>
      <w:divsChild>
        <w:div w:id="374550994">
          <w:marLeft w:val="547"/>
          <w:marRight w:val="0"/>
          <w:marTop w:val="168"/>
          <w:marBottom w:val="0"/>
          <w:divBdr>
            <w:top w:val="none" w:sz="0" w:space="0" w:color="auto"/>
            <w:left w:val="none" w:sz="0" w:space="0" w:color="auto"/>
            <w:bottom w:val="none" w:sz="0" w:space="0" w:color="auto"/>
            <w:right w:val="none" w:sz="0" w:space="0" w:color="auto"/>
          </w:divBdr>
        </w:div>
        <w:div w:id="1340542137">
          <w:marLeft w:val="547"/>
          <w:marRight w:val="0"/>
          <w:marTop w:val="168"/>
          <w:marBottom w:val="0"/>
          <w:divBdr>
            <w:top w:val="none" w:sz="0" w:space="0" w:color="auto"/>
            <w:left w:val="none" w:sz="0" w:space="0" w:color="auto"/>
            <w:bottom w:val="none" w:sz="0" w:space="0" w:color="auto"/>
            <w:right w:val="none" w:sz="0" w:space="0" w:color="auto"/>
          </w:divBdr>
        </w:div>
        <w:div w:id="1644191932">
          <w:marLeft w:val="547"/>
          <w:marRight w:val="0"/>
          <w:marTop w:val="168"/>
          <w:marBottom w:val="0"/>
          <w:divBdr>
            <w:top w:val="none" w:sz="0" w:space="0" w:color="auto"/>
            <w:left w:val="none" w:sz="0" w:space="0" w:color="auto"/>
            <w:bottom w:val="none" w:sz="0" w:space="0" w:color="auto"/>
            <w:right w:val="none" w:sz="0" w:space="0" w:color="auto"/>
          </w:divBdr>
        </w:div>
      </w:divsChild>
    </w:div>
    <w:div w:id="810026434">
      <w:bodyDiv w:val="1"/>
      <w:marLeft w:val="0"/>
      <w:marRight w:val="0"/>
      <w:marTop w:val="0"/>
      <w:marBottom w:val="0"/>
      <w:divBdr>
        <w:top w:val="none" w:sz="0" w:space="0" w:color="auto"/>
        <w:left w:val="none" w:sz="0" w:space="0" w:color="auto"/>
        <w:bottom w:val="none" w:sz="0" w:space="0" w:color="auto"/>
        <w:right w:val="none" w:sz="0" w:space="0" w:color="auto"/>
      </w:divBdr>
    </w:div>
    <w:div w:id="810252590">
      <w:bodyDiv w:val="1"/>
      <w:marLeft w:val="0"/>
      <w:marRight w:val="0"/>
      <w:marTop w:val="0"/>
      <w:marBottom w:val="0"/>
      <w:divBdr>
        <w:top w:val="none" w:sz="0" w:space="0" w:color="auto"/>
        <w:left w:val="none" w:sz="0" w:space="0" w:color="auto"/>
        <w:bottom w:val="none" w:sz="0" w:space="0" w:color="auto"/>
        <w:right w:val="none" w:sz="0" w:space="0" w:color="auto"/>
      </w:divBdr>
      <w:divsChild>
        <w:div w:id="34819891">
          <w:marLeft w:val="360"/>
          <w:marRight w:val="0"/>
          <w:marTop w:val="192"/>
          <w:marBottom w:val="0"/>
          <w:divBdr>
            <w:top w:val="none" w:sz="0" w:space="0" w:color="auto"/>
            <w:left w:val="none" w:sz="0" w:space="0" w:color="auto"/>
            <w:bottom w:val="none" w:sz="0" w:space="0" w:color="auto"/>
            <w:right w:val="none" w:sz="0" w:space="0" w:color="auto"/>
          </w:divBdr>
        </w:div>
        <w:div w:id="129055192">
          <w:marLeft w:val="360"/>
          <w:marRight w:val="0"/>
          <w:marTop w:val="192"/>
          <w:marBottom w:val="0"/>
          <w:divBdr>
            <w:top w:val="none" w:sz="0" w:space="0" w:color="auto"/>
            <w:left w:val="none" w:sz="0" w:space="0" w:color="auto"/>
            <w:bottom w:val="none" w:sz="0" w:space="0" w:color="auto"/>
            <w:right w:val="none" w:sz="0" w:space="0" w:color="auto"/>
          </w:divBdr>
        </w:div>
        <w:div w:id="615186504">
          <w:marLeft w:val="360"/>
          <w:marRight w:val="0"/>
          <w:marTop w:val="192"/>
          <w:marBottom w:val="0"/>
          <w:divBdr>
            <w:top w:val="none" w:sz="0" w:space="0" w:color="auto"/>
            <w:left w:val="none" w:sz="0" w:space="0" w:color="auto"/>
            <w:bottom w:val="none" w:sz="0" w:space="0" w:color="auto"/>
            <w:right w:val="none" w:sz="0" w:space="0" w:color="auto"/>
          </w:divBdr>
        </w:div>
        <w:div w:id="929238562">
          <w:marLeft w:val="1080"/>
          <w:marRight w:val="0"/>
          <w:marTop w:val="192"/>
          <w:marBottom w:val="0"/>
          <w:divBdr>
            <w:top w:val="none" w:sz="0" w:space="0" w:color="auto"/>
            <w:left w:val="none" w:sz="0" w:space="0" w:color="auto"/>
            <w:bottom w:val="none" w:sz="0" w:space="0" w:color="auto"/>
            <w:right w:val="none" w:sz="0" w:space="0" w:color="auto"/>
          </w:divBdr>
        </w:div>
        <w:div w:id="1011025354">
          <w:marLeft w:val="1080"/>
          <w:marRight w:val="0"/>
          <w:marTop w:val="192"/>
          <w:marBottom w:val="0"/>
          <w:divBdr>
            <w:top w:val="none" w:sz="0" w:space="0" w:color="auto"/>
            <w:left w:val="none" w:sz="0" w:space="0" w:color="auto"/>
            <w:bottom w:val="none" w:sz="0" w:space="0" w:color="auto"/>
            <w:right w:val="none" w:sz="0" w:space="0" w:color="auto"/>
          </w:divBdr>
        </w:div>
        <w:div w:id="1128862866">
          <w:marLeft w:val="360"/>
          <w:marRight w:val="0"/>
          <w:marTop w:val="192"/>
          <w:marBottom w:val="0"/>
          <w:divBdr>
            <w:top w:val="none" w:sz="0" w:space="0" w:color="auto"/>
            <w:left w:val="none" w:sz="0" w:space="0" w:color="auto"/>
            <w:bottom w:val="none" w:sz="0" w:space="0" w:color="auto"/>
            <w:right w:val="none" w:sz="0" w:space="0" w:color="auto"/>
          </w:divBdr>
        </w:div>
        <w:div w:id="1664551209">
          <w:marLeft w:val="360"/>
          <w:marRight w:val="0"/>
          <w:marTop w:val="192"/>
          <w:marBottom w:val="0"/>
          <w:divBdr>
            <w:top w:val="none" w:sz="0" w:space="0" w:color="auto"/>
            <w:left w:val="none" w:sz="0" w:space="0" w:color="auto"/>
            <w:bottom w:val="none" w:sz="0" w:space="0" w:color="auto"/>
            <w:right w:val="none" w:sz="0" w:space="0" w:color="auto"/>
          </w:divBdr>
        </w:div>
        <w:div w:id="1985767603">
          <w:marLeft w:val="360"/>
          <w:marRight w:val="0"/>
          <w:marTop w:val="192"/>
          <w:marBottom w:val="0"/>
          <w:divBdr>
            <w:top w:val="none" w:sz="0" w:space="0" w:color="auto"/>
            <w:left w:val="none" w:sz="0" w:space="0" w:color="auto"/>
            <w:bottom w:val="none" w:sz="0" w:space="0" w:color="auto"/>
            <w:right w:val="none" w:sz="0" w:space="0" w:color="auto"/>
          </w:divBdr>
        </w:div>
      </w:divsChild>
    </w:div>
    <w:div w:id="812521282">
      <w:bodyDiv w:val="1"/>
      <w:marLeft w:val="0"/>
      <w:marRight w:val="0"/>
      <w:marTop w:val="0"/>
      <w:marBottom w:val="0"/>
      <w:divBdr>
        <w:top w:val="none" w:sz="0" w:space="0" w:color="auto"/>
        <w:left w:val="none" w:sz="0" w:space="0" w:color="auto"/>
        <w:bottom w:val="none" w:sz="0" w:space="0" w:color="auto"/>
        <w:right w:val="none" w:sz="0" w:space="0" w:color="auto"/>
      </w:divBdr>
    </w:div>
    <w:div w:id="814881831">
      <w:bodyDiv w:val="1"/>
      <w:marLeft w:val="0"/>
      <w:marRight w:val="0"/>
      <w:marTop w:val="0"/>
      <w:marBottom w:val="0"/>
      <w:divBdr>
        <w:top w:val="none" w:sz="0" w:space="0" w:color="auto"/>
        <w:left w:val="none" w:sz="0" w:space="0" w:color="auto"/>
        <w:bottom w:val="none" w:sz="0" w:space="0" w:color="auto"/>
        <w:right w:val="none" w:sz="0" w:space="0" w:color="auto"/>
      </w:divBdr>
    </w:div>
    <w:div w:id="829367892">
      <w:bodyDiv w:val="1"/>
      <w:marLeft w:val="0"/>
      <w:marRight w:val="0"/>
      <w:marTop w:val="0"/>
      <w:marBottom w:val="0"/>
      <w:divBdr>
        <w:top w:val="none" w:sz="0" w:space="0" w:color="auto"/>
        <w:left w:val="none" w:sz="0" w:space="0" w:color="auto"/>
        <w:bottom w:val="none" w:sz="0" w:space="0" w:color="auto"/>
        <w:right w:val="none" w:sz="0" w:space="0" w:color="auto"/>
      </w:divBdr>
    </w:div>
    <w:div w:id="834296929">
      <w:bodyDiv w:val="1"/>
      <w:marLeft w:val="0"/>
      <w:marRight w:val="0"/>
      <w:marTop w:val="0"/>
      <w:marBottom w:val="0"/>
      <w:divBdr>
        <w:top w:val="none" w:sz="0" w:space="0" w:color="auto"/>
        <w:left w:val="none" w:sz="0" w:space="0" w:color="auto"/>
        <w:bottom w:val="none" w:sz="0" w:space="0" w:color="auto"/>
        <w:right w:val="none" w:sz="0" w:space="0" w:color="auto"/>
      </w:divBdr>
    </w:div>
    <w:div w:id="851838284">
      <w:bodyDiv w:val="1"/>
      <w:marLeft w:val="0"/>
      <w:marRight w:val="0"/>
      <w:marTop w:val="0"/>
      <w:marBottom w:val="0"/>
      <w:divBdr>
        <w:top w:val="none" w:sz="0" w:space="0" w:color="auto"/>
        <w:left w:val="none" w:sz="0" w:space="0" w:color="auto"/>
        <w:bottom w:val="none" w:sz="0" w:space="0" w:color="auto"/>
        <w:right w:val="none" w:sz="0" w:space="0" w:color="auto"/>
      </w:divBdr>
    </w:div>
    <w:div w:id="862405036">
      <w:bodyDiv w:val="1"/>
      <w:marLeft w:val="0"/>
      <w:marRight w:val="0"/>
      <w:marTop w:val="0"/>
      <w:marBottom w:val="0"/>
      <w:divBdr>
        <w:top w:val="none" w:sz="0" w:space="0" w:color="auto"/>
        <w:left w:val="none" w:sz="0" w:space="0" w:color="auto"/>
        <w:bottom w:val="none" w:sz="0" w:space="0" w:color="auto"/>
        <w:right w:val="none" w:sz="0" w:space="0" w:color="auto"/>
      </w:divBdr>
    </w:div>
    <w:div w:id="886137303">
      <w:bodyDiv w:val="1"/>
      <w:marLeft w:val="0"/>
      <w:marRight w:val="0"/>
      <w:marTop w:val="0"/>
      <w:marBottom w:val="0"/>
      <w:divBdr>
        <w:top w:val="none" w:sz="0" w:space="0" w:color="auto"/>
        <w:left w:val="none" w:sz="0" w:space="0" w:color="auto"/>
        <w:bottom w:val="none" w:sz="0" w:space="0" w:color="auto"/>
        <w:right w:val="none" w:sz="0" w:space="0" w:color="auto"/>
      </w:divBdr>
    </w:div>
    <w:div w:id="886143459">
      <w:bodyDiv w:val="1"/>
      <w:marLeft w:val="0"/>
      <w:marRight w:val="0"/>
      <w:marTop w:val="0"/>
      <w:marBottom w:val="0"/>
      <w:divBdr>
        <w:top w:val="none" w:sz="0" w:space="0" w:color="auto"/>
        <w:left w:val="none" w:sz="0" w:space="0" w:color="auto"/>
        <w:bottom w:val="none" w:sz="0" w:space="0" w:color="auto"/>
        <w:right w:val="none" w:sz="0" w:space="0" w:color="auto"/>
      </w:divBdr>
      <w:divsChild>
        <w:div w:id="1605455715">
          <w:marLeft w:val="360"/>
          <w:marRight w:val="0"/>
          <w:marTop w:val="0"/>
          <w:marBottom w:val="0"/>
          <w:divBdr>
            <w:top w:val="none" w:sz="0" w:space="0" w:color="auto"/>
            <w:left w:val="none" w:sz="0" w:space="0" w:color="auto"/>
            <w:bottom w:val="none" w:sz="0" w:space="0" w:color="auto"/>
            <w:right w:val="none" w:sz="0" w:space="0" w:color="auto"/>
          </w:divBdr>
        </w:div>
      </w:divsChild>
    </w:div>
    <w:div w:id="907688418">
      <w:bodyDiv w:val="1"/>
      <w:marLeft w:val="0"/>
      <w:marRight w:val="0"/>
      <w:marTop w:val="0"/>
      <w:marBottom w:val="0"/>
      <w:divBdr>
        <w:top w:val="none" w:sz="0" w:space="0" w:color="auto"/>
        <w:left w:val="none" w:sz="0" w:space="0" w:color="auto"/>
        <w:bottom w:val="none" w:sz="0" w:space="0" w:color="auto"/>
        <w:right w:val="none" w:sz="0" w:space="0" w:color="auto"/>
      </w:divBdr>
    </w:div>
    <w:div w:id="927425921">
      <w:bodyDiv w:val="1"/>
      <w:marLeft w:val="0"/>
      <w:marRight w:val="0"/>
      <w:marTop w:val="0"/>
      <w:marBottom w:val="0"/>
      <w:divBdr>
        <w:top w:val="none" w:sz="0" w:space="0" w:color="auto"/>
        <w:left w:val="none" w:sz="0" w:space="0" w:color="auto"/>
        <w:bottom w:val="none" w:sz="0" w:space="0" w:color="auto"/>
        <w:right w:val="none" w:sz="0" w:space="0" w:color="auto"/>
      </w:divBdr>
    </w:div>
    <w:div w:id="934704943">
      <w:bodyDiv w:val="1"/>
      <w:marLeft w:val="0"/>
      <w:marRight w:val="0"/>
      <w:marTop w:val="0"/>
      <w:marBottom w:val="0"/>
      <w:divBdr>
        <w:top w:val="none" w:sz="0" w:space="0" w:color="auto"/>
        <w:left w:val="none" w:sz="0" w:space="0" w:color="auto"/>
        <w:bottom w:val="none" w:sz="0" w:space="0" w:color="auto"/>
        <w:right w:val="none" w:sz="0" w:space="0" w:color="auto"/>
      </w:divBdr>
    </w:div>
    <w:div w:id="946960313">
      <w:bodyDiv w:val="1"/>
      <w:marLeft w:val="0"/>
      <w:marRight w:val="0"/>
      <w:marTop w:val="0"/>
      <w:marBottom w:val="0"/>
      <w:divBdr>
        <w:top w:val="none" w:sz="0" w:space="0" w:color="auto"/>
        <w:left w:val="none" w:sz="0" w:space="0" w:color="auto"/>
        <w:bottom w:val="none" w:sz="0" w:space="0" w:color="auto"/>
        <w:right w:val="none" w:sz="0" w:space="0" w:color="auto"/>
      </w:divBdr>
      <w:divsChild>
        <w:div w:id="233396979">
          <w:marLeft w:val="994"/>
          <w:marRight w:val="0"/>
          <w:marTop w:val="120"/>
          <w:marBottom w:val="0"/>
          <w:divBdr>
            <w:top w:val="none" w:sz="0" w:space="0" w:color="auto"/>
            <w:left w:val="none" w:sz="0" w:space="0" w:color="auto"/>
            <w:bottom w:val="none" w:sz="0" w:space="0" w:color="auto"/>
            <w:right w:val="none" w:sz="0" w:space="0" w:color="auto"/>
          </w:divBdr>
        </w:div>
        <w:div w:id="1052655536">
          <w:marLeft w:val="274"/>
          <w:marRight w:val="0"/>
          <w:marTop w:val="120"/>
          <w:marBottom w:val="0"/>
          <w:divBdr>
            <w:top w:val="none" w:sz="0" w:space="0" w:color="auto"/>
            <w:left w:val="none" w:sz="0" w:space="0" w:color="auto"/>
            <w:bottom w:val="none" w:sz="0" w:space="0" w:color="auto"/>
            <w:right w:val="none" w:sz="0" w:space="0" w:color="auto"/>
          </w:divBdr>
        </w:div>
        <w:div w:id="1294754396">
          <w:marLeft w:val="994"/>
          <w:marRight w:val="0"/>
          <w:marTop w:val="120"/>
          <w:marBottom w:val="0"/>
          <w:divBdr>
            <w:top w:val="none" w:sz="0" w:space="0" w:color="auto"/>
            <w:left w:val="none" w:sz="0" w:space="0" w:color="auto"/>
            <w:bottom w:val="none" w:sz="0" w:space="0" w:color="auto"/>
            <w:right w:val="none" w:sz="0" w:space="0" w:color="auto"/>
          </w:divBdr>
        </w:div>
        <w:div w:id="1742750937">
          <w:marLeft w:val="994"/>
          <w:marRight w:val="0"/>
          <w:marTop w:val="120"/>
          <w:marBottom w:val="0"/>
          <w:divBdr>
            <w:top w:val="none" w:sz="0" w:space="0" w:color="auto"/>
            <w:left w:val="none" w:sz="0" w:space="0" w:color="auto"/>
            <w:bottom w:val="none" w:sz="0" w:space="0" w:color="auto"/>
            <w:right w:val="none" w:sz="0" w:space="0" w:color="auto"/>
          </w:divBdr>
        </w:div>
        <w:div w:id="1916544768">
          <w:marLeft w:val="274"/>
          <w:marRight w:val="0"/>
          <w:marTop w:val="120"/>
          <w:marBottom w:val="0"/>
          <w:divBdr>
            <w:top w:val="none" w:sz="0" w:space="0" w:color="auto"/>
            <w:left w:val="none" w:sz="0" w:space="0" w:color="auto"/>
            <w:bottom w:val="none" w:sz="0" w:space="0" w:color="auto"/>
            <w:right w:val="none" w:sz="0" w:space="0" w:color="auto"/>
          </w:divBdr>
        </w:div>
        <w:div w:id="2018655190">
          <w:marLeft w:val="994"/>
          <w:marRight w:val="0"/>
          <w:marTop w:val="120"/>
          <w:marBottom w:val="0"/>
          <w:divBdr>
            <w:top w:val="none" w:sz="0" w:space="0" w:color="auto"/>
            <w:left w:val="none" w:sz="0" w:space="0" w:color="auto"/>
            <w:bottom w:val="none" w:sz="0" w:space="0" w:color="auto"/>
            <w:right w:val="none" w:sz="0" w:space="0" w:color="auto"/>
          </w:divBdr>
        </w:div>
        <w:div w:id="2075930046">
          <w:marLeft w:val="994"/>
          <w:marRight w:val="0"/>
          <w:marTop w:val="120"/>
          <w:marBottom w:val="0"/>
          <w:divBdr>
            <w:top w:val="none" w:sz="0" w:space="0" w:color="auto"/>
            <w:left w:val="none" w:sz="0" w:space="0" w:color="auto"/>
            <w:bottom w:val="none" w:sz="0" w:space="0" w:color="auto"/>
            <w:right w:val="none" w:sz="0" w:space="0" w:color="auto"/>
          </w:divBdr>
        </w:div>
      </w:divsChild>
    </w:div>
    <w:div w:id="969482026">
      <w:bodyDiv w:val="1"/>
      <w:marLeft w:val="0"/>
      <w:marRight w:val="0"/>
      <w:marTop w:val="0"/>
      <w:marBottom w:val="0"/>
      <w:divBdr>
        <w:top w:val="none" w:sz="0" w:space="0" w:color="auto"/>
        <w:left w:val="none" w:sz="0" w:space="0" w:color="auto"/>
        <w:bottom w:val="none" w:sz="0" w:space="0" w:color="auto"/>
        <w:right w:val="none" w:sz="0" w:space="0" w:color="auto"/>
      </w:divBdr>
    </w:div>
    <w:div w:id="989669910">
      <w:bodyDiv w:val="1"/>
      <w:marLeft w:val="0"/>
      <w:marRight w:val="0"/>
      <w:marTop w:val="0"/>
      <w:marBottom w:val="0"/>
      <w:divBdr>
        <w:top w:val="none" w:sz="0" w:space="0" w:color="auto"/>
        <w:left w:val="none" w:sz="0" w:space="0" w:color="auto"/>
        <w:bottom w:val="none" w:sz="0" w:space="0" w:color="auto"/>
        <w:right w:val="none" w:sz="0" w:space="0" w:color="auto"/>
      </w:divBdr>
    </w:div>
    <w:div w:id="1005979769">
      <w:bodyDiv w:val="1"/>
      <w:marLeft w:val="0"/>
      <w:marRight w:val="0"/>
      <w:marTop w:val="0"/>
      <w:marBottom w:val="0"/>
      <w:divBdr>
        <w:top w:val="none" w:sz="0" w:space="0" w:color="auto"/>
        <w:left w:val="none" w:sz="0" w:space="0" w:color="auto"/>
        <w:bottom w:val="none" w:sz="0" w:space="0" w:color="auto"/>
        <w:right w:val="none" w:sz="0" w:space="0" w:color="auto"/>
      </w:divBdr>
    </w:div>
    <w:div w:id="1046756129">
      <w:bodyDiv w:val="1"/>
      <w:marLeft w:val="0"/>
      <w:marRight w:val="0"/>
      <w:marTop w:val="0"/>
      <w:marBottom w:val="0"/>
      <w:divBdr>
        <w:top w:val="none" w:sz="0" w:space="0" w:color="auto"/>
        <w:left w:val="none" w:sz="0" w:space="0" w:color="auto"/>
        <w:bottom w:val="none" w:sz="0" w:space="0" w:color="auto"/>
        <w:right w:val="none" w:sz="0" w:space="0" w:color="auto"/>
      </w:divBdr>
      <w:divsChild>
        <w:div w:id="982463156">
          <w:marLeft w:val="0"/>
          <w:marRight w:val="0"/>
          <w:marTop w:val="0"/>
          <w:marBottom w:val="0"/>
          <w:divBdr>
            <w:top w:val="none" w:sz="0" w:space="0" w:color="auto"/>
            <w:left w:val="none" w:sz="0" w:space="0" w:color="auto"/>
            <w:bottom w:val="none" w:sz="0" w:space="0" w:color="auto"/>
            <w:right w:val="none" w:sz="0" w:space="0" w:color="auto"/>
          </w:divBdr>
          <w:divsChild>
            <w:div w:id="678850312">
              <w:marLeft w:val="0"/>
              <w:marRight w:val="0"/>
              <w:marTop w:val="0"/>
              <w:marBottom w:val="0"/>
              <w:divBdr>
                <w:top w:val="none" w:sz="0" w:space="0" w:color="auto"/>
                <w:left w:val="none" w:sz="0" w:space="0" w:color="auto"/>
                <w:bottom w:val="none" w:sz="0" w:space="0" w:color="auto"/>
                <w:right w:val="none" w:sz="0" w:space="0" w:color="auto"/>
              </w:divBdr>
              <w:divsChild>
                <w:div w:id="1003775795">
                  <w:marLeft w:val="0"/>
                  <w:marRight w:val="0"/>
                  <w:marTop w:val="0"/>
                  <w:marBottom w:val="0"/>
                  <w:divBdr>
                    <w:top w:val="none" w:sz="0" w:space="0" w:color="auto"/>
                    <w:left w:val="none" w:sz="0" w:space="0" w:color="auto"/>
                    <w:bottom w:val="none" w:sz="0" w:space="0" w:color="auto"/>
                    <w:right w:val="none" w:sz="0" w:space="0" w:color="auto"/>
                  </w:divBdr>
                  <w:divsChild>
                    <w:div w:id="494809550">
                      <w:marLeft w:val="300"/>
                      <w:marRight w:val="300"/>
                      <w:marTop w:val="0"/>
                      <w:marBottom w:val="0"/>
                      <w:divBdr>
                        <w:top w:val="none" w:sz="0" w:space="0" w:color="auto"/>
                        <w:left w:val="none" w:sz="0" w:space="0" w:color="auto"/>
                        <w:bottom w:val="none" w:sz="0" w:space="0" w:color="auto"/>
                        <w:right w:val="none" w:sz="0" w:space="0" w:color="auto"/>
                      </w:divBdr>
                      <w:divsChild>
                        <w:div w:id="2024436815">
                          <w:marLeft w:val="0"/>
                          <w:marRight w:val="465"/>
                          <w:marTop w:val="0"/>
                          <w:marBottom w:val="0"/>
                          <w:divBdr>
                            <w:top w:val="none" w:sz="0" w:space="0" w:color="auto"/>
                            <w:left w:val="none" w:sz="0" w:space="0" w:color="auto"/>
                            <w:bottom w:val="none" w:sz="0" w:space="0" w:color="auto"/>
                            <w:right w:val="none" w:sz="0" w:space="0" w:color="auto"/>
                          </w:divBdr>
                          <w:divsChild>
                            <w:div w:id="66848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272744">
      <w:bodyDiv w:val="1"/>
      <w:marLeft w:val="0"/>
      <w:marRight w:val="0"/>
      <w:marTop w:val="0"/>
      <w:marBottom w:val="0"/>
      <w:divBdr>
        <w:top w:val="none" w:sz="0" w:space="0" w:color="auto"/>
        <w:left w:val="none" w:sz="0" w:space="0" w:color="auto"/>
        <w:bottom w:val="none" w:sz="0" w:space="0" w:color="auto"/>
        <w:right w:val="none" w:sz="0" w:space="0" w:color="auto"/>
      </w:divBdr>
      <w:divsChild>
        <w:div w:id="11879799">
          <w:marLeft w:val="1080"/>
          <w:marRight w:val="0"/>
          <w:marTop w:val="192"/>
          <w:marBottom w:val="0"/>
          <w:divBdr>
            <w:top w:val="none" w:sz="0" w:space="0" w:color="auto"/>
            <w:left w:val="none" w:sz="0" w:space="0" w:color="auto"/>
            <w:bottom w:val="none" w:sz="0" w:space="0" w:color="auto"/>
            <w:right w:val="none" w:sz="0" w:space="0" w:color="auto"/>
          </w:divBdr>
        </w:div>
        <w:div w:id="178323461">
          <w:marLeft w:val="360"/>
          <w:marRight w:val="0"/>
          <w:marTop w:val="192"/>
          <w:marBottom w:val="0"/>
          <w:divBdr>
            <w:top w:val="none" w:sz="0" w:space="0" w:color="auto"/>
            <w:left w:val="none" w:sz="0" w:space="0" w:color="auto"/>
            <w:bottom w:val="none" w:sz="0" w:space="0" w:color="auto"/>
            <w:right w:val="none" w:sz="0" w:space="0" w:color="auto"/>
          </w:divBdr>
        </w:div>
        <w:div w:id="669986466">
          <w:marLeft w:val="360"/>
          <w:marRight w:val="0"/>
          <w:marTop w:val="192"/>
          <w:marBottom w:val="0"/>
          <w:divBdr>
            <w:top w:val="none" w:sz="0" w:space="0" w:color="auto"/>
            <w:left w:val="none" w:sz="0" w:space="0" w:color="auto"/>
            <w:bottom w:val="none" w:sz="0" w:space="0" w:color="auto"/>
            <w:right w:val="none" w:sz="0" w:space="0" w:color="auto"/>
          </w:divBdr>
        </w:div>
        <w:div w:id="944385573">
          <w:marLeft w:val="360"/>
          <w:marRight w:val="0"/>
          <w:marTop w:val="192"/>
          <w:marBottom w:val="0"/>
          <w:divBdr>
            <w:top w:val="none" w:sz="0" w:space="0" w:color="auto"/>
            <w:left w:val="none" w:sz="0" w:space="0" w:color="auto"/>
            <w:bottom w:val="none" w:sz="0" w:space="0" w:color="auto"/>
            <w:right w:val="none" w:sz="0" w:space="0" w:color="auto"/>
          </w:divBdr>
        </w:div>
        <w:div w:id="1185559168">
          <w:marLeft w:val="360"/>
          <w:marRight w:val="0"/>
          <w:marTop w:val="192"/>
          <w:marBottom w:val="0"/>
          <w:divBdr>
            <w:top w:val="none" w:sz="0" w:space="0" w:color="auto"/>
            <w:left w:val="none" w:sz="0" w:space="0" w:color="auto"/>
            <w:bottom w:val="none" w:sz="0" w:space="0" w:color="auto"/>
            <w:right w:val="none" w:sz="0" w:space="0" w:color="auto"/>
          </w:divBdr>
        </w:div>
        <w:div w:id="1989432289">
          <w:marLeft w:val="360"/>
          <w:marRight w:val="0"/>
          <w:marTop w:val="192"/>
          <w:marBottom w:val="0"/>
          <w:divBdr>
            <w:top w:val="none" w:sz="0" w:space="0" w:color="auto"/>
            <w:left w:val="none" w:sz="0" w:space="0" w:color="auto"/>
            <w:bottom w:val="none" w:sz="0" w:space="0" w:color="auto"/>
            <w:right w:val="none" w:sz="0" w:space="0" w:color="auto"/>
          </w:divBdr>
        </w:div>
        <w:div w:id="2084059341">
          <w:marLeft w:val="360"/>
          <w:marRight w:val="0"/>
          <w:marTop w:val="192"/>
          <w:marBottom w:val="0"/>
          <w:divBdr>
            <w:top w:val="none" w:sz="0" w:space="0" w:color="auto"/>
            <w:left w:val="none" w:sz="0" w:space="0" w:color="auto"/>
            <w:bottom w:val="none" w:sz="0" w:space="0" w:color="auto"/>
            <w:right w:val="none" w:sz="0" w:space="0" w:color="auto"/>
          </w:divBdr>
        </w:div>
      </w:divsChild>
    </w:div>
    <w:div w:id="1074745019">
      <w:bodyDiv w:val="1"/>
      <w:marLeft w:val="0"/>
      <w:marRight w:val="0"/>
      <w:marTop w:val="0"/>
      <w:marBottom w:val="0"/>
      <w:divBdr>
        <w:top w:val="none" w:sz="0" w:space="0" w:color="auto"/>
        <w:left w:val="none" w:sz="0" w:space="0" w:color="auto"/>
        <w:bottom w:val="none" w:sz="0" w:space="0" w:color="auto"/>
        <w:right w:val="none" w:sz="0" w:space="0" w:color="auto"/>
      </w:divBdr>
    </w:div>
    <w:div w:id="1077173954">
      <w:bodyDiv w:val="1"/>
      <w:marLeft w:val="0"/>
      <w:marRight w:val="0"/>
      <w:marTop w:val="0"/>
      <w:marBottom w:val="0"/>
      <w:divBdr>
        <w:top w:val="none" w:sz="0" w:space="0" w:color="auto"/>
        <w:left w:val="none" w:sz="0" w:space="0" w:color="auto"/>
        <w:bottom w:val="none" w:sz="0" w:space="0" w:color="auto"/>
        <w:right w:val="none" w:sz="0" w:space="0" w:color="auto"/>
      </w:divBdr>
    </w:div>
    <w:div w:id="1093551158">
      <w:bodyDiv w:val="1"/>
      <w:marLeft w:val="0"/>
      <w:marRight w:val="0"/>
      <w:marTop w:val="0"/>
      <w:marBottom w:val="0"/>
      <w:divBdr>
        <w:top w:val="none" w:sz="0" w:space="0" w:color="auto"/>
        <w:left w:val="none" w:sz="0" w:space="0" w:color="auto"/>
        <w:bottom w:val="none" w:sz="0" w:space="0" w:color="auto"/>
        <w:right w:val="none" w:sz="0" w:space="0" w:color="auto"/>
      </w:divBdr>
      <w:divsChild>
        <w:div w:id="166752612">
          <w:marLeft w:val="1080"/>
          <w:marRight w:val="0"/>
          <w:marTop w:val="192"/>
          <w:marBottom w:val="0"/>
          <w:divBdr>
            <w:top w:val="none" w:sz="0" w:space="0" w:color="auto"/>
            <w:left w:val="none" w:sz="0" w:space="0" w:color="auto"/>
            <w:bottom w:val="none" w:sz="0" w:space="0" w:color="auto"/>
            <w:right w:val="none" w:sz="0" w:space="0" w:color="auto"/>
          </w:divBdr>
        </w:div>
        <w:div w:id="1099522242">
          <w:marLeft w:val="360"/>
          <w:marRight w:val="0"/>
          <w:marTop w:val="216"/>
          <w:marBottom w:val="0"/>
          <w:divBdr>
            <w:top w:val="none" w:sz="0" w:space="0" w:color="auto"/>
            <w:left w:val="none" w:sz="0" w:space="0" w:color="auto"/>
            <w:bottom w:val="none" w:sz="0" w:space="0" w:color="auto"/>
            <w:right w:val="none" w:sz="0" w:space="0" w:color="auto"/>
          </w:divBdr>
        </w:div>
      </w:divsChild>
    </w:div>
    <w:div w:id="1110399277">
      <w:bodyDiv w:val="1"/>
      <w:marLeft w:val="0"/>
      <w:marRight w:val="0"/>
      <w:marTop w:val="0"/>
      <w:marBottom w:val="0"/>
      <w:divBdr>
        <w:top w:val="none" w:sz="0" w:space="0" w:color="auto"/>
        <w:left w:val="none" w:sz="0" w:space="0" w:color="auto"/>
        <w:bottom w:val="none" w:sz="0" w:space="0" w:color="auto"/>
        <w:right w:val="none" w:sz="0" w:space="0" w:color="auto"/>
      </w:divBdr>
      <w:divsChild>
        <w:div w:id="692801780">
          <w:marLeft w:val="0"/>
          <w:marRight w:val="0"/>
          <w:marTop w:val="0"/>
          <w:marBottom w:val="0"/>
          <w:divBdr>
            <w:top w:val="none" w:sz="0" w:space="0" w:color="auto"/>
            <w:left w:val="none" w:sz="0" w:space="0" w:color="auto"/>
            <w:bottom w:val="none" w:sz="0" w:space="0" w:color="auto"/>
            <w:right w:val="none" w:sz="0" w:space="0" w:color="auto"/>
          </w:divBdr>
        </w:div>
        <w:div w:id="795684558">
          <w:marLeft w:val="0"/>
          <w:marRight w:val="0"/>
          <w:marTop w:val="0"/>
          <w:marBottom w:val="0"/>
          <w:divBdr>
            <w:top w:val="none" w:sz="0" w:space="0" w:color="auto"/>
            <w:left w:val="none" w:sz="0" w:space="0" w:color="auto"/>
            <w:bottom w:val="none" w:sz="0" w:space="0" w:color="auto"/>
            <w:right w:val="none" w:sz="0" w:space="0" w:color="auto"/>
          </w:divBdr>
        </w:div>
        <w:div w:id="797066407">
          <w:marLeft w:val="0"/>
          <w:marRight w:val="0"/>
          <w:marTop w:val="0"/>
          <w:marBottom w:val="0"/>
          <w:divBdr>
            <w:top w:val="none" w:sz="0" w:space="0" w:color="auto"/>
            <w:left w:val="none" w:sz="0" w:space="0" w:color="auto"/>
            <w:bottom w:val="none" w:sz="0" w:space="0" w:color="auto"/>
            <w:right w:val="none" w:sz="0" w:space="0" w:color="auto"/>
          </w:divBdr>
        </w:div>
        <w:div w:id="959916964">
          <w:marLeft w:val="0"/>
          <w:marRight w:val="0"/>
          <w:marTop w:val="0"/>
          <w:marBottom w:val="0"/>
          <w:divBdr>
            <w:top w:val="none" w:sz="0" w:space="0" w:color="auto"/>
            <w:left w:val="none" w:sz="0" w:space="0" w:color="auto"/>
            <w:bottom w:val="none" w:sz="0" w:space="0" w:color="auto"/>
            <w:right w:val="none" w:sz="0" w:space="0" w:color="auto"/>
          </w:divBdr>
        </w:div>
        <w:div w:id="1167406415">
          <w:marLeft w:val="0"/>
          <w:marRight w:val="0"/>
          <w:marTop w:val="0"/>
          <w:marBottom w:val="0"/>
          <w:divBdr>
            <w:top w:val="none" w:sz="0" w:space="0" w:color="auto"/>
            <w:left w:val="none" w:sz="0" w:space="0" w:color="auto"/>
            <w:bottom w:val="none" w:sz="0" w:space="0" w:color="auto"/>
            <w:right w:val="none" w:sz="0" w:space="0" w:color="auto"/>
          </w:divBdr>
        </w:div>
        <w:div w:id="1369187023">
          <w:marLeft w:val="0"/>
          <w:marRight w:val="0"/>
          <w:marTop w:val="0"/>
          <w:marBottom w:val="0"/>
          <w:divBdr>
            <w:top w:val="none" w:sz="0" w:space="0" w:color="auto"/>
            <w:left w:val="none" w:sz="0" w:space="0" w:color="auto"/>
            <w:bottom w:val="none" w:sz="0" w:space="0" w:color="auto"/>
            <w:right w:val="none" w:sz="0" w:space="0" w:color="auto"/>
          </w:divBdr>
        </w:div>
        <w:div w:id="1612779107">
          <w:marLeft w:val="0"/>
          <w:marRight w:val="0"/>
          <w:marTop w:val="0"/>
          <w:marBottom w:val="0"/>
          <w:divBdr>
            <w:top w:val="none" w:sz="0" w:space="0" w:color="auto"/>
            <w:left w:val="none" w:sz="0" w:space="0" w:color="auto"/>
            <w:bottom w:val="none" w:sz="0" w:space="0" w:color="auto"/>
            <w:right w:val="none" w:sz="0" w:space="0" w:color="auto"/>
          </w:divBdr>
        </w:div>
        <w:div w:id="1703700542">
          <w:marLeft w:val="0"/>
          <w:marRight w:val="0"/>
          <w:marTop w:val="0"/>
          <w:marBottom w:val="0"/>
          <w:divBdr>
            <w:top w:val="none" w:sz="0" w:space="0" w:color="auto"/>
            <w:left w:val="none" w:sz="0" w:space="0" w:color="auto"/>
            <w:bottom w:val="none" w:sz="0" w:space="0" w:color="auto"/>
            <w:right w:val="none" w:sz="0" w:space="0" w:color="auto"/>
          </w:divBdr>
        </w:div>
        <w:div w:id="1917662295">
          <w:marLeft w:val="0"/>
          <w:marRight w:val="0"/>
          <w:marTop w:val="0"/>
          <w:marBottom w:val="0"/>
          <w:divBdr>
            <w:top w:val="none" w:sz="0" w:space="0" w:color="auto"/>
            <w:left w:val="none" w:sz="0" w:space="0" w:color="auto"/>
            <w:bottom w:val="none" w:sz="0" w:space="0" w:color="auto"/>
            <w:right w:val="none" w:sz="0" w:space="0" w:color="auto"/>
          </w:divBdr>
        </w:div>
        <w:div w:id="2139567643">
          <w:marLeft w:val="0"/>
          <w:marRight w:val="0"/>
          <w:marTop w:val="0"/>
          <w:marBottom w:val="0"/>
          <w:divBdr>
            <w:top w:val="none" w:sz="0" w:space="0" w:color="auto"/>
            <w:left w:val="none" w:sz="0" w:space="0" w:color="auto"/>
            <w:bottom w:val="none" w:sz="0" w:space="0" w:color="auto"/>
            <w:right w:val="none" w:sz="0" w:space="0" w:color="auto"/>
          </w:divBdr>
        </w:div>
      </w:divsChild>
    </w:div>
    <w:div w:id="1125350364">
      <w:bodyDiv w:val="1"/>
      <w:marLeft w:val="0"/>
      <w:marRight w:val="0"/>
      <w:marTop w:val="0"/>
      <w:marBottom w:val="0"/>
      <w:divBdr>
        <w:top w:val="none" w:sz="0" w:space="0" w:color="auto"/>
        <w:left w:val="none" w:sz="0" w:space="0" w:color="auto"/>
        <w:bottom w:val="none" w:sz="0" w:space="0" w:color="auto"/>
        <w:right w:val="none" w:sz="0" w:space="0" w:color="auto"/>
      </w:divBdr>
      <w:divsChild>
        <w:div w:id="1307856196">
          <w:marLeft w:val="360"/>
          <w:marRight w:val="0"/>
          <w:marTop w:val="216"/>
          <w:marBottom w:val="0"/>
          <w:divBdr>
            <w:top w:val="none" w:sz="0" w:space="0" w:color="auto"/>
            <w:left w:val="none" w:sz="0" w:space="0" w:color="auto"/>
            <w:bottom w:val="none" w:sz="0" w:space="0" w:color="auto"/>
            <w:right w:val="none" w:sz="0" w:space="0" w:color="auto"/>
          </w:divBdr>
        </w:div>
      </w:divsChild>
    </w:div>
    <w:div w:id="1145706473">
      <w:bodyDiv w:val="1"/>
      <w:marLeft w:val="0"/>
      <w:marRight w:val="0"/>
      <w:marTop w:val="0"/>
      <w:marBottom w:val="0"/>
      <w:divBdr>
        <w:top w:val="none" w:sz="0" w:space="0" w:color="auto"/>
        <w:left w:val="none" w:sz="0" w:space="0" w:color="auto"/>
        <w:bottom w:val="none" w:sz="0" w:space="0" w:color="auto"/>
        <w:right w:val="none" w:sz="0" w:space="0" w:color="auto"/>
      </w:divBdr>
    </w:div>
    <w:div w:id="1146699399">
      <w:bodyDiv w:val="1"/>
      <w:marLeft w:val="0"/>
      <w:marRight w:val="0"/>
      <w:marTop w:val="0"/>
      <w:marBottom w:val="0"/>
      <w:divBdr>
        <w:top w:val="none" w:sz="0" w:space="0" w:color="auto"/>
        <w:left w:val="none" w:sz="0" w:space="0" w:color="auto"/>
        <w:bottom w:val="none" w:sz="0" w:space="0" w:color="auto"/>
        <w:right w:val="none" w:sz="0" w:space="0" w:color="auto"/>
      </w:divBdr>
    </w:div>
    <w:div w:id="1210338458">
      <w:bodyDiv w:val="1"/>
      <w:marLeft w:val="0"/>
      <w:marRight w:val="0"/>
      <w:marTop w:val="0"/>
      <w:marBottom w:val="0"/>
      <w:divBdr>
        <w:top w:val="none" w:sz="0" w:space="0" w:color="auto"/>
        <w:left w:val="none" w:sz="0" w:space="0" w:color="auto"/>
        <w:bottom w:val="none" w:sz="0" w:space="0" w:color="auto"/>
        <w:right w:val="none" w:sz="0" w:space="0" w:color="auto"/>
      </w:divBdr>
    </w:div>
    <w:div w:id="1303002073">
      <w:bodyDiv w:val="1"/>
      <w:marLeft w:val="0"/>
      <w:marRight w:val="0"/>
      <w:marTop w:val="0"/>
      <w:marBottom w:val="0"/>
      <w:divBdr>
        <w:top w:val="none" w:sz="0" w:space="0" w:color="auto"/>
        <w:left w:val="none" w:sz="0" w:space="0" w:color="auto"/>
        <w:bottom w:val="none" w:sz="0" w:space="0" w:color="auto"/>
        <w:right w:val="none" w:sz="0" w:space="0" w:color="auto"/>
      </w:divBdr>
    </w:div>
    <w:div w:id="1311639312">
      <w:bodyDiv w:val="1"/>
      <w:marLeft w:val="0"/>
      <w:marRight w:val="0"/>
      <w:marTop w:val="0"/>
      <w:marBottom w:val="0"/>
      <w:divBdr>
        <w:top w:val="none" w:sz="0" w:space="0" w:color="auto"/>
        <w:left w:val="none" w:sz="0" w:space="0" w:color="auto"/>
        <w:bottom w:val="none" w:sz="0" w:space="0" w:color="auto"/>
        <w:right w:val="none" w:sz="0" w:space="0" w:color="auto"/>
      </w:divBdr>
    </w:div>
    <w:div w:id="1332560265">
      <w:bodyDiv w:val="1"/>
      <w:marLeft w:val="0"/>
      <w:marRight w:val="0"/>
      <w:marTop w:val="0"/>
      <w:marBottom w:val="0"/>
      <w:divBdr>
        <w:top w:val="none" w:sz="0" w:space="0" w:color="auto"/>
        <w:left w:val="none" w:sz="0" w:space="0" w:color="auto"/>
        <w:bottom w:val="none" w:sz="0" w:space="0" w:color="auto"/>
        <w:right w:val="none" w:sz="0" w:space="0" w:color="auto"/>
      </w:divBdr>
    </w:div>
    <w:div w:id="1372144930">
      <w:bodyDiv w:val="1"/>
      <w:marLeft w:val="0"/>
      <w:marRight w:val="0"/>
      <w:marTop w:val="0"/>
      <w:marBottom w:val="0"/>
      <w:divBdr>
        <w:top w:val="none" w:sz="0" w:space="0" w:color="auto"/>
        <w:left w:val="none" w:sz="0" w:space="0" w:color="auto"/>
        <w:bottom w:val="none" w:sz="0" w:space="0" w:color="auto"/>
        <w:right w:val="none" w:sz="0" w:space="0" w:color="auto"/>
      </w:divBdr>
    </w:div>
    <w:div w:id="1379088103">
      <w:bodyDiv w:val="1"/>
      <w:marLeft w:val="0"/>
      <w:marRight w:val="0"/>
      <w:marTop w:val="0"/>
      <w:marBottom w:val="0"/>
      <w:divBdr>
        <w:top w:val="none" w:sz="0" w:space="0" w:color="auto"/>
        <w:left w:val="none" w:sz="0" w:space="0" w:color="auto"/>
        <w:bottom w:val="none" w:sz="0" w:space="0" w:color="auto"/>
        <w:right w:val="none" w:sz="0" w:space="0" w:color="auto"/>
      </w:divBdr>
      <w:divsChild>
        <w:div w:id="250817574">
          <w:marLeft w:val="1080"/>
          <w:marRight w:val="0"/>
          <w:marTop w:val="192"/>
          <w:marBottom w:val="0"/>
          <w:divBdr>
            <w:top w:val="none" w:sz="0" w:space="0" w:color="auto"/>
            <w:left w:val="none" w:sz="0" w:space="0" w:color="auto"/>
            <w:bottom w:val="none" w:sz="0" w:space="0" w:color="auto"/>
            <w:right w:val="none" w:sz="0" w:space="0" w:color="auto"/>
          </w:divBdr>
        </w:div>
        <w:div w:id="894002874">
          <w:marLeft w:val="360"/>
          <w:marRight w:val="0"/>
          <w:marTop w:val="192"/>
          <w:marBottom w:val="0"/>
          <w:divBdr>
            <w:top w:val="none" w:sz="0" w:space="0" w:color="auto"/>
            <w:left w:val="none" w:sz="0" w:space="0" w:color="auto"/>
            <w:bottom w:val="none" w:sz="0" w:space="0" w:color="auto"/>
            <w:right w:val="none" w:sz="0" w:space="0" w:color="auto"/>
          </w:divBdr>
        </w:div>
        <w:div w:id="1622569258">
          <w:marLeft w:val="360"/>
          <w:marRight w:val="0"/>
          <w:marTop w:val="192"/>
          <w:marBottom w:val="0"/>
          <w:divBdr>
            <w:top w:val="none" w:sz="0" w:space="0" w:color="auto"/>
            <w:left w:val="none" w:sz="0" w:space="0" w:color="auto"/>
            <w:bottom w:val="none" w:sz="0" w:space="0" w:color="auto"/>
            <w:right w:val="none" w:sz="0" w:space="0" w:color="auto"/>
          </w:divBdr>
        </w:div>
        <w:div w:id="1671761116">
          <w:marLeft w:val="360"/>
          <w:marRight w:val="0"/>
          <w:marTop w:val="192"/>
          <w:marBottom w:val="0"/>
          <w:divBdr>
            <w:top w:val="none" w:sz="0" w:space="0" w:color="auto"/>
            <w:left w:val="none" w:sz="0" w:space="0" w:color="auto"/>
            <w:bottom w:val="none" w:sz="0" w:space="0" w:color="auto"/>
            <w:right w:val="none" w:sz="0" w:space="0" w:color="auto"/>
          </w:divBdr>
        </w:div>
        <w:div w:id="1974603458">
          <w:marLeft w:val="360"/>
          <w:marRight w:val="0"/>
          <w:marTop w:val="192"/>
          <w:marBottom w:val="0"/>
          <w:divBdr>
            <w:top w:val="none" w:sz="0" w:space="0" w:color="auto"/>
            <w:left w:val="none" w:sz="0" w:space="0" w:color="auto"/>
            <w:bottom w:val="none" w:sz="0" w:space="0" w:color="auto"/>
            <w:right w:val="none" w:sz="0" w:space="0" w:color="auto"/>
          </w:divBdr>
        </w:div>
      </w:divsChild>
    </w:div>
    <w:div w:id="1415055322">
      <w:bodyDiv w:val="1"/>
      <w:marLeft w:val="0"/>
      <w:marRight w:val="0"/>
      <w:marTop w:val="0"/>
      <w:marBottom w:val="0"/>
      <w:divBdr>
        <w:top w:val="none" w:sz="0" w:space="0" w:color="auto"/>
        <w:left w:val="none" w:sz="0" w:space="0" w:color="auto"/>
        <w:bottom w:val="none" w:sz="0" w:space="0" w:color="auto"/>
        <w:right w:val="none" w:sz="0" w:space="0" w:color="auto"/>
      </w:divBdr>
      <w:divsChild>
        <w:div w:id="838541019">
          <w:marLeft w:val="0"/>
          <w:marRight w:val="0"/>
          <w:marTop w:val="0"/>
          <w:marBottom w:val="0"/>
          <w:divBdr>
            <w:top w:val="none" w:sz="0" w:space="0" w:color="auto"/>
            <w:left w:val="none" w:sz="0" w:space="0" w:color="auto"/>
            <w:bottom w:val="none" w:sz="0" w:space="0" w:color="auto"/>
            <w:right w:val="none" w:sz="0" w:space="0" w:color="auto"/>
          </w:divBdr>
          <w:divsChild>
            <w:div w:id="848909649">
              <w:marLeft w:val="0"/>
              <w:marRight w:val="0"/>
              <w:marTop w:val="0"/>
              <w:marBottom w:val="0"/>
              <w:divBdr>
                <w:top w:val="none" w:sz="0" w:space="0" w:color="auto"/>
                <w:left w:val="none" w:sz="0" w:space="0" w:color="auto"/>
                <w:bottom w:val="none" w:sz="0" w:space="0" w:color="auto"/>
                <w:right w:val="none" w:sz="0" w:space="0" w:color="auto"/>
              </w:divBdr>
              <w:divsChild>
                <w:div w:id="710570810">
                  <w:marLeft w:val="0"/>
                  <w:marRight w:val="0"/>
                  <w:marTop w:val="0"/>
                  <w:marBottom w:val="0"/>
                  <w:divBdr>
                    <w:top w:val="none" w:sz="0" w:space="0" w:color="auto"/>
                    <w:left w:val="none" w:sz="0" w:space="0" w:color="auto"/>
                    <w:bottom w:val="none" w:sz="0" w:space="0" w:color="auto"/>
                    <w:right w:val="none" w:sz="0" w:space="0" w:color="auto"/>
                  </w:divBdr>
                  <w:divsChild>
                    <w:div w:id="578948902">
                      <w:marLeft w:val="300"/>
                      <w:marRight w:val="300"/>
                      <w:marTop w:val="0"/>
                      <w:marBottom w:val="0"/>
                      <w:divBdr>
                        <w:top w:val="none" w:sz="0" w:space="0" w:color="auto"/>
                        <w:left w:val="none" w:sz="0" w:space="0" w:color="auto"/>
                        <w:bottom w:val="none" w:sz="0" w:space="0" w:color="auto"/>
                        <w:right w:val="none" w:sz="0" w:space="0" w:color="auto"/>
                      </w:divBdr>
                      <w:divsChild>
                        <w:div w:id="592593438">
                          <w:marLeft w:val="0"/>
                          <w:marRight w:val="465"/>
                          <w:marTop w:val="0"/>
                          <w:marBottom w:val="0"/>
                          <w:divBdr>
                            <w:top w:val="none" w:sz="0" w:space="0" w:color="auto"/>
                            <w:left w:val="none" w:sz="0" w:space="0" w:color="auto"/>
                            <w:bottom w:val="none" w:sz="0" w:space="0" w:color="auto"/>
                            <w:right w:val="none" w:sz="0" w:space="0" w:color="auto"/>
                          </w:divBdr>
                          <w:divsChild>
                            <w:div w:id="8183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806638">
      <w:bodyDiv w:val="1"/>
      <w:marLeft w:val="0"/>
      <w:marRight w:val="0"/>
      <w:marTop w:val="0"/>
      <w:marBottom w:val="0"/>
      <w:divBdr>
        <w:top w:val="none" w:sz="0" w:space="0" w:color="auto"/>
        <w:left w:val="none" w:sz="0" w:space="0" w:color="auto"/>
        <w:bottom w:val="none" w:sz="0" w:space="0" w:color="auto"/>
        <w:right w:val="none" w:sz="0" w:space="0" w:color="auto"/>
      </w:divBdr>
      <w:divsChild>
        <w:div w:id="370805988">
          <w:marLeft w:val="274"/>
          <w:marRight w:val="0"/>
          <w:marTop w:val="120"/>
          <w:marBottom w:val="0"/>
          <w:divBdr>
            <w:top w:val="none" w:sz="0" w:space="0" w:color="auto"/>
            <w:left w:val="none" w:sz="0" w:space="0" w:color="auto"/>
            <w:bottom w:val="none" w:sz="0" w:space="0" w:color="auto"/>
            <w:right w:val="none" w:sz="0" w:space="0" w:color="auto"/>
          </w:divBdr>
        </w:div>
        <w:div w:id="377433583">
          <w:marLeft w:val="274"/>
          <w:marRight w:val="0"/>
          <w:marTop w:val="120"/>
          <w:marBottom w:val="0"/>
          <w:divBdr>
            <w:top w:val="none" w:sz="0" w:space="0" w:color="auto"/>
            <w:left w:val="none" w:sz="0" w:space="0" w:color="auto"/>
            <w:bottom w:val="none" w:sz="0" w:space="0" w:color="auto"/>
            <w:right w:val="none" w:sz="0" w:space="0" w:color="auto"/>
          </w:divBdr>
        </w:div>
        <w:div w:id="548300079">
          <w:marLeft w:val="274"/>
          <w:marRight w:val="0"/>
          <w:marTop w:val="120"/>
          <w:marBottom w:val="0"/>
          <w:divBdr>
            <w:top w:val="none" w:sz="0" w:space="0" w:color="auto"/>
            <w:left w:val="none" w:sz="0" w:space="0" w:color="auto"/>
            <w:bottom w:val="none" w:sz="0" w:space="0" w:color="auto"/>
            <w:right w:val="none" w:sz="0" w:space="0" w:color="auto"/>
          </w:divBdr>
        </w:div>
        <w:div w:id="858202017">
          <w:marLeft w:val="274"/>
          <w:marRight w:val="0"/>
          <w:marTop w:val="120"/>
          <w:marBottom w:val="0"/>
          <w:divBdr>
            <w:top w:val="none" w:sz="0" w:space="0" w:color="auto"/>
            <w:left w:val="none" w:sz="0" w:space="0" w:color="auto"/>
            <w:bottom w:val="none" w:sz="0" w:space="0" w:color="auto"/>
            <w:right w:val="none" w:sz="0" w:space="0" w:color="auto"/>
          </w:divBdr>
        </w:div>
        <w:div w:id="971911542">
          <w:marLeft w:val="994"/>
          <w:marRight w:val="0"/>
          <w:marTop w:val="120"/>
          <w:marBottom w:val="0"/>
          <w:divBdr>
            <w:top w:val="none" w:sz="0" w:space="0" w:color="auto"/>
            <w:left w:val="none" w:sz="0" w:space="0" w:color="auto"/>
            <w:bottom w:val="none" w:sz="0" w:space="0" w:color="auto"/>
            <w:right w:val="none" w:sz="0" w:space="0" w:color="auto"/>
          </w:divBdr>
        </w:div>
        <w:div w:id="1610971735">
          <w:marLeft w:val="274"/>
          <w:marRight w:val="0"/>
          <w:marTop w:val="120"/>
          <w:marBottom w:val="0"/>
          <w:divBdr>
            <w:top w:val="none" w:sz="0" w:space="0" w:color="auto"/>
            <w:left w:val="none" w:sz="0" w:space="0" w:color="auto"/>
            <w:bottom w:val="none" w:sz="0" w:space="0" w:color="auto"/>
            <w:right w:val="none" w:sz="0" w:space="0" w:color="auto"/>
          </w:divBdr>
        </w:div>
        <w:div w:id="2144928761">
          <w:marLeft w:val="994"/>
          <w:marRight w:val="0"/>
          <w:marTop w:val="120"/>
          <w:marBottom w:val="0"/>
          <w:divBdr>
            <w:top w:val="none" w:sz="0" w:space="0" w:color="auto"/>
            <w:left w:val="none" w:sz="0" w:space="0" w:color="auto"/>
            <w:bottom w:val="none" w:sz="0" w:space="0" w:color="auto"/>
            <w:right w:val="none" w:sz="0" w:space="0" w:color="auto"/>
          </w:divBdr>
        </w:div>
      </w:divsChild>
    </w:div>
    <w:div w:id="1435443254">
      <w:bodyDiv w:val="1"/>
      <w:marLeft w:val="0"/>
      <w:marRight w:val="0"/>
      <w:marTop w:val="0"/>
      <w:marBottom w:val="0"/>
      <w:divBdr>
        <w:top w:val="none" w:sz="0" w:space="0" w:color="auto"/>
        <w:left w:val="none" w:sz="0" w:space="0" w:color="auto"/>
        <w:bottom w:val="none" w:sz="0" w:space="0" w:color="auto"/>
        <w:right w:val="none" w:sz="0" w:space="0" w:color="auto"/>
      </w:divBdr>
    </w:div>
    <w:div w:id="1439250233">
      <w:bodyDiv w:val="1"/>
      <w:marLeft w:val="0"/>
      <w:marRight w:val="0"/>
      <w:marTop w:val="0"/>
      <w:marBottom w:val="0"/>
      <w:divBdr>
        <w:top w:val="none" w:sz="0" w:space="0" w:color="auto"/>
        <w:left w:val="none" w:sz="0" w:space="0" w:color="auto"/>
        <w:bottom w:val="none" w:sz="0" w:space="0" w:color="auto"/>
        <w:right w:val="none" w:sz="0" w:space="0" w:color="auto"/>
      </w:divBdr>
      <w:divsChild>
        <w:div w:id="80302315">
          <w:marLeft w:val="994"/>
          <w:marRight w:val="0"/>
          <w:marTop w:val="120"/>
          <w:marBottom w:val="0"/>
          <w:divBdr>
            <w:top w:val="none" w:sz="0" w:space="0" w:color="auto"/>
            <w:left w:val="none" w:sz="0" w:space="0" w:color="auto"/>
            <w:bottom w:val="none" w:sz="0" w:space="0" w:color="auto"/>
            <w:right w:val="none" w:sz="0" w:space="0" w:color="auto"/>
          </w:divBdr>
        </w:div>
        <w:div w:id="295766445">
          <w:marLeft w:val="274"/>
          <w:marRight w:val="0"/>
          <w:marTop w:val="120"/>
          <w:marBottom w:val="0"/>
          <w:divBdr>
            <w:top w:val="none" w:sz="0" w:space="0" w:color="auto"/>
            <w:left w:val="none" w:sz="0" w:space="0" w:color="auto"/>
            <w:bottom w:val="none" w:sz="0" w:space="0" w:color="auto"/>
            <w:right w:val="none" w:sz="0" w:space="0" w:color="auto"/>
          </w:divBdr>
        </w:div>
        <w:div w:id="486556581">
          <w:marLeft w:val="274"/>
          <w:marRight w:val="0"/>
          <w:marTop w:val="120"/>
          <w:marBottom w:val="0"/>
          <w:divBdr>
            <w:top w:val="none" w:sz="0" w:space="0" w:color="auto"/>
            <w:left w:val="none" w:sz="0" w:space="0" w:color="auto"/>
            <w:bottom w:val="none" w:sz="0" w:space="0" w:color="auto"/>
            <w:right w:val="none" w:sz="0" w:space="0" w:color="auto"/>
          </w:divBdr>
        </w:div>
        <w:div w:id="494683197">
          <w:marLeft w:val="274"/>
          <w:marRight w:val="0"/>
          <w:marTop w:val="120"/>
          <w:marBottom w:val="0"/>
          <w:divBdr>
            <w:top w:val="none" w:sz="0" w:space="0" w:color="auto"/>
            <w:left w:val="none" w:sz="0" w:space="0" w:color="auto"/>
            <w:bottom w:val="none" w:sz="0" w:space="0" w:color="auto"/>
            <w:right w:val="none" w:sz="0" w:space="0" w:color="auto"/>
          </w:divBdr>
        </w:div>
        <w:div w:id="874345412">
          <w:marLeft w:val="994"/>
          <w:marRight w:val="0"/>
          <w:marTop w:val="120"/>
          <w:marBottom w:val="0"/>
          <w:divBdr>
            <w:top w:val="none" w:sz="0" w:space="0" w:color="auto"/>
            <w:left w:val="none" w:sz="0" w:space="0" w:color="auto"/>
            <w:bottom w:val="none" w:sz="0" w:space="0" w:color="auto"/>
            <w:right w:val="none" w:sz="0" w:space="0" w:color="auto"/>
          </w:divBdr>
        </w:div>
        <w:div w:id="1496534172">
          <w:marLeft w:val="274"/>
          <w:marRight w:val="0"/>
          <w:marTop w:val="120"/>
          <w:marBottom w:val="0"/>
          <w:divBdr>
            <w:top w:val="none" w:sz="0" w:space="0" w:color="auto"/>
            <w:left w:val="none" w:sz="0" w:space="0" w:color="auto"/>
            <w:bottom w:val="none" w:sz="0" w:space="0" w:color="auto"/>
            <w:right w:val="none" w:sz="0" w:space="0" w:color="auto"/>
          </w:divBdr>
        </w:div>
        <w:div w:id="2000037177">
          <w:marLeft w:val="994"/>
          <w:marRight w:val="0"/>
          <w:marTop w:val="120"/>
          <w:marBottom w:val="0"/>
          <w:divBdr>
            <w:top w:val="none" w:sz="0" w:space="0" w:color="auto"/>
            <w:left w:val="none" w:sz="0" w:space="0" w:color="auto"/>
            <w:bottom w:val="none" w:sz="0" w:space="0" w:color="auto"/>
            <w:right w:val="none" w:sz="0" w:space="0" w:color="auto"/>
          </w:divBdr>
        </w:div>
      </w:divsChild>
    </w:div>
    <w:div w:id="1449474017">
      <w:bodyDiv w:val="1"/>
      <w:marLeft w:val="0"/>
      <w:marRight w:val="0"/>
      <w:marTop w:val="0"/>
      <w:marBottom w:val="0"/>
      <w:divBdr>
        <w:top w:val="none" w:sz="0" w:space="0" w:color="auto"/>
        <w:left w:val="none" w:sz="0" w:space="0" w:color="auto"/>
        <w:bottom w:val="none" w:sz="0" w:space="0" w:color="auto"/>
        <w:right w:val="none" w:sz="0" w:space="0" w:color="auto"/>
      </w:divBdr>
      <w:divsChild>
        <w:div w:id="541134490">
          <w:marLeft w:val="274"/>
          <w:marRight w:val="0"/>
          <w:marTop w:val="120"/>
          <w:marBottom w:val="0"/>
          <w:divBdr>
            <w:top w:val="none" w:sz="0" w:space="0" w:color="auto"/>
            <w:left w:val="none" w:sz="0" w:space="0" w:color="auto"/>
            <w:bottom w:val="none" w:sz="0" w:space="0" w:color="auto"/>
            <w:right w:val="none" w:sz="0" w:space="0" w:color="auto"/>
          </w:divBdr>
        </w:div>
        <w:div w:id="602152164">
          <w:marLeft w:val="994"/>
          <w:marRight w:val="0"/>
          <w:marTop w:val="120"/>
          <w:marBottom w:val="0"/>
          <w:divBdr>
            <w:top w:val="none" w:sz="0" w:space="0" w:color="auto"/>
            <w:left w:val="none" w:sz="0" w:space="0" w:color="auto"/>
            <w:bottom w:val="none" w:sz="0" w:space="0" w:color="auto"/>
            <w:right w:val="none" w:sz="0" w:space="0" w:color="auto"/>
          </w:divBdr>
        </w:div>
        <w:div w:id="1033993392">
          <w:marLeft w:val="994"/>
          <w:marRight w:val="0"/>
          <w:marTop w:val="120"/>
          <w:marBottom w:val="0"/>
          <w:divBdr>
            <w:top w:val="none" w:sz="0" w:space="0" w:color="auto"/>
            <w:left w:val="none" w:sz="0" w:space="0" w:color="auto"/>
            <w:bottom w:val="none" w:sz="0" w:space="0" w:color="auto"/>
            <w:right w:val="none" w:sz="0" w:space="0" w:color="auto"/>
          </w:divBdr>
        </w:div>
      </w:divsChild>
    </w:div>
    <w:div w:id="1455561810">
      <w:bodyDiv w:val="1"/>
      <w:marLeft w:val="0"/>
      <w:marRight w:val="0"/>
      <w:marTop w:val="0"/>
      <w:marBottom w:val="0"/>
      <w:divBdr>
        <w:top w:val="none" w:sz="0" w:space="0" w:color="auto"/>
        <w:left w:val="none" w:sz="0" w:space="0" w:color="auto"/>
        <w:bottom w:val="none" w:sz="0" w:space="0" w:color="auto"/>
        <w:right w:val="none" w:sz="0" w:space="0" w:color="auto"/>
      </w:divBdr>
      <w:divsChild>
        <w:div w:id="3481636">
          <w:marLeft w:val="1282"/>
          <w:marRight w:val="0"/>
          <w:marTop w:val="192"/>
          <w:marBottom w:val="0"/>
          <w:divBdr>
            <w:top w:val="none" w:sz="0" w:space="0" w:color="auto"/>
            <w:left w:val="none" w:sz="0" w:space="0" w:color="auto"/>
            <w:bottom w:val="none" w:sz="0" w:space="0" w:color="auto"/>
            <w:right w:val="none" w:sz="0" w:space="0" w:color="auto"/>
          </w:divBdr>
        </w:div>
        <w:div w:id="133065784">
          <w:marLeft w:val="1282"/>
          <w:marRight w:val="0"/>
          <w:marTop w:val="192"/>
          <w:marBottom w:val="0"/>
          <w:divBdr>
            <w:top w:val="none" w:sz="0" w:space="0" w:color="auto"/>
            <w:left w:val="none" w:sz="0" w:space="0" w:color="auto"/>
            <w:bottom w:val="none" w:sz="0" w:space="0" w:color="auto"/>
            <w:right w:val="none" w:sz="0" w:space="0" w:color="auto"/>
          </w:divBdr>
        </w:div>
        <w:div w:id="1968006875">
          <w:marLeft w:val="1282"/>
          <w:marRight w:val="0"/>
          <w:marTop w:val="192"/>
          <w:marBottom w:val="0"/>
          <w:divBdr>
            <w:top w:val="none" w:sz="0" w:space="0" w:color="auto"/>
            <w:left w:val="none" w:sz="0" w:space="0" w:color="auto"/>
            <w:bottom w:val="none" w:sz="0" w:space="0" w:color="auto"/>
            <w:right w:val="none" w:sz="0" w:space="0" w:color="auto"/>
          </w:divBdr>
        </w:div>
      </w:divsChild>
    </w:div>
    <w:div w:id="1463696707">
      <w:bodyDiv w:val="1"/>
      <w:marLeft w:val="0"/>
      <w:marRight w:val="0"/>
      <w:marTop w:val="0"/>
      <w:marBottom w:val="0"/>
      <w:divBdr>
        <w:top w:val="none" w:sz="0" w:space="0" w:color="auto"/>
        <w:left w:val="none" w:sz="0" w:space="0" w:color="auto"/>
        <w:bottom w:val="none" w:sz="0" w:space="0" w:color="auto"/>
        <w:right w:val="none" w:sz="0" w:space="0" w:color="auto"/>
      </w:divBdr>
    </w:div>
    <w:div w:id="1480344534">
      <w:bodyDiv w:val="1"/>
      <w:marLeft w:val="0"/>
      <w:marRight w:val="0"/>
      <w:marTop w:val="0"/>
      <w:marBottom w:val="0"/>
      <w:divBdr>
        <w:top w:val="none" w:sz="0" w:space="0" w:color="auto"/>
        <w:left w:val="none" w:sz="0" w:space="0" w:color="auto"/>
        <w:bottom w:val="none" w:sz="0" w:space="0" w:color="auto"/>
        <w:right w:val="none" w:sz="0" w:space="0" w:color="auto"/>
      </w:divBdr>
    </w:div>
    <w:div w:id="1485780628">
      <w:bodyDiv w:val="1"/>
      <w:marLeft w:val="0"/>
      <w:marRight w:val="0"/>
      <w:marTop w:val="0"/>
      <w:marBottom w:val="0"/>
      <w:divBdr>
        <w:top w:val="none" w:sz="0" w:space="0" w:color="auto"/>
        <w:left w:val="none" w:sz="0" w:space="0" w:color="auto"/>
        <w:bottom w:val="none" w:sz="0" w:space="0" w:color="auto"/>
        <w:right w:val="none" w:sz="0" w:space="0" w:color="auto"/>
      </w:divBdr>
    </w:div>
    <w:div w:id="1510832900">
      <w:bodyDiv w:val="1"/>
      <w:marLeft w:val="0"/>
      <w:marRight w:val="0"/>
      <w:marTop w:val="0"/>
      <w:marBottom w:val="0"/>
      <w:divBdr>
        <w:top w:val="none" w:sz="0" w:space="0" w:color="auto"/>
        <w:left w:val="none" w:sz="0" w:space="0" w:color="auto"/>
        <w:bottom w:val="none" w:sz="0" w:space="0" w:color="auto"/>
        <w:right w:val="none" w:sz="0" w:space="0" w:color="auto"/>
      </w:divBdr>
    </w:div>
    <w:div w:id="1539126086">
      <w:bodyDiv w:val="1"/>
      <w:marLeft w:val="0"/>
      <w:marRight w:val="0"/>
      <w:marTop w:val="0"/>
      <w:marBottom w:val="0"/>
      <w:divBdr>
        <w:top w:val="none" w:sz="0" w:space="0" w:color="auto"/>
        <w:left w:val="none" w:sz="0" w:space="0" w:color="auto"/>
        <w:bottom w:val="none" w:sz="0" w:space="0" w:color="auto"/>
        <w:right w:val="none" w:sz="0" w:space="0" w:color="auto"/>
      </w:divBdr>
    </w:div>
    <w:div w:id="1553077131">
      <w:bodyDiv w:val="1"/>
      <w:marLeft w:val="0"/>
      <w:marRight w:val="0"/>
      <w:marTop w:val="0"/>
      <w:marBottom w:val="0"/>
      <w:divBdr>
        <w:top w:val="none" w:sz="0" w:space="0" w:color="auto"/>
        <w:left w:val="none" w:sz="0" w:space="0" w:color="auto"/>
        <w:bottom w:val="none" w:sz="0" w:space="0" w:color="auto"/>
        <w:right w:val="none" w:sz="0" w:space="0" w:color="auto"/>
      </w:divBdr>
    </w:div>
    <w:div w:id="1569339111">
      <w:bodyDiv w:val="1"/>
      <w:marLeft w:val="0"/>
      <w:marRight w:val="0"/>
      <w:marTop w:val="0"/>
      <w:marBottom w:val="0"/>
      <w:divBdr>
        <w:top w:val="none" w:sz="0" w:space="0" w:color="auto"/>
        <w:left w:val="none" w:sz="0" w:space="0" w:color="auto"/>
        <w:bottom w:val="none" w:sz="0" w:space="0" w:color="auto"/>
        <w:right w:val="none" w:sz="0" w:space="0" w:color="auto"/>
      </w:divBdr>
      <w:divsChild>
        <w:div w:id="328486406">
          <w:marLeft w:val="360"/>
          <w:marRight w:val="0"/>
          <w:marTop w:val="192"/>
          <w:marBottom w:val="0"/>
          <w:divBdr>
            <w:top w:val="none" w:sz="0" w:space="0" w:color="auto"/>
            <w:left w:val="none" w:sz="0" w:space="0" w:color="auto"/>
            <w:bottom w:val="none" w:sz="0" w:space="0" w:color="auto"/>
            <w:right w:val="none" w:sz="0" w:space="0" w:color="auto"/>
          </w:divBdr>
        </w:div>
        <w:div w:id="1268270996">
          <w:marLeft w:val="360"/>
          <w:marRight w:val="0"/>
          <w:marTop w:val="192"/>
          <w:marBottom w:val="0"/>
          <w:divBdr>
            <w:top w:val="none" w:sz="0" w:space="0" w:color="auto"/>
            <w:left w:val="none" w:sz="0" w:space="0" w:color="auto"/>
            <w:bottom w:val="none" w:sz="0" w:space="0" w:color="auto"/>
            <w:right w:val="none" w:sz="0" w:space="0" w:color="auto"/>
          </w:divBdr>
        </w:div>
      </w:divsChild>
    </w:div>
    <w:div w:id="1570965082">
      <w:bodyDiv w:val="1"/>
      <w:marLeft w:val="0"/>
      <w:marRight w:val="0"/>
      <w:marTop w:val="0"/>
      <w:marBottom w:val="0"/>
      <w:divBdr>
        <w:top w:val="none" w:sz="0" w:space="0" w:color="auto"/>
        <w:left w:val="none" w:sz="0" w:space="0" w:color="auto"/>
        <w:bottom w:val="none" w:sz="0" w:space="0" w:color="auto"/>
        <w:right w:val="none" w:sz="0" w:space="0" w:color="auto"/>
      </w:divBdr>
    </w:div>
    <w:div w:id="1579096555">
      <w:bodyDiv w:val="1"/>
      <w:marLeft w:val="0"/>
      <w:marRight w:val="0"/>
      <w:marTop w:val="0"/>
      <w:marBottom w:val="0"/>
      <w:divBdr>
        <w:top w:val="none" w:sz="0" w:space="0" w:color="auto"/>
        <w:left w:val="none" w:sz="0" w:space="0" w:color="auto"/>
        <w:bottom w:val="none" w:sz="0" w:space="0" w:color="auto"/>
        <w:right w:val="none" w:sz="0" w:space="0" w:color="auto"/>
      </w:divBdr>
    </w:div>
    <w:div w:id="1587766505">
      <w:bodyDiv w:val="1"/>
      <w:marLeft w:val="0"/>
      <w:marRight w:val="0"/>
      <w:marTop w:val="0"/>
      <w:marBottom w:val="0"/>
      <w:divBdr>
        <w:top w:val="none" w:sz="0" w:space="0" w:color="auto"/>
        <w:left w:val="none" w:sz="0" w:space="0" w:color="auto"/>
        <w:bottom w:val="none" w:sz="0" w:space="0" w:color="auto"/>
        <w:right w:val="none" w:sz="0" w:space="0" w:color="auto"/>
      </w:divBdr>
    </w:div>
    <w:div w:id="1605335545">
      <w:bodyDiv w:val="1"/>
      <w:marLeft w:val="0"/>
      <w:marRight w:val="0"/>
      <w:marTop w:val="0"/>
      <w:marBottom w:val="0"/>
      <w:divBdr>
        <w:top w:val="none" w:sz="0" w:space="0" w:color="auto"/>
        <w:left w:val="none" w:sz="0" w:space="0" w:color="auto"/>
        <w:bottom w:val="none" w:sz="0" w:space="0" w:color="auto"/>
        <w:right w:val="none" w:sz="0" w:space="0" w:color="auto"/>
      </w:divBdr>
    </w:div>
    <w:div w:id="1622152610">
      <w:bodyDiv w:val="1"/>
      <w:marLeft w:val="0"/>
      <w:marRight w:val="0"/>
      <w:marTop w:val="0"/>
      <w:marBottom w:val="0"/>
      <w:divBdr>
        <w:top w:val="none" w:sz="0" w:space="0" w:color="auto"/>
        <w:left w:val="none" w:sz="0" w:space="0" w:color="auto"/>
        <w:bottom w:val="none" w:sz="0" w:space="0" w:color="auto"/>
        <w:right w:val="none" w:sz="0" w:space="0" w:color="auto"/>
      </w:divBdr>
      <w:divsChild>
        <w:div w:id="440153637">
          <w:marLeft w:val="360"/>
          <w:marRight w:val="0"/>
          <w:marTop w:val="216"/>
          <w:marBottom w:val="0"/>
          <w:divBdr>
            <w:top w:val="none" w:sz="0" w:space="0" w:color="auto"/>
            <w:left w:val="none" w:sz="0" w:space="0" w:color="auto"/>
            <w:bottom w:val="none" w:sz="0" w:space="0" w:color="auto"/>
            <w:right w:val="none" w:sz="0" w:space="0" w:color="auto"/>
          </w:divBdr>
        </w:div>
        <w:div w:id="1283265013">
          <w:marLeft w:val="907"/>
          <w:marRight w:val="0"/>
          <w:marTop w:val="192"/>
          <w:marBottom w:val="0"/>
          <w:divBdr>
            <w:top w:val="none" w:sz="0" w:space="0" w:color="auto"/>
            <w:left w:val="none" w:sz="0" w:space="0" w:color="auto"/>
            <w:bottom w:val="none" w:sz="0" w:space="0" w:color="auto"/>
            <w:right w:val="none" w:sz="0" w:space="0" w:color="auto"/>
          </w:divBdr>
        </w:div>
      </w:divsChild>
    </w:div>
    <w:div w:id="1630823003">
      <w:bodyDiv w:val="1"/>
      <w:marLeft w:val="0"/>
      <w:marRight w:val="0"/>
      <w:marTop w:val="0"/>
      <w:marBottom w:val="0"/>
      <w:divBdr>
        <w:top w:val="none" w:sz="0" w:space="0" w:color="auto"/>
        <w:left w:val="none" w:sz="0" w:space="0" w:color="auto"/>
        <w:bottom w:val="none" w:sz="0" w:space="0" w:color="auto"/>
        <w:right w:val="none" w:sz="0" w:space="0" w:color="auto"/>
      </w:divBdr>
      <w:divsChild>
        <w:div w:id="1433432278">
          <w:marLeft w:val="360"/>
          <w:marRight w:val="0"/>
          <w:marTop w:val="216"/>
          <w:marBottom w:val="0"/>
          <w:divBdr>
            <w:top w:val="none" w:sz="0" w:space="0" w:color="auto"/>
            <w:left w:val="none" w:sz="0" w:space="0" w:color="auto"/>
            <w:bottom w:val="none" w:sz="0" w:space="0" w:color="auto"/>
            <w:right w:val="none" w:sz="0" w:space="0" w:color="auto"/>
          </w:divBdr>
        </w:div>
      </w:divsChild>
    </w:div>
    <w:div w:id="1634141687">
      <w:bodyDiv w:val="1"/>
      <w:marLeft w:val="0"/>
      <w:marRight w:val="0"/>
      <w:marTop w:val="0"/>
      <w:marBottom w:val="0"/>
      <w:divBdr>
        <w:top w:val="none" w:sz="0" w:space="0" w:color="auto"/>
        <w:left w:val="none" w:sz="0" w:space="0" w:color="auto"/>
        <w:bottom w:val="none" w:sz="0" w:space="0" w:color="auto"/>
        <w:right w:val="none" w:sz="0" w:space="0" w:color="auto"/>
      </w:divBdr>
      <w:divsChild>
        <w:div w:id="229311175">
          <w:marLeft w:val="1282"/>
          <w:marRight w:val="0"/>
          <w:marTop w:val="192"/>
          <w:marBottom w:val="0"/>
          <w:divBdr>
            <w:top w:val="none" w:sz="0" w:space="0" w:color="auto"/>
            <w:left w:val="none" w:sz="0" w:space="0" w:color="auto"/>
            <w:bottom w:val="none" w:sz="0" w:space="0" w:color="auto"/>
            <w:right w:val="none" w:sz="0" w:space="0" w:color="auto"/>
          </w:divBdr>
        </w:div>
        <w:div w:id="337194308">
          <w:marLeft w:val="1282"/>
          <w:marRight w:val="0"/>
          <w:marTop w:val="192"/>
          <w:marBottom w:val="0"/>
          <w:divBdr>
            <w:top w:val="none" w:sz="0" w:space="0" w:color="auto"/>
            <w:left w:val="none" w:sz="0" w:space="0" w:color="auto"/>
            <w:bottom w:val="none" w:sz="0" w:space="0" w:color="auto"/>
            <w:right w:val="none" w:sz="0" w:space="0" w:color="auto"/>
          </w:divBdr>
        </w:div>
        <w:div w:id="641546737">
          <w:marLeft w:val="1282"/>
          <w:marRight w:val="0"/>
          <w:marTop w:val="192"/>
          <w:marBottom w:val="0"/>
          <w:divBdr>
            <w:top w:val="none" w:sz="0" w:space="0" w:color="auto"/>
            <w:left w:val="none" w:sz="0" w:space="0" w:color="auto"/>
            <w:bottom w:val="none" w:sz="0" w:space="0" w:color="auto"/>
            <w:right w:val="none" w:sz="0" w:space="0" w:color="auto"/>
          </w:divBdr>
        </w:div>
        <w:div w:id="779496655">
          <w:marLeft w:val="1282"/>
          <w:marRight w:val="0"/>
          <w:marTop w:val="192"/>
          <w:marBottom w:val="0"/>
          <w:divBdr>
            <w:top w:val="none" w:sz="0" w:space="0" w:color="auto"/>
            <w:left w:val="none" w:sz="0" w:space="0" w:color="auto"/>
            <w:bottom w:val="none" w:sz="0" w:space="0" w:color="auto"/>
            <w:right w:val="none" w:sz="0" w:space="0" w:color="auto"/>
          </w:divBdr>
        </w:div>
        <w:div w:id="1033308303">
          <w:marLeft w:val="1282"/>
          <w:marRight w:val="0"/>
          <w:marTop w:val="192"/>
          <w:marBottom w:val="0"/>
          <w:divBdr>
            <w:top w:val="none" w:sz="0" w:space="0" w:color="auto"/>
            <w:left w:val="none" w:sz="0" w:space="0" w:color="auto"/>
            <w:bottom w:val="none" w:sz="0" w:space="0" w:color="auto"/>
            <w:right w:val="none" w:sz="0" w:space="0" w:color="auto"/>
          </w:divBdr>
        </w:div>
        <w:div w:id="1561791019">
          <w:marLeft w:val="1282"/>
          <w:marRight w:val="0"/>
          <w:marTop w:val="192"/>
          <w:marBottom w:val="0"/>
          <w:divBdr>
            <w:top w:val="none" w:sz="0" w:space="0" w:color="auto"/>
            <w:left w:val="none" w:sz="0" w:space="0" w:color="auto"/>
            <w:bottom w:val="none" w:sz="0" w:space="0" w:color="auto"/>
            <w:right w:val="none" w:sz="0" w:space="0" w:color="auto"/>
          </w:divBdr>
        </w:div>
      </w:divsChild>
    </w:div>
    <w:div w:id="1643654092">
      <w:bodyDiv w:val="1"/>
      <w:marLeft w:val="0"/>
      <w:marRight w:val="0"/>
      <w:marTop w:val="0"/>
      <w:marBottom w:val="0"/>
      <w:divBdr>
        <w:top w:val="none" w:sz="0" w:space="0" w:color="auto"/>
        <w:left w:val="none" w:sz="0" w:space="0" w:color="auto"/>
        <w:bottom w:val="none" w:sz="0" w:space="0" w:color="auto"/>
        <w:right w:val="none" w:sz="0" w:space="0" w:color="auto"/>
      </w:divBdr>
    </w:div>
    <w:div w:id="1650983145">
      <w:bodyDiv w:val="1"/>
      <w:marLeft w:val="0"/>
      <w:marRight w:val="0"/>
      <w:marTop w:val="0"/>
      <w:marBottom w:val="0"/>
      <w:divBdr>
        <w:top w:val="none" w:sz="0" w:space="0" w:color="auto"/>
        <w:left w:val="none" w:sz="0" w:space="0" w:color="auto"/>
        <w:bottom w:val="none" w:sz="0" w:space="0" w:color="auto"/>
        <w:right w:val="none" w:sz="0" w:space="0" w:color="auto"/>
      </w:divBdr>
    </w:div>
    <w:div w:id="1662730437">
      <w:bodyDiv w:val="1"/>
      <w:marLeft w:val="0"/>
      <w:marRight w:val="0"/>
      <w:marTop w:val="0"/>
      <w:marBottom w:val="0"/>
      <w:divBdr>
        <w:top w:val="none" w:sz="0" w:space="0" w:color="auto"/>
        <w:left w:val="none" w:sz="0" w:space="0" w:color="auto"/>
        <w:bottom w:val="none" w:sz="0" w:space="0" w:color="auto"/>
        <w:right w:val="none" w:sz="0" w:space="0" w:color="auto"/>
      </w:divBdr>
    </w:div>
    <w:div w:id="1720284457">
      <w:bodyDiv w:val="1"/>
      <w:marLeft w:val="0"/>
      <w:marRight w:val="0"/>
      <w:marTop w:val="0"/>
      <w:marBottom w:val="0"/>
      <w:divBdr>
        <w:top w:val="none" w:sz="0" w:space="0" w:color="auto"/>
        <w:left w:val="none" w:sz="0" w:space="0" w:color="auto"/>
        <w:bottom w:val="none" w:sz="0" w:space="0" w:color="auto"/>
        <w:right w:val="none" w:sz="0" w:space="0" w:color="auto"/>
      </w:divBdr>
      <w:divsChild>
        <w:div w:id="831919535">
          <w:marLeft w:val="360"/>
          <w:marRight w:val="0"/>
          <w:marTop w:val="192"/>
          <w:marBottom w:val="0"/>
          <w:divBdr>
            <w:top w:val="none" w:sz="0" w:space="0" w:color="auto"/>
            <w:left w:val="none" w:sz="0" w:space="0" w:color="auto"/>
            <w:bottom w:val="none" w:sz="0" w:space="0" w:color="auto"/>
            <w:right w:val="none" w:sz="0" w:space="0" w:color="auto"/>
          </w:divBdr>
        </w:div>
        <w:div w:id="995259463">
          <w:marLeft w:val="1080"/>
          <w:marRight w:val="0"/>
          <w:marTop w:val="192"/>
          <w:marBottom w:val="0"/>
          <w:divBdr>
            <w:top w:val="none" w:sz="0" w:space="0" w:color="auto"/>
            <w:left w:val="none" w:sz="0" w:space="0" w:color="auto"/>
            <w:bottom w:val="none" w:sz="0" w:space="0" w:color="auto"/>
            <w:right w:val="none" w:sz="0" w:space="0" w:color="auto"/>
          </w:divBdr>
        </w:div>
        <w:div w:id="1441755305">
          <w:marLeft w:val="360"/>
          <w:marRight w:val="0"/>
          <w:marTop w:val="192"/>
          <w:marBottom w:val="0"/>
          <w:divBdr>
            <w:top w:val="none" w:sz="0" w:space="0" w:color="auto"/>
            <w:left w:val="none" w:sz="0" w:space="0" w:color="auto"/>
            <w:bottom w:val="none" w:sz="0" w:space="0" w:color="auto"/>
            <w:right w:val="none" w:sz="0" w:space="0" w:color="auto"/>
          </w:divBdr>
        </w:div>
        <w:div w:id="1929070882">
          <w:marLeft w:val="360"/>
          <w:marRight w:val="0"/>
          <w:marTop w:val="192"/>
          <w:marBottom w:val="0"/>
          <w:divBdr>
            <w:top w:val="none" w:sz="0" w:space="0" w:color="auto"/>
            <w:left w:val="none" w:sz="0" w:space="0" w:color="auto"/>
            <w:bottom w:val="none" w:sz="0" w:space="0" w:color="auto"/>
            <w:right w:val="none" w:sz="0" w:space="0" w:color="auto"/>
          </w:divBdr>
        </w:div>
      </w:divsChild>
    </w:div>
    <w:div w:id="1745486370">
      <w:bodyDiv w:val="1"/>
      <w:marLeft w:val="0"/>
      <w:marRight w:val="0"/>
      <w:marTop w:val="0"/>
      <w:marBottom w:val="0"/>
      <w:divBdr>
        <w:top w:val="none" w:sz="0" w:space="0" w:color="auto"/>
        <w:left w:val="none" w:sz="0" w:space="0" w:color="auto"/>
        <w:bottom w:val="none" w:sz="0" w:space="0" w:color="auto"/>
        <w:right w:val="none" w:sz="0" w:space="0" w:color="auto"/>
      </w:divBdr>
    </w:div>
    <w:div w:id="1777289999">
      <w:bodyDiv w:val="1"/>
      <w:marLeft w:val="0"/>
      <w:marRight w:val="0"/>
      <w:marTop w:val="0"/>
      <w:marBottom w:val="0"/>
      <w:divBdr>
        <w:top w:val="none" w:sz="0" w:space="0" w:color="auto"/>
        <w:left w:val="none" w:sz="0" w:space="0" w:color="auto"/>
        <w:bottom w:val="none" w:sz="0" w:space="0" w:color="auto"/>
        <w:right w:val="none" w:sz="0" w:space="0" w:color="auto"/>
      </w:divBdr>
    </w:div>
    <w:div w:id="1792242338">
      <w:bodyDiv w:val="1"/>
      <w:marLeft w:val="0"/>
      <w:marRight w:val="0"/>
      <w:marTop w:val="0"/>
      <w:marBottom w:val="0"/>
      <w:divBdr>
        <w:top w:val="none" w:sz="0" w:space="0" w:color="auto"/>
        <w:left w:val="none" w:sz="0" w:space="0" w:color="auto"/>
        <w:bottom w:val="none" w:sz="0" w:space="0" w:color="auto"/>
        <w:right w:val="none" w:sz="0" w:space="0" w:color="auto"/>
      </w:divBdr>
    </w:div>
    <w:div w:id="1799910146">
      <w:bodyDiv w:val="1"/>
      <w:marLeft w:val="0"/>
      <w:marRight w:val="0"/>
      <w:marTop w:val="0"/>
      <w:marBottom w:val="0"/>
      <w:divBdr>
        <w:top w:val="none" w:sz="0" w:space="0" w:color="auto"/>
        <w:left w:val="none" w:sz="0" w:space="0" w:color="auto"/>
        <w:bottom w:val="none" w:sz="0" w:space="0" w:color="auto"/>
        <w:right w:val="none" w:sz="0" w:space="0" w:color="auto"/>
      </w:divBdr>
    </w:div>
    <w:div w:id="1869684777">
      <w:bodyDiv w:val="1"/>
      <w:marLeft w:val="0"/>
      <w:marRight w:val="0"/>
      <w:marTop w:val="0"/>
      <w:marBottom w:val="0"/>
      <w:divBdr>
        <w:top w:val="none" w:sz="0" w:space="0" w:color="auto"/>
        <w:left w:val="none" w:sz="0" w:space="0" w:color="auto"/>
        <w:bottom w:val="none" w:sz="0" w:space="0" w:color="auto"/>
        <w:right w:val="none" w:sz="0" w:space="0" w:color="auto"/>
      </w:divBdr>
    </w:div>
    <w:div w:id="1881698553">
      <w:bodyDiv w:val="1"/>
      <w:marLeft w:val="0"/>
      <w:marRight w:val="0"/>
      <w:marTop w:val="0"/>
      <w:marBottom w:val="0"/>
      <w:divBdr>
        <w:top w:val="none" w:sz="0" w:space="0" w:color="auto"/>
        <w:left w:val="none" w:sz="0" w:space="0" w:color="auto"/>
        <w:bottom w:val="none" w:sz="0" w:space="0" w:color="auto"/>
        <w:right w:val="none" w:sz="0" w:space="0" w:color="auto"/>
      </w:divBdr>
      <w:divsChild>
        <w:div w:id="908077225">
          <w:marLeft w:val="360"/>
          <w:marRight w:val="0"/>
          <w:marTop w:val="216"/>
          <w:marBottom w:val="0"/>
          <w:divBdr>
            <w:top w:val="none" w:sz="0" w:space="0" w:color="auto"/>
            <w:left w:val="none" w:sz="0" w:space="0" w:color="auto"/>
            <w:bottom w:val="none" w:sz="0" w:space="0" w:color="auto"/>
            <w:right w:val="none" w:sz="0" w:space="0" w:color="auto"/>
          </w:divBdr>
        </w:div>
      </w:divsChild>
    </w:div>
    <w:div w:id="1903327564">
      <w:bodyDiv w:val="1"/>
      <w:marLeft w:val="0"/>
      <w:marRight w:val="0"/>
      <w:marTop w:val="0"/>
      <w:marBottom w:val="0"/>
      <w:divBdr>
        <w:top w:val="none" w:sz="0" w:space="0" w:color="auto"/>
        <w:left w:val="none" w:sz="0" w:space="0" w:color="auto"/>
        <w:bottom w:val="none" w:sz="0" w:space="0" w:color="auto"/>
        <w:right w:val="none" w:sz="0" w:space="0" w:color="auto"/>
      </w:divBdr>
    </w:div>
    <w:div w:id="1908566053">
      <w:bodyDiv w:val="1"/>
      <w:marLeft w:val="0"/>
      <w:marRight w:val="0"/>
      <w:marTop w:val="0"/>
      <w:marBottom w:val="0"/>
      <w:divBdr>
        <w:top w:val="none" w:sz="0" w:space="0" w:color="auto"/>
        <w:left w:val="none" w:sz="0" w:space="0" w:color="auto"/>
        <w:bottom w:val="none" w:sz="0" w:space="0" w:color="auto"/>
        <w:right w:val="none" w:sz="0" w:space="0" w:color="auto"/>
      </w:divBdr>
      <w:divsChild>
        <w:div w:id="619805541">
          <w:marLeft w:val="1267"/>
          <w:marRight w:val="0"/>
          <w:marTop w:val="192"/>
          <w:marBottom w:val="0"/>
          <w:divBdr>
            <w:top w:val="none" w:sz="0" w:space="0" w:color="auto"/>
            <w:left w:val="none" w:sz="0" w:space="0" w:color="auto"/>
            <w:bottom w:val="none" w:sz="0" w:space="0" w:color="auto"/>
            <w:right w:val="none" w:sz="0" w:space="0" w:color="auto"/>
          </w:divBdr>
        </w:div>
        <w:div w:id="1568959313">
          <w:marLeft w:val="720"/>
          <w:marRight w:val="0"/>
          <w:marTop w:val="216"/>
          <w:marBottom w:val="0"/>
          <w:divBdr>
            <w:top w:val="none" w:sz="0" w:space="0" w:color="auto"/>
            <w:left w:val="none" w:sz="0" w:space="0" w:color="auto"/>
            <w:bottom w:val="none" w:sz="0" w:space="0" w:color="auto"/>
            <w:right w:val="none" w:sz="0" w:space="0" w:color="auto"/>
          </w:divBdr>
        </w:div>
        <w:div w:id="1610819045">
          <w:marLeft w:val="720"/>
          <w:marRight w:val="0"/>
          <w:marTop w:val="216"/>
          <w:marBottom w:val="0"/>
          <w:divBdr>
            <w:top w:val="none" w:sz="0" w:space="0" w:color="auto"/>
            <w:left w:val="none" w:sz="0" w:space="0" w:color="auto"/>
            <w:bottom w:val="none" w:sz="0" w:space="0" w:color="auto"/>
            <w:right w:val="none" w:sz="0" w:space="0" w:color="auto"/>
          </w:divBdr>
        </w:div>
      </w:divsChild>
    </w:div>
    <w:div w:id="1921207385">
      <w:bodyDiv w:val="1"/>
      <w:marLeft w:val="0"/>
      <w:marRight w:val="0"/>
      <w:marTop w:val="0"/>
      <w:marBottom w:val="0"/>
      <w:divBdr>
        <w:top w:val="none" w:sz="0" w:space="0" w:color="auto"/>
        <w:left w:val="none" w:sz="0" w:space="0" w:color="auto"/>
        <w:bottom w:val="none" w:sz="0" w:space="0" w:color="auto"/>
        <w:right w:val="none" w:sz="0" w:space="0" w:color="auto"/>
      </w:divBdr>
    </w:div>
    <w:div w:id="1921987086">
      <w:bodyDiv w:val="1"/>
      <w:marLeft w:val="0"/>
      <w:marRight w:val="0"/>
      <w:marTop w:val="0"/>
      <w:marBottom w:val="0"/>
      <w:divBdr>
        <w:top w:val="none" w:sz="0" w:space="0" w:color="auto"/>
        <w:left w:val="none" w:sz="0" w:space="0" w:color="auto"/>
        <w:bottom w:val="none" w:sz="0" w:space="0" w:color="auto"/>
        <w:right w:val="none" w:sz="0" w:space="0" w:color="auto"/>
      </w:divBdr>
    </w:div>
    <w:div w:id="1935747804">
      <w:bodyDiv w:val="1"/>
      <w:marLeft w:val="0"/>
      <w:marRight w:val="0"/>
      <w:marTop w:val="0"/>
      <w:marBottom w:val="0"/>
      <w:divBdr>
        <w:top w:val="none" w:sz="0" w:space="0" w:color="auto"/>
        <w:left w:val="none" w:sz="0" w:space="0" w:color="auto"/>
        <w:bottom w:val="none" w:sz="0" w:space="0" w:color="auto"/>
        <w:right w:val="none" w:sz="0" w:space="0" w:color="auto"/>
      </w:divBdr>
    </w:div>
    <w:div w:id="1935900177">
      <w:bodyDiv w:val="1"/>
      <w:marLeft w:val="0"/>
      <w:marRight w:val="0"/>
      <w:marTop w:val="0"/>
      <w:marBottom w:val="0"/>
      <w:divBdr>
        <w:top w:val="none" w:sz="0" w:space="0" w:color="auto"/>
        <w:left w:val="none" w:sz="0" w:space="0" w:color="auto"/>
        <w:bottom w:val="none" w:sz="0" w:space="0" w:color="auto"/>
        <w:right w:val="none" w:sz="0" w:space="0" w:color="auto"/>
      </w:divBdr>
    </w:div>
    <w:div w:id="1986085671">
      <w:bodyDiv w:val="1"/>
      <w:marLeft w:val="0"/>
      <w:marRight w:val="0"/>
      <w:marTop w:val="0"/>
      <w:marBottom w:val="0"/>
      <w:divBdr>
        <w:top w:val="none" w:sz="0" w:space="0" w:color="auto"/>
        <w:left w:val="none" w:sz="0" w:space="0" w:color="auto"/>
        <w:bottom w:val="none" w:sz="0" w:space="0" w:color="auto"/>
        <w:right w:val="none" w:sz="0" w:space="0" w:color="auto"/>
      </w:divBdr>
      <w:divsChild>
        <w:div w:id="1321227003">
          <w:marLeft w:val="360"/>
          <w:marRight w:val="0"/>
          <w:marTop w:val="216"/>
          <w:marBottom w:val="0"/>
          <w:divBdr>
            <w:top w:val="none" w:sz="0" w:space="0" w:color="auto"/>
            <w:left w:val="none" w:sz="0" w:space="0" w:color="auto"/>
            <w:bottom w:val="none" w:sz="0" w:space="0" w:color="auto"/>
            <w:right w:val="none" w:sz="0" w:space="0" w:color="auto"/>
          </w:divBdr>
        </w:div>
      </w:divsChild>
    </w:div>
    <w:div w:id="1999117425">
      <w:bodyDiv w:val="1"/>
      <w:marLeft w:val="0"/>
      <w:marRight w:val="0"/>
      <w:marTop w:val="0"/>
      <w:marBottom w:val="0"/>
      <w:divBdr>
        <w:top w:val="none" w:sz="0" w:space="0" w:color="auto"/>
        <w:left w:val="none" w:sz="0" w:space="0" w:color="auto"/>
        <w:bottom w:val="none" w:sz="0" w:space="0" w:color="auto"/>
        <w:right w:val="none" w:sz="0" w:space="0" w:color="auto"/>
      </w:divBdr>
    </w:div>
    <w:div w:id="2006934836">
      <w:bodyDiv w:val="1"/>
      <w:marLeft w:val="0"/>
      <w:marRight w:val="0"/>
      <w:marTop w:val="0"/>
      <w:marBottom w:val="0"/>
      <w:divBdr>
        <w:top w:val="none" w:sz="0" w:space="0" w:color="auto"/>
        <w:left w:val="none" w:sz="0" w:space="0" w:color="auto"/>
        <w:bottom w:val="none" w:sz="0" w:space="0" w:color="auto"/>
        <w:right w:val="none" w:sz="0" w:space="0" w:color="auto"/>
      </w:divBdr>
    </w:div>
    <w:div w:id="2017463367">
      <w:bodyDiv w:val="1"/>
      <w:marLeft w:val="0"/>
      <w:marRight w:val="0"/>
      <w:marTop w:val="0"/>
      <w:marBottom w:val="0"/>
      <w:divBdr>
        <w:top w:val="none" w:sz="0" w:space="0" w:color="auto"/>
        <w:left w:val="none" w:sz="0" w:space="0" w:color="auto"/>
        <w:bottom w:val="none" w:sz="0" w:space="0" w:color="auto"/>
        <w:right w:val="none" w:sz="0" w:space="0" w:color="auto"/>
      </w:divBdr>
    </w:div>
    <w:div w:id="2041274118">
      <w:bodyDiv w:val="1"/>
      <w:marLeft w:val="0"/>
      <w:marRight w:val="0"/>
      <w:marTop w:val="0"/>
      <w:marBottom w:val="0"/>
      <w:divBdr>
        <w:top w:val="none" w:sz="0" w:space="0" w:color="auto"/>
        <w:left w:val="none" w:sz="0" w:space="0" w:color="auto"/>
        <w:bottom w:val="none" w:sz="0" w:space="0" w:color="auto"/>
        <w:right w:val="none" w:sz="0" w:space="0" w:color="auto"/>
      </w:divBdr>
      <w:divsChild>
        <w:div w:id="720520060">
          <w:marLeft w:val="1267"/>
          <w:marRight w:val="0"/>
          <w:marTop w:val="192"/>
          <w:marBottom w:val="0"/>
          <w:divBdr>
            <w:top w:val="none" w:sz="0" w:space="0" w:color="auto"/>
            <w:left w:val="none" w:sz="0" w:space="0" w:color="auto"/>
            <w:bottom w:val="none" w:sz="0" w:space="0" w:color="auto"/>
            <w:right w:val="none" w:sz="0" w:space="0" w:color="auto"/>
          </w:divBdr>
        </w:div>
      </w:divsChild>
    </w:div>
    <w:div w:id="2054689667">
      <w:bodyDiv w:val="1"/>
      <w:marLeft w:val="0"/>
      <w:marRight w:val="0"/>
      <w:marTop w:val="0"/>
      <w:marBottom w:val="0"/>
      <w:divBdr>
        <w:top w:val="none" w:sz="0" w:space="0" w:color="auto"/>
        <w:left w:val="none" w:sz="0" w:space="0" w:color="auto"/>
        <w:bottom w:val="none" w:sz="0" w:space="0" w:color="auto"/>
        <w:right w:val="none" w:sz="0" w:space="0" w:color="auto"/>
      </w:divBdr>
    </w:div>
    <w:div w:id="2056926842">
      <w:bodyDiv w:val="1"/>
      <w:marLeft w:val="0"/>
      <w:marRight w:val="0"/>
      <w:marTop w:val="0"/>
      <w:marBottom w:val="0"/>
      <w:divBdr>
        <w:top w:val="none" w:sz="0" w:space="0" w:color="auto"/>
        <w:left w:val="none" w:sz="0" w:space="0" w:color="auto"/>
        <w:bottom w:val="none" w:sz="0" w:space="0" w:color="auto"/>
        <w:right w:val="none" w:sz="0" w:space="0" w:color="auto"/>
      </w:divBdr>
    </w:div>
    <w:div w:id="2062555026">
      <w:bodyDiv w:val="1"/>
      <w:marLeft w:val="0"/>
      <w:marRight w:val="0"/>
      <w:marTop w:val="0"/>
      <w:marBottom w:val="0"/>
      <w:divBdr>
        <w:top w:val="none" w:sz="0" w:space="0" w:color="auto"/>
        <w:left w:val="none" w:sz="0" w:space="0" w:color="auto"/>
        <w:bottom w:val="none" w:sz="0" w:space="0" w:color="auto"/>
        <w:right w:val="none" w:sz="0" w:space="0" w:color="auto"/>
      </w:divBdr>
      <w:divsChild>
        <w:div w:id="1056708592">
          <w:marLeft w:val="274"/>
          <w:marRight w:val="0"/>
          <w:marTop w:val="120"/>
          <w:marBottom w:val="0"/>
          <w:divBdr>
            <w:top w:val="none" w:sz="0" w:space="0" w:color="auto"/>
            <w:left w:val="none" w:sz="0" w:space="0" w:color="auto"/>
            <w:bottom w:val="none" w:sz="0" w:space="0" w:color="auto"/>
            <w:right w:val="none" w:sz="0" w:space="0" w:color="auto"/>
          </w:divBdr>
        </w:div>
        <w:div w:id="1583300178">
          <w:marLeft w:val="274"/>
          <w:marRight w:val="0"/>
          <w:marTop w:val="120"/>
          <w:marBottom w:val="0"/>
          <w:divBdr>
            <w:top w:val="none" w:sz="0" w:space="0" w:color="auto"/>
            <w:left w:val="none" w:sz="0" w:space="0" w:color="auto"/>
            <w:bottom w:val="none" w:sz="0" w:space="0" w:color="auto"/>
            <w:right w:val="none" w:sz="0" w:space="0" w:color="auto"/>
          </w:divBdr>
        </w:div>
        <w:div w:id="1780684070">
          <w:marLeft w:val="994"/>
          <w:marRight w:val="0"/>
          <w:marTop w:val="120"/>
          <w:marBottom w:val="0"/>
          <w:divBdr>
            <w:top w:val="none" w:sz="0" w:space="0" w:color="auto"/>
            <w:left w:val="none" w:sz="0" w:space="0" w:color="auto"/>
            <w:bottom w:val="none" w:sz="0" w:space="0" w:color="auto"/>
            <w:right w:val="none" w:sz="0" w:space="0" w:color="auto"/>
          </w:divBdr>
        </w:div>
      </w:divsChild>
    </w:div>
    <w:div w:id="2074738824">
      <w:bodyDiv w:val="1"/>
      <w:marLeft w:val="0"/>
      <w:marRight w:val="0"/>
      <w:marTop w:val="0"/>
      <w:marBottom w:val="0"/>
      <w:divBdr>
        <w:top w:val="none" w:sz="0" w:space="0" w:color="auto"/>
        <w:left w:val="none" w:sz="0" w:space="0" w:color="auto"/>
        <w:bottom w:val="none" w:sz="0" w:space="0" w:color="auto"/>
        <w:right w:val="none" w:sz="0" w:space="0" w:color="auto"/>
      </w:divBdr>
    </w:div>
    <w:div w:id="2080983505">
      <w:bodyDiv w:val="1"/>
      <w:marLeft w:val="0"/>
      <w:marRight w:val="0"/>
      <w:marTop w:val="0"/>
      <w:marBottom w:val="0"/>
      <w:divBdr>
        <w:top w:val="none" w:sz="0" w:space="0" w:color="auto"/>
        <w:left w:val="none" w:sz="0" w:space="0" w:color="auto"/>
        <w:bottom w:val="none" w:sz="0" w:space="0" w:color="auto"/>
        <w:right w:val="none" w:sz="0" w:space="0" w:color="auto"/>
      </w:divBdr>
    </w:div>
    <w:div w:id="2082369124">
      <w:bodyDiv w:val="1"/>
      <w:marLeft w:val="0"/>
      <w:marRight w:val="0"/>
      <w:marTop w:val="0"/>
      <w:marBottom w:val="0"/>
      <w:divBdr>
        <w:top w:val="none" w:sz="0" w:space="0" w:color="auto"/>
        <w:left w:val="none" w:sz="0" w:space="0" w:color="auto"/>
        <w:bottom w:val="none" w:sz="0" w:space="0" w:color="auto"/>
        <w:right w:val="none" w:sz="0" w:space="0" w:color="auto"/>
      </w:divBdr>
    </w:div>
    <w:div w:id="2084258717">
      <w:bodyDiv w:val="1"/>
      <w:marLeft w:val="0"/>
      <w:marRight w:val="0"/>
      <w:marTop w:val="0"/>
      <w:marBottom w:val="0"/>
      <w:divBdr>
        <w:top w:val="none" w:sz="0" w:space="0" w:color="auto"/>
        <w:left w:val="none" w:sz="0" w:space="0" w:color="auto"/>
        <w:bottom w:val="none" w:sz="0" w:space="0" w:color="auto"/>
        <w:right w:val="none" w:sz="0" w:space="0" w:color="auto"/>
      </w:divBdr>
    </w:div>
    <w:div w:id="2100323573">
      <w:bodyDiv w:val="1"/>
      <w:marLeft w:val="0"/>
      <w:marRight w:val="0"/>
      <w:marTop w:val="0"/>
      <w:marBottom w:val="0"/>
      <w:divBdr>
        <w:top w:val="none" w:sz="0" w:space="0" w:color="auto"/>
        <w:left w:val="none" w:sz="0" w:space="0" w:color="auto"/>
        <w:bottom w:val="none" w:sz="0" w:space="0" w:color="auto"/>
        <w:right w:val="none" w:sz="0" w:space="0" w:color="auto"/>
      </w:divBdr>
    </w:div>
    <w:div w:id="2104061363">
      <w:bodyDiv w:val="1"/>
      <w:marLeft w:val="0"/>
      <w:marRight w:val="0"/>
      <w:marTop w:val="0"/>
      <w:marBottom w:val="0"/>
      <w:divBdr>
        <w:top w:val="none" w:sz="0" w:space="0" w:color="auto"/>
        <w:left w:val="none" w:sz="0" w:space="0" w:color="auto"/>
        <w:bottom w:val="none" w:sz="0" w:space="0" w:color="auto"/>
        <w:right w:val="none" w:sz="0" w:space="0" w:color="auto"/>
      </w:divBdr>
      <w:divsChild>
        <w:div w:id="363017016">
          <w:marLeft w:val="274"/>
          <w:marRight w:val="0"/>
          <w:marTop w:val="120"/>
          <w:marBottom w:val="0"/>
          <w:divBdr>
            <w:top w:val="none" w:sz="0" w:space="0" w:color="auto"/>
            <w:left w:val="none" w:sz="0" w:space="0" w:color="auto"/>
            <w:bottom w:val="none" w:sz="0" w:space="0" w:color="auto"/>
            <w:right w:val="none" w:sz="0" w:space="0" w:color="auto"/>
          </w:divBdr>
        </w:div>
        <w:div w:id="1392844973">
          <w:marLeft w:val="274"/>
          <w:marRight w:val="0"/>
          <w:marTop w:val="120"/>
          <w:marBottom w:val="0"/>
          <w:divBdr>
            <w:top w:val="none" w:sz="0" w:space="0" w:color="auto"/>
            <w:left w:val="none" w:sz="0" w:space="0" w:color="auto"/>
            <w:bottom w:val="none" w:sz="0" w:space="0" w:color="auto"/>
            <w:right w:val="none" w:sz="0" w:space="0" w:color="auto"/>
          </w:divBdr>
        </w:div>
        <w:div w:id="1976830022">
          <w:marLeft w:val="274"/>
          <w:marRight w:val="0"/>
          <w:marTop w:val="120"/>
          <w:marBottom w:val="0"/>
          <w:divBdr>
            <w:top w:val="none" w:sz="0" w:space="0" w:color="auto"/>
            <w:left w:val="none" w:sz="0" w:space="0" w:color="auto"/>
            <w:bottom w:val="none" w:sz="0" w:space="0" w:color="auto"/>
            <w:right w:val="none" w:sz="0" w:space="0" w:color="auto"/>
          </w:divBdr>
        </w:div>
      </w:divsChild>
    </w:div>
    <w:div w:id="2106459541">
      <w:bodyDiv w:val="1"/>
      <w:marLeft w:val="0"/>
      <w:marRight w:val="0"/>
      <w:marTop w:val="0"/>
      <w:marBottom w:val="0"/>
      <w:divBdr>
        <w:top w:val="none" w:sz="0" w:space="0" w:color="auto"/>
        <w:left w:val="none" w:sz="0" w:space="0" w:color="auto"/>
        <w:bottom w:val="none" w:sz="0" w:space="0" w:color="auto"/>
        <w:right w:val="none" w:sz="0" w:space="0" w:color="auto"/>
      </w:divBdr>
    </w:div>
    <w:div w:id="2113552059">
      <w:bodyDiv w:val="1"/>
      <w:marLeft w:val="0"/>
      <w:marRight w:val="0"/>
      <w:marTop w:val="0"/>
      <w:marBottom w:val="0"/>
      <w:divBdr>
        <w:top w:val="none" w:sz="0" w:space="0" w:color="auto"/>
        <w:left w:val="none" w:sz="0" w:space="0" w:color="auto"/>
        <w:bottom w:val="none" w:sz="0" w:space="0" w:color="auto"/>
        <w:right w:val="none" w:sz="0" w:space="0" w:color="auto"/>
      </w:divBdr>
    </w:div>
    <w:div w:id="212502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chart" Target="charts/chart1.xml"/><Relationship Id="rId26" Type="http://schemas.openxmlformats.org/officeDocument/2006/relationships/image" Target="media/image16.wmf"/><Relationship Id="rId39" Type="http://schemas.openxmlformats.org/officeDocument/2006/relationships/hyperlink" Target="http://www.microsoft.com/windows/enterprise/solutions/default.aspx" TargetMode="External"/><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hyperlink" Target="http://www.microsoft.com/systemcenter/appv/dynamic.mspx"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png"/><Relationship Id="rId25" Type="http://schemas.openxmlformats.org/officeDocument/2006/relationships/image" Target="media/image15.wmf"/><Relationship Id="rId33" Type="http://schemas.openxmlformats.org/officeDocument/2006/relationships/hyperlink" Target="http://www.microsoft.com/windows/enterprise/products/mdop/dem.aspx" TargetMode="External"/><Relationship Id="rId38" Type="http://schemas.openxmlformats.org/officeDocument/2006/relationships/hyperlink" Target="http://www.microsoft.com/windows/enterprise/products/mdop/default.asp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www.microsoft.com/windows/enterprise/products/mdop/med-v.aspx" TargetMode="External"/><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cruz@hansagcr.com" TargetMode="External"/><Relationship Id="rId24" Type="http://schemas.openxmlformats.org/officeDocument/2006/relationships/image" Target="media/image14.png"/><Relationship Id="rId32" Type="http://schemas.openxmlformats.org/officeDocument/2006/relationships/hyperlink" Target="http://www.microsoft.com/windows/enterprise/products/mdop/dart.aspx" TargetMode="External"/><Relationship Id="rId37" Type="http://schemas.openxmlformats.org/officeDocument/2006/relationships/hyperlink" Target="http://technet.microsoft.com/en-us/appvirtualization/cc843994.aspx" TargetMode="External"/><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13.png"/><Relationship Id="rId28" Type="http://schemas.openxmlformats.org/officeDocument/2006/relationships/hyperlink" Target="http://www.microsoft.com/windows/enterprise/products/mdop/app-v.aspx" TargetMode="External"/><Relationship Id="rId36" Type="http://schemas.openxmlformats.org/officeDocument/2006/relationships/hyperlink" Target="http://www.microsoft.com/systemcenter/appv/terminalsvcs.mspx" TargetMode="External"/><Relationship Id="rId10" Type="http://schemas.openxmlformats.org/officeDocument/2006/relationships/footer" Target="footer2.xml"/><Relationship Id="rId19" Type="http://schemas.openxmlformats.org/officeDocument/2006/relationships/image" Target="media/image9.jpeg"/><Relationship Id="rId31" Type="http://schemas.openxmlformats.org/officeDocument/2006/relationships/hyperlink" Target="http://www.microsoft.com/windows/enterprise/products/mdop/ais.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hyperlink" Target="http://www.microsoft.com/windows/enterprise/products/mdop/agpm.aspx" TargetMode="External"/><Relationship Id="rId35" Type="http://schemas.openxmlformats.org/officeDocument/2006/relationships/hyperlink" Target="http://www.microsoft.com/systemcenter/appv/configmgr.mspx"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rotX val="75"/>
      <c:perspective val="30"/>
    </c:view3D>
    <c:plotArea>
      <c:layout/>
      <c:pie3DChart>
        <c:varyColors val="1"/>
        <c:ser>
          <c:idx val="0"/>
          <c:order val="0"/>
          <c:tx>
            <c:strRef>
              <c:f>Sheet1!$B$1</c:f>
              <c:strCache>
                <c:ptCount val="1"/>
                <c:pt idx="0">
                  <c:v>x</c:v>
                </c:pt>
              </c:strCache>
            </c:strRef>
          </c:tx>
          <c:explosion val="25"/>
          <c:dPt>
            <c:idx val="0"/>
            <c:spPr>
              <a:gradFill flip="none" rotWithShape="1">
                <a:gsLst>
                  <a:gs pos="0">
                    <a:srgbClr val="0070C0">
                      <a:shade val="30000"/>
                      <a:satMod val="115000"/>
                    </a:srgbClr>
                  </a:gs>
                  <a:gs pos="50000">
                    <a:srgbClr val="0070C0">
                      <a:shade val="67500"/>
                      <a:satMod val="115000"/>
                    </a:srgbClr>
                  </a:gs>
                  <a:gs pos="100000">
                    <a:srgbClr val="0070C0">
                      <a:shade val="100000"/>
                      <a:satMod val="115000"/>
                    </a:srgbClr>
                  </a:gs>
                </a:gsLst>
                <a:lin ang="5400000" scaled="1"/>
                <a:tileRect/>
              </a:gradFill>
            </c:spPr>
          </c:dPt>
          <c:dPt>
            <c:idx val="1"/>
            <c:spPr>
              <a:gradFill flip="none" rotWithShape="1">
                <a:gsLst>
                  <a:gs pos="0">
                    <a:srgbClr val="C00000">
                      <a:shade val="30000"/>
                      <a:satMod val="115000"/>
                    </a:srgbClr>
                  </a:gs>
                  <a:gs pos="50000">
                    <a:srgbClr val="C00000">
                      <a:shade val="67500"/>
                      <a:satMod val="115000"/>
                    </a:srgbClr>
                  </a:gs>
                  <a:gs pos="100000">
                    <a:srgbClr val="C00000">
                      <a:shade val="100000"/>
                      <a:satMod val="115000"/>
                    </a:srgbClr>
                  </a:gs>
                </a:gsLst>
                <a:lin ang="5400000" scaled="1"/>
                <a:tileRect/>
              </a:gradFill>
            </c:spPr>
          </c:dPt>
          <c:dPt>
            <c:idx val="2"/>
            <c:spPr>
              <a:gradFill flip="none" rotWithShape="1">
                <a:gsLst>
                  <a:gs pos="0">
                    <a:srgbClr val="008000">
                      <a:shade val="30000"/>
                      <a:satMod val="115000"/>
                    </a:srgbClr>
                  </a:gs>
                  <a:gs pos="50000">
                    <a:srgbClr val="008000">
                      <a:shade val="67500"/>
                      <a:satMod val="115000"/>
                    </a:srgbClr>
                  </a:gs>
                  <a:gs pos="100000">
                    <a:srgbClr val="008000">
                      <a:shade val="100000"/>
                      <a:satMod val="115000"/>
                    </a:srgbClr>
                  </a:gs>
                </a:gsLst>
                <a:lin ang="5400000" scaled="1"/>
                <a:tileRect/>
              </a:gradFill>
            </c:spPr>
          </c:dPt>
          <c:cat>
            <c:strRef>
              <c:f>Sheet1!$A$2:$A$4</c:f>
              <c:strCache>
                <c:ptCount val="3"/>
                <c:pt idx="0">
                  <c:v>Saves Time</c:v>
                </c:pt>
                <c:pt idx="1">
                  <c:v>Improves Efficiency</c:v>
                </c:pt>
                <c:pt idx="2">
                  <c:v>Reduces Cost</c:v>
                </c:pt>
              </c:strCache>
            </c:strRef>
          </c:cat>
          <c:val>
            <c:numRef>
              <c:f>Sheet1!$B$2:$B$4</c:f>
              <c:numCache>
                <c:formatCode>General</c:formatCode>
                <c:ptCount val="3"/>
                <c:pt idx="0">
                  <c:v>33.33</c:v>
                </c:pt>
                <c:pt idx="1">
                  <c:v>33.33</c:v>
                </c:pt>
                <c:pt idx="2">
                  <c:v>33.33</c:v>
                </c:pt>
              </c:numCache>
            </c:numRef>
          </c:val>
        </c:ser>
      </c:pie3DChart>
    </c:plotArea>
    <c:plotVisOnly val="1"/>
  </c:chart>
  <c:spPr>
    <a:noFill/>
    <a:ln>
      <a:noFill/>
    </a:ln>
  </c:spPr>
  <c:txPr>
    <a:bodyPr/>
    <a:lstStyle/>
    <a:p>
      <a:pPr>
        <a:defRPr sz="1800"/>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0CC52-48D9-44D4-AC43-1103409D1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Pages>
  <Words>8914</Words>
  <Characters>50811</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Microsoft® Application Virtualization: Saving Time, Improving Quality, and Reducing TCO</vt:lpstr>
    </vt:vector>
  </TitlesOfParts>
  <Company>Client name</Company>
  <LinksUpToDate>false</LinksUpToDate>
  <CharactersWithSpaces>59606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Application Virtualization: Saving Time, Improving Quality, and Reducing TCO</dc:title>
  <dc:subject>App-V role in reducing TCO  and cycle times and improving IT services</dc:subject>
  <dc:creator>Microsoft War on Costs Team</dc:creator>
  <cp:keywords>application virtualization, App-V,</cp:keywords>
  <cp:lastModifiedBy>Ashvin Naik (Mandovi Corporation)</cp:lastModifiedBy>
  <cp:revision>35</cp:revision>
  <cp:lastPrinted>2010-02-23T23:54:00Z</cp:lastPrinted>
  <dcterms:created xsi:type="dcterms:W3CDTF">2010-02-23T23:36:00Z</dcterms:created>
  <dcterms:modified xsi:type="dcterms:W3CDTF">2010-03-19T17:46:00Z</dcterms:modified>
  <cp:category>White paper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Aftrnoon 011</vt:lpwstr>
  </property>
  <property fmtid="{D5CDD505-2E9C-101B-9397-08002B2CF9AE}" pid="3" name="ContentTypeId">
    <vt:lpwstr>0x010100F35B2400AE2F5A4D82D47AEB66214125</vt:lpwstr>
  </property>
</Properties>
</file>